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94C6F" w:rsidRPr="00D203E3" w:rsidRDefault="00194C6F" w:rsidP="00194C6F">
      <w:pPr>
        <w:jc w:val="center"/>
        <w:rPr>
          <w:rFonts w:ascii="Arial" w:hAnsi="Arial" w:cs="Arial"/>
          <w:sz w:val="36"/>
        </w:rPr>
      </w:pPr>
      <w:r>
        <w:rPr>
          <w:rFonts w:ascii="Arial" w:hAnsi="Arial" w:cs="Arial"/>
          <w:noProof/>
          <w:sz w:val="36"/>
        </w:rPr>
        <mc:AlternateContent>
          <mc:Choice Requires="wpg">
            <w:drawing>
              <wp:anchor distT="0" distB="0" distL="114300" distR="114300" simplePos="0" relativeHeight="251666432" behindDoc="0" locked="0" layoutInCell="1" allowOverlap="1">
                <wp:simplePos x="0" y="0"/>
                <wp:positionH relativeFrom="margin">
                  <wp:posOffset>13335</wp:posOffset>
                </wp:positionH>
                <wp:positionV relativeFrom="paragraph">
                  <wp:posOffset>-142240</wp:posOffset>
                </wp:positionV>
                <wp:extent cx="6666865" cy="1449705"/>
                <wp:effectExtent l="0" t="0" r="635" b="0"/>
                <wp:wrapNone/>
                <wp:docPr id="18"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6865" cy="1449705"/>
                          <a:chOff x="0" y="0"/>
                          <a:chExt cx="6667369" cy="1432761"/>
                        </a:xfrm>
                      </wpg:grpSpPr>
                      <wpg:grpSp>
                        <wpg:cNvPr id="19" name="Groupe 8"/>
                        <wpg:cNvGrpSpPr>
                          <a:grpSpLocks/>
                        </wpg:cNvGrpSpPr>
                        <wpg:grpSpPr bwMode="auto">
                          <a:xfrm>
                            <a:off x="0" y="0"/>
                            <a:ext cx="6667369" cy="1432761"/>
                            <a:chOff x="835" y="882"/>
                            <a:chExt cx="9704" cy="930"/>
                          </a:xfrm>
                        </wpg:grpSpPr>
                        <wps:wsp>
                          <wps:cNvPr id="20" name="Text Box 3"/>
                          <wps:cNvSpPr txBox="1">
                            <a:spLocks noChangeArrowheads="1"/>
                          </wps:cNvSpPr>
                          <wps:spPr bwMode="auto">
                            <a:xfrm>
                              <a:off x="835" y="892"/>
                              <a:ext cx="4450" cy="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D203E3" w:rsidRDefault="00194C6F" w:rsidP="00194C6F">
                                <w:pPr>
                                  <w:jc w:val="center"/>
                                  <w:rPr>
                                    <w:rFonts w:ascii="Arial" w:hAnsi="Arial" w:cs="Arial"/>
                                    <w:sz w:val="12"/>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D203E3">
                                  <w:rPr>
                                    <w:rFonts w:ascii="Arial" w:hAnsi="Arial" w:cs="Arial"/>
                                    <w:i/>
                                    <w:sz w:val="12"/>
                                    <w:szCs w:val="16"/>
                                  </w:rPr>
                                  <w:t>=-=-=-=-=-=</w:t>
                                </w:r>
                              </w:p>
                            </w:txbxContent>
                          </wps:txbx>
                          <wps:bodyPr rot="0" vert="horz" wrap="square" lIns="91440" tIns="45720" rIns="91440" bIns="45720" anchor="t" anchorCtr="0" upright="1">
                            <a:noAutofit/>
                          </wps:bodyPr>
                        </wps:wsp>
                        <wps:wsp>
                          <wps:cNvPr id="21" name="Text Box 4"/>
                          <wps:cNvSpPr txBox="1">
                            <a:spLocks noChangeArrowheads="1"/>
                          </wps:cNvSpPr>
                          <wps:spPr bwMode="auto">
                            <a:xfrm>
                              <a:off x="6107" y="882"/>
                              <a:ext cx="4432"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wps:txbx>
                          <wps:bodyPr rot="0" vert="horz" wrap="square" lIns="91440" tIns="45720" rIns="91440" bIns="45720" anchor="t" anchorCtr="0" upright="1">
                            <a:noAutofit/>
                          </wps:bodyPr>
                        </wps:wsp>
                      </wpg:grpSp>
                      <wps:wsp>
                        <wps:cNvPr id="23" name="Zone de texte 11"/>
                        <wps:cNvSpPr txBox="1"/>
                        <wps:spPr>
                          <a:xfrm>
                            <a:off x="3110165" y="57592"/>
                            <a:ext cx="813055" cy="734408"/>
                          </a:xfrm>
                          <a:prstGeom prst="rect">
                            <a:avLst/>
                          </a:prstGeom>
                          <a:solidFill>
                            <a:schemeClr val="lt1"/>
                          </a:solidFill>
                          <a:ln w="6350">
                            <a:noFill/>
                          </a:ln>
                        </wps:spPr>
                        <wps:txbx>
                          <w:txbxContent>
                            <w:p w:rsidR="00194C6F" w:rsidRDefault="00194C6F" w:rsidP="00194C6F">
                              <w:pPr>
                                <w:jc w:val="center"/>
                              </w:pPr>
                              <w:r>
                                <w:rPr>
                                  <w:noProof/>
                                </w:rPr>
                                <w:drawing>
                                  <wp:inline distT="0" distB="0" distL="0" distR="0" wp14:anchorId="433D731D" wp14:editId="2775F196">
                                    <wp:extent cx="590058" cy="681832"/>
                                    <wp:effectExtent l="0" t="0" r="635" b="444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1903" cy="6839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18" o:spid="_x0000_s1026" style="position:absolute;left:0;text-align:left;margin-left:1.05pt;margin-top:-11.2pt;width:524.95pt;height:114.15pt;z-index:251666432;mso-position-horizontal-relative:margin;mso-width-relative:margin;mso-height-relative:margin" coordsize="66673,14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">
                <v:group id="Groupe 8" o:spid="_x0000_s1027" style="position:absolute;width:66673;height:14327" coordorigin="835,882" coordsize="9704,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type id="_x0000_t202" coordsize="21600,21600" o:spt="202" path="m,l,21600r21600,l21600,xe">
                    <v:stroke joinstyle="miter"/>
                    <v:path gradientshapeok="t" o:connecttype="rect"/>
                  </v:shapetype>
                  <v:shape id="Text Box 3" o:spid="_x0000_s1028" type="#_x0000_t202" style="position:absolute;left:835;top:892;width:4450;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D203E3" w:rsidRDefault="00194C6F" w:rsidP="00194C6F">
                          <w:pPr>
                            <w:jc w:val="center"/>
                            <w:rPr>
                              <w:rFonts w:ascii="Arial" w:hAnsi="Arial" w:cs="Arial"/>
                              <w:sz w:val="12"/>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D203E3">
                            <w:rPr>
                              <w:rFonts w:ascii="Arial" w:hAnsi="Arial" w:cs="Arial"/>
                              <w:i/>
                              <w:sz w:val="12"/>
                              <w:szCs w:val="16"/>
                            </w:rPr>
                            <w:t>=-=-=-=-=-=</w:t>
                          </w:r>
                        </w:p>
                      </w:txbxContent>
                    </v:textbox>
                  </v:shape>
                  <v:shape id="Text Box 4" o:spid="_x0000_s1029" type="#_x0000_t202" style="position:absolute;left:6107;top:882;width:4432;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v:textbox>
                  </v:shape>
                </v:group>
                <v:shape id="Zone de texte 11" o:spid="_x0000_s1030" type="#_x0000_t202" style="position:absolute;left:31101;top:575;width:8131;height:7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194C6F" w:rsidRDefault="00194C6F" w:rsidP="00194C6F">
                        <w:pPr>
                          <w:jc w:val="center"/>
                        </w:pPr>
                        <w:r>
                          <w:rPr>
                            <w:noProof/>
                          </w:rPr>
                          <w:drawing>
                            <wp:inline distT="0" distB="0" distL="0" distR="0" wp14:anchorId="433D731D" wp14:editId="2775F196">
                              <wp:extent cx="590058" cy="681832"/>
                              <wp:effectExtent l="0" t="0" r="635" b="444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1903" cy="683963"/>
                                      </a:xfrm>
                                      <a:prstGeom prst="rect">
                                        <a:avLst/>
                                      </a:prstGeom>
                                    </pic:spPr>
                                  </pic:pic>
                                </a:graphicData>
                              </a:graphic>
                            </wp:inline>
                          </w:drawing>
                        </w:r>
                      </w:p>
                    </w:txbxContent>
                  </v:textbox>
                </v:shape>
                <w10:wrap anchorx="margin"/>
              </v:group>
            </w:pict>
          </mc:Fallback>
        </mc:AlternateContent>
      </w:r>
    </w:p>
    <w:p w:rsidR="00194C6F" w:rsidRPr="00D203E3" w:rsidRDefault="00194C6F" w:rsidP="00194C6F">
      <w:pPr>
        <w:jc w:val="center"/>
        <w:rPr>
          <w:rFonts w:ascii="Arial" w:hAnsi="Arial" w:cs="Arial"/>
          <w:sz w:val="36"/>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r w:rsidRPr="00D203E3">
        <w:rPr>
          <w:rFonts w:ascii="Arial" w:hAnsi="Arial" w:cs="Arial"/>
          <w:b/>
          <w:sz w:val="28"/>
        </w:rPr>
        <w:t xml:space="preserve">COMMISSION INTERNE DE PASSATION DES MARCHES </w:t>
      </w:r>
    </w:p>
    <w:p w:rsidR="00194C6F" w:rsidRPr="00D203E3" w:rsidRDefault="00194C6F" w:rsidP="00194C6F">
      <w:pPr>
        <w:jc w:val="center"/>
        <w:rPr>
          <w:rFonts w:ascii="Arial" w:hAnsi="Arial" w:cs="Arial"/>
          <w:b/>
          <w:sz w:val="32"/>
          <w:szCs w:val="32"/>
        </w:rPr>
      </w:pPr>
    </w:p>
    <w:p w:rsidR="00194C6F" w:rsidRPr="00D203E3" w:rsidRDefault="00194C6F" w:rsidP="00194C6F">
      <w:pPr>
        <w:jc w:val="center"/>
        <w:rPr>
          <w:rFonts w:ascii="Arial" w:hAnsi="Arial" w:cs="Arial"/>
          <w:b/>
          <w:sz w:val="32"/>
          <w:szCs w:val="32"/>
        </w:rPr>
      </w:pPr>
      <w:r w:rsidRPr="00D203E3">
        <w:rPr>
          <w:rFonts w:ascii="Arial" w:hAnsi="Arial" w:cs="Arial"/>
          <w:b/>
          <w:sz w:val="32"/>
          <w:szCs w:val="32"/>
        </w:rPr>
        <w:t xml:space="preserve">MAITRE D’OUVRAGE : </w:t>
      </w:r>
      <w:r w:rsidRPr="00D203E3">
        <w:rPr>
          <w:rFonts w:ascii="Arial" w:hAnsi="Arial" w:cs="Arial"/>
          <w:iCs/>
          <w:sz w:val="32"/>
          <w:szCs w:val="32"/>
        </w:rPr>
        <w:t>LE MINISTRE DE LA SANTE PUBLIQUE</w:t>
      </w: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rPr>
          <w:rFonts w:ascii="Arial" w:hAnsi="Arial" w:cs="Arial"/>
          <w:b/>
          <w:sz w:val="28"/>
        </w:rPr>
      </w:pPr>
    </w:p>
    <w:p w:rsidR="00194C6F" w:rsidRPr="00D203E3" w:rsidRDefault="00194C6F" w:rsidP="00194C6F">
      <w:pPr>
        <w:rPr>
          <w:rFonts w:ascii="Arial" w:hAnsi="Arial" w:cs="Arial"/>
          <w:b/>
          <w:sz w:val="28"/>
        </w:rPr>
      </w:pP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margin">
                  <wp:posOffset>152400</wp:posOffset>
                </wp:positionH>
                <wp:positionV relativeFrom="paragraph">
                  <wp:posOffset>39370</wp:posOffset>
                </wp:positionV>
                <wp:extent cx="6429375" cy="2005330"/>
                <wp:effectExtent l="40640" t="46355" r="45085" b="43815"/>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005330"/>
                        </a:xfrm>
                        <a:prstGeom prst="rect">
                          <a:avLst/>
                        </a:prstGeom>
                        <a:solidFill>
                          <a:srgbClr val="FFFFFF"/>
                        </a:solidFill>
                        <a:ln w="76200" cmpd="tri">
                          <a:solidFill>
                            <a:srgbClr val="000000"/>
                          </a:solidFill>
                          <a:miter lim="800000"/>
                          <a:headEnd/>
                          <a:tailEnd/>
                        </a:ln>
                      </wps:spPr>
                      <wps:txbx>
                        <w:txbxContent>
                          <w:p w:rsidR="00194C6F" w:rsidRDefault="00194C6F" w:rsidP="00194C6F">
                            <w:pPr>
                              <w:jc w:val="center"/>
                              <w:rPr>
                                <w:rFonts w:ascii="Bookman Old Style" w:hAnsi="Bookman Old Style"/>
                                <w:b/>
                                <w:sz w:val="28"/>
                              </w:rPr>
                            </w:pPr>
                          </w:p>
                          <w:p w:rsidR="00194C6F" w:rsidRDefault="00194C6F" w:rsidP="00194C6F">
                            <w:pPr>
                              <w:jc w:val="center"/>
                              <w:rPr>
                                <w:rFonts w:ascii="Arial Narrow" w:hAnsi="Arial Narrow"/>
                                <w:b/>
                                <w:sz w:val="28"/>
                              </w:rPr>
                            </w:pPr>
                            <w:r w:rsidRPr="000A1932">
                              <w:rPr>
                                <w:rFonts w:ascii="Arial Narrow" w:hAnsi="Arial Narrow"/>
                                <w:b/>
                                <w:sz w:val="28"/>
                              </w:rPr>
                              <w:t>DOSSIER D’APPEL D’OFFRES NATIONAL OUVERT N°</w:t>
                            </w:r>
                            <w:r>
                              <w:rPr>
                                <w:rFonts w:ascii="Arial Narrow" w:hAnsi="Arial Narrow"/>
                                <w:b/>
                                <w:sz w:val="28"/>
                              </w:rPr>
                              <w:t xml:space="preserve"> 027/D13-348</w:t>
                            </w:r>
                            <w:r w:rsidRPr="000A1932">
                              <w:rPr>
                                <w:rFonts w:ascii="Arial Narrow" w:hAnsi="Arial Narrow"/>
                                <w:b/>
                                <w:sz w:val="28"/>
                              </w:rPr>
                              <w:t>/AONO/MINSANTE/CIPM/202</w:t>
                            </w:r>
                            <w:r>
                              <w:rPr>
                                <w:rFonts w:ascii="Arial Narrow" w:hAnsi="Arial Narrow"/>
                                <w:b/>
                                <w:sz w:val="28"/>
                              </w:rPr>
                              <w:t>6 EN PROCEDURE D’URGENCE</w:t>
                            </w:r>
                          </w:p>
                          <w:p w:rsidR="00194C6F" w:rsidRPr="000A1932" w:rsidRDefault="00194C6F" w:rsidP="00194C6F">
                            <w:pPr>
                              <w:jc w:val="center"/>
                              <w:rPr>
                                <w:rFonts w:ascii="Arial Narrow" w:hAnsi="Arial Narrow"/>
                                <w:b/>
                                <w:sz w:val="28"/>
                              </w:rPr>
                            </w:pPr>
                          </w:p>
                          <w:p w:rsidR="00194C6F" w:rsidRDefault="00194C6F" w:rsidP="00194C6F">
                            <w:pPr>
                              <w:spacing w:before="7"/>
                              <w:rPr>
                                <w:rFonts w:ascii="Arial Narrow" w:hAnsi="Arial Narrow"/>
                                <w:b/>
                                <w:sz w:val="4"/>
                                <w:szCs w:val="2"/>
                              </w:rPr>
                            </w:pPr>
                          </w:p>
                          <w:p w:rsidR="00194C6F" w:rsidRPr="000A1932" w:rsidRDefault="00194C6F" w:rsidP="00194C6F">
                            <w:pPr>
                              <w:spacing w:before="7"/>
                              <w:rPr>
                                <w:rFonts w:ascii="Arial Narrow" w:hAnsi="Arial Narrow"/>
                                <w:b/>
                                <w:sz w:val="4"/>
                                <w:szCs w:val="2"/>
                              </w:rPr>
                            </w:pPr>
                          </w:p>
                          <w:p w:rsidR="00194C6F" w:rsidRDefault="00194C6F" w:rsidP="00194C6F">
                            <w:pPr>
                              <w:spacing w:before="1"/>
                              <w:jc w:val="center"/>
                              <w:rPr>
                                <w:rFonts w:ascii="Arial Narrow" w:hAnsi="Arial Narrow"/>
                                <w:b/>
                                <w:sz w:val="28"/>
                                <w:lang w:val="fr-CM"/>
                              </w:rPr>
                            </w:pPr>
                            <w:r w:rsidRPr="005817ED">
                              <w:rPr>
                                <w:rFonts w:ascii="Arial Narrow" w:hAnsi="Arial Narrow"/>
                                <w:b/>
                                <w:sz w:val="28"/>
                              </w:rPr>
                              <w:t>POUR LA FOURNITURE DES EQUIPEMENTS AU CENTRE DES URGENCES DE YAOUNDE (CURY)</w:t>
                            </w:r>
                            <w:r>
                              <w:rPr>
                                <w:rFonts w:ascii="Arial Narrow" w:hAnsi="Arial Narrow"/>
                                <w:b/>
                                <w:sz w:val="28"/>
                              </w:rPr>
                              <w:t xml:space="preserve"> SUIVANT DEUX LOTS</w:t>
                            </w:r>
                            <w:r w:rsidRPr="00752BD1">
                              <w:rPr>
                                <w:rFonts w:ascii="Arial Narrow" w:hAnsi="Arial Narrow"/>
                                <w:b/>
                                <w:sz w:val="28"/>
                                <w:lang w:val="fr-CM"/>
                              </w:rPr>
                              <w:t>.</w:t>
                            </w:r>
                          </w:p>
                          <w:p w:rsidR="00194C6F" w:rsidRPr="00752BD1" w:rsidRDefault="00194C6F" w:rsidP="00194C6F">
                            <w:pPr>
                              <w:spacing w:before="1"/>
                              <w:jc w:val="center"/>
                              <w:rPr>
                                <w:rFonts w:ascii="Arial Narrow" w:hAnsi="Arial Narrow"/>
                                <w:b/>
                                <w:sz w:val="28"/>
                                <w:lang w:val="fr-CM"/>
                              </w:rPr>
                            </w:pPr>
                          </w:p>
                          <w:p w:rsidR="00194C6F" w:rsidRPr="00161F81" w:rsidRDefault="00194C6F" w:rsidP="00194C6F">
                            <w:pPr>
                              <w:spacing w:before="1"/>
                              <w:jc w:val="center"/>
                              <w:rPr>
                                <w:rFonts w:ascii="Arial Narrow" w:hAnsi="Arial Narrow"/>
                                <w:b/>
                                <w:sz w:val="10"/>
                                <w:szCs w:val="10"/>
                                <w:highlight w:val="yellow"/>
                                <w:lang w:val="fr-CM"/>
                              </w:rPr>
                            </w:pPr>
                          </w:p>
                          <w:p w:rsidR="00194C6F" w:rsidRDefault="00194C6F" w:rsidP="00194C6F">
                            <w:pPr>
                              <w:jc w:val="center"/>
                              <w:rPr>
                                <w:rFonts w:ascii="Tahoma" w:hAnsi="Tahoma"/>
                              </w:rPr>
                            </w:pPr>
                            <w:r>
                              <w:rPr>
                                <w:rFonts w:ascii="Tahoma" w:hAnsi="Tahoma"/>
                              </w:rPr>
                              <w:t>****************</w:t>
                            </w:r>
                          </w:p>
                          <w:p w:rsidR="00194C6F" w:rsidRPr="00897894" w:rsidRDefault="00194C6F" w:rsidP="00194C6F">
                            <w:pPr>
                              <w:jc w:val="center"/>
                              <w:rPr>
                                <w:rFonts w:ascii="Tahoma" w:hAnsi="Tahoma"/>
                                <w:sz w:val="24"/>
                              </w:rPr>
                            </w:pPr>
                          </w:p>
                          <w:p w:rsidR="00194C6F" w:rsidRDefault="00194C6F" w:rsidP="00194C6F">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7" o:spid="_x0000_s1031" type="#_x0000_t202" style="position:absolute;margin-left:12pt;margin-top:3.1pt;width:506.25pt;height:15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" strokeweight="6pt">
                <v:stroke linestyle="thickBetweenThin"/>
                <v:textbox>
                  <w:txbxContent>
                    <w:p w:rsidR="00194C6F" w:rsidRDefault="00194C6F" w:rsidP="00194C6F">
                      <w:pPr>
                        <w:jc w:val="center"/>
                        <w:rPr>
                          <w:rFonts w:ascii="Bookman Old Style" w:hAnsi="Bookman Old Style"/>
                          <w:b/>
                          <w:sz w:val="28"/>
                        </w:rPr>
                      </w:pPr>
                    </w:p>
                    <w:p w:rsidR="00194C6F" w:rsidRDefault="00194C6F" w:rsidP="00194C6F">
                      <w:pPr>
                        <w:jc w:val="center"/>
                        <w:rPr>
                          <w:rFonts w:ascii="Arial Narrow" w:hAnsi="Arial Narrow"/>
                          <w:b/>
                          <w:sz w:val="28"/>
                        </w:rPr>
                      </w:pPr>
                      <w:r w:rsidRPr="000A1932">
                        <w:rPr>
                          <w:rFonts w:ascii="Arial Narrow" w:hAnsi="Arial Narrow"/>
                          <w:b/>
                          <w:sz w:val="28"/>
                        </w:rPr>
                        <w:t>DOSSIER D’APPEL D’OFFRES NATIONAL OUVERT N°</w:t>
                      </w:r>
                      <w:r>
                        <w:rPr>
                          <w:rFonts w:ascii="Arial Narrow" w:hAnsi="Arial Narrow"/>
                          <w:b/>
                          <w:sz w:val="28"/>
                        </w:rPr>
                        <w:t xml:space="preserve"> 027/D13-348</w:t>
                      </w:r>
                      <w:r w:rsidRPr="000A1932">
                        <w:rPr>
                          <w:rFonts w:ascii="Arial Narrow" w:hAnsi="Arial Narrow"/>
                          <w:b/>
                          <w:sz w:val="28"/>
                        </w:rPr>
                        <w:t>/AONO/MINSANTE/CIPM/202</w:t>
                      </w:r>
                      <w:r>
                        <w:rPr>
                          <w:rFonts w:ascii="Arial Narrow" w:hAnsi="Arial Narrow"/>
                          <w:b/>
                          <w:sz w:val="28"/>
                        </w:rPr>
                        <w:t>6 EN PROCEDURE D’URGENCE</w:t>
                      </w:r>
                    </w:p>
                    <w:p w:rsidR="00194C6F" w:rsidRPr="000A1932" w:rsidRDefault="00194C6F" w:rsidP="00194C6F">
                      <w:pPr>
                        <w:jc w:val="center"/>
                        <w:rPr>
                          <w:rFonts w:ascii="Arial Narrow" w:hAnsi="Arial Narrow"/>
                          <w:b/>
                          <w:sz w:val="28"/>
                        </w:rPr>
                      </w:pPr>
                    </w:p>
                    <w:p w:rsidR="00194C6F" w:rsidRDefault="00194C6F" w:rsidP="00194C6F">
                      <w:pPr>
                        <w:spacing w:before="7"/>
                        <w:rPr>
                          <w:rFonts w:ascii="Arial Narrow" w:hAnsi="Arial Narrow"/>
                          <w:b/>
                          <w:sz w:val="4"/>
                          <w:szCs w:val="2"/>
                        </w:rPr>
                      </w:pPr>
                    </w:p>
                    <w:p w:rsidR="00194C6F" w:rsidRPr="000A1932" w:rsidRDefault="00194C6F" w:rsidP="00194C6F">
                      <w:pPr>
                        <w:spacing w:before="7"/>
                        <w:rPr>
                          <w:rFonts w:ascii="Arial Narrow" w:hAnsi="Arial Narrow"/>
                          <w:b/>
                          <w:sz w:val="4"/>
                          <w:szCs w:val="2"/>
                        </w:rPr>
                      </w:pPr>
                    </w:p>
                    <w:p w:rsidR="00194C6F" w:rsidRDefault="00194C6F" w:rsidP="00194C6F">
                      <w:pPr>
                        <w:spacing w:before="1"/>
                        <w:jc w:val="center"/>
                        <w:rPr>
                          <w:rFonts w:ascii="Arial Narrow" w:hAnsi="Arial Narrow"/>
                          <w:b/>
                          <w:sz w:val="28"/>
                          <w:lang w:val="fr-CM"/>
                        </w:rPr>
                      </w:pPr>
                      <w:r w:rsidRPr="005817ED">
                        <w:rPr>
                          <w:rFonts w:ascii="Arial Narrow" w:hAnsi="Arial Narrow"/>
                          <w:b/>
                          <w:sz w:val="28"/>
                        </w:rPr>
                        <w:t>POUR LA FOURNITURE DES EQUIPEMENTS AU CENTRE DES URGENCES DE YAOUNDE (CURY)</w:t>
                      </w:r>
                      <w:r>
                        <w:rPr>
                          <w:rFonts w:ascii="Arial Narrow" w:hAnsi="Arial Narrow"/>
                          <w:b/>
                          <w:sz w:val="28"/>
                        </w:rPr>
                        <w:t xml:space="preserve"> SUIVANT DEUX LOTS</w:t>
                      </w:r>
                      <w:r w:rsidRPr="00752BD1">
                        <w:rPr>
                          <w:rFonts w:ascii="Arial Narrow" w:hAnsi="Arial Narrow"/>
                          <w:b/>
                          <w:sz w:val="28"/>
                          <w:lang w:val="fr-CM"/>
                        </w:rPr>
                        <w:t>.</w:t>
                      </w:r>
                    </w:p>
                    <w:p w:rsidR="00194C6F" w:rsidRPr="00752BD1" w:rsidRDefault="00194C6F" w:rsidP="00194C6F">
                      <w:pPr>
                        <w:spacing w:before="1"/>
                        <w:jc w:val="center"/>
                        <w:rPr>
                          <w:rFonts w:ascii="Arial Narrow" w:hAnsi="Arial Narrow"/>
                          <w:b/>
                          <w:sz w:val="28"/>
                          <w:lang w:val="fr-CM"/>
                        </w:rPr>
                      </w:pPr>
                    </w:p>
                    <w:p w:rsidR="00194C6F" w:rsidRPr="00161F81" w:rsidRDefault="00194C6F" w:rsidP="00194C6F">
                      <w:pPr>
                        <w:spacing w:before="1"/>
                        <w:jc w:val="center"/>
                        <w:rPr>
                          <w:rFonts w:ascii="Arial Narrow" w:hAnsi="Arial Narrow"/>
                          <w:b/>
                          <w:sz w:val="10"/>
                          <w:szCs w:val="10"/>
                          <w:highlight w:val="yellow"/>
                          <w:lang w:val="fr-CM"/>
                        </w:rPr>
                      </w:pPr>
                    </w:p>
                    <w:p w:rsidR="00194C6F" w:rsidRDefault="00194C6F" w:rsidP="00194C6F">
                      <w:pPr>
                        <w:jc w:val="center"/>
                        <w:rPr>
                          <w:rFonts w:ascii="Tahoma" w:hAnsi="Tahoma"/>
                        </w:rPr>
                      </w:pPr>
                      <w:r>
                        <w:rPr>
                          <w:rFonts w:ascii="Tahoma" w:hAnsi="Tahoma"/>
                        </w:rPr>
                        <w:t>****************</w:t>
                      </w:r>
                    </w:p>
                    <w:p w:rsidR="00194C6F" w:rsidRPr="00897894" w:rsidRDefault="00194C6F" w:rsidP="00194C6F">
                      <w:pPr>
                        <w:jc w:val="center"/>
                        <w:rPr>
                          <w:rFonts w:ascii="Tahoma" w:hAnsi="Tahoma"/>
                          <w:sz w:val="24"/>
                        </w:rPr>
                      </w:pPr>
                    </w:p>
                    <w:p w:rsidR="00194C6F" w:rsidRDefault="00194C6F" w:rsidP="00194C6F">
                      <w:pPr>
                        <w:jc w:val="center"/>
                      </w:pPr>
                    </w:p>
                  </w:txbxContent>
                </v:textbox>
                <w10:wrap anchorx="margin"/>
              </v:shape>
            </w:pict>
          </mc:Fallback>
        </mc:AlternateContent>
      </w:r>
    </w:p>
    <w:p w:rsidR="00194C6F" w:rsidRPr="00D203E3" w:rsidRDefault="00194C6F" w:rsidP="00194C6F">
      <w:pPr>
        <w:rPr>
          <w:rFonts w:ascii="Arial" w:hAnsi="Arial" w:cs="Arial"/>
          <w:b/>
          <w:sz w:val="28"/>
        </w:rPr>
      </w:pPr>
    </w:p>
    <w:p w:rsidR="00194C6F" w:rsidRPr="00D203E3" w:rsidRDefault="00194C6F" w:rsidP="00194C6F">
      <w:pPr>
        <w:rPr>
          <w:rFonts w:ascii="Arial" w:hAnsi="Arial" w:cs="Arial"/>
          <w:b/>
          <w:sz w:val="28"/>
        </w:rPr>
      </w:pPr>
    </w:p>
    <w:p w:rsidR="00194C6F" w:rsidRPr="00D203E3" w:rsidRDefault="00194C6F" w:rsidP="00194C6F">
      <w:pPr>
        <w:rPr>
          <w:rFonts w:ascii="Arial" w:hAnsi="Arial" w:cs="Arial"/>
          <w:b/>
          <w:sz w:val="28"/>
        </w:rPr>
      </w:pPr>
    </w:p>
    <w:p w:rsidR="00194C6F" w:rsidRPr="00D203E3" w:rsidRDefault="00194C6F" w:rsidP="00194C6F">
      <w:pP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rPr>
          <w:rFonts w:ascii="Arial" w:hAnsi="Arial" w:cs="Arial"/>
          <w:b/>
          <w:color w:val="000000"/>
          <w:sz w:val="24"/>
          <w:szCs w:val="68"/>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b/>
          <w:sz w:val="28"/>
        </w:rPr>
      </w:pPr>
    </w:p>
    <w:p w:rsidR="00194C6F" w:rsidRPr="00D203E3" w:rsidRDefault="00194C6F" w:rsidP="00194C6F">
      <w:pPr>
        <w:jc w:val="center"/>
        <w:rPr>
          <w:rFonts w:ascii="Arial" w:hAnsi="Arial" w:cs="Arial"/>
        </w:rPr>
      </w:pPr>
    </w:p>
    <w:p w:rsidR="00194C6F" w:rsidRPr="00D203E3" w:rsidRDefault="00194C6F" w:rsidP="00194C6F">
      <w:pPr>
        <w:rPr>
          <w:rFonts w:ascii="Arial" w:hAnsi="Arial" w:cs="Arial"/>
          <w:sz w:val="28"/>
        </w:rPr>
      </w:pPr>
    </w:p>
    <w:p w:rsidR="00194C6F" w:rsidRPr="00D203E3" w:rsidRDefault="00194C6F" w:rsidP="00194C6F">
      <w:pPr>
        <w:jc w:val="center"/>
        <w:rPr>
          <w:rFonts w:ascii="Arial" w:hAnsi="Arial" w:cs="Arial"/>
          <w:sz w:val="28"/>
        </w:rPr>
      </w:pPr>
    </w:p>
    <w:p w:rsidR="00194C6F" w:rsidRPr="00D203E3" w:rsidRDefault="00194C6F" w:rsidP="00194C6F">
      <w:pPr>
        <w:pStyle w:val="Titre9"/>
        <w:spacing w:line="276" w:lineRule="auto"/>
        <w:rPr>
          <w:rFonts w:ascii="Arial" w:hAnsi="Arial" w:cs="Arial"/>
          <w:b/>
          <w:sz w:val="32"/>
          <w:szCs w:val="32"/>
        </w:rPr>
      </w:pPr>
      <w:r w:rsidRPr="00D203E3">
        <w:rPr>
          <w:rFonts w:ascii="Arial" w:hAnsi="Arial" w:cs="Arial"/>
          <w:b/>
          <w:bCs/>
          <w:sz w:val="32"/>
          <w:szCs w:val="22"/>
        </w:rPr>
        <w:t>FINANCEMENT:</w:t>
      </w:r>
    </w:p>
    <w:p w:rsidR="00194C6F" w:rsidRPr="00D203E3" w:rsidRDefault="00194C6F" w:rsidP="00194C6F">
      <w:pPr>
        <w:pStyle w:val="Titre5"/>
        <w:rPr>
          <w:rFonts w:ascii="Arial" w:hAnsi="Arial" w:cs="Arial"/>
          <w:b w:val="0"/>
          <w:bCs/>
          <w:sz w:val="32"/>
          <w:szCs w:val="32"/>
          <w:lang w:val="fr-CM"/>
        </w:rPr>
      </w:pPr>
      <w:r w:rsidRPr="00D203E3">
        <w:rPr>
          <w:rFonts w:ascii="Arial" w:hAnsi="Arial" w:cs="Arial"/>
          <w:b w:val="0"/>
          <w:bCs/>
          <w:sz w:val="32"/>
          <w:szCs w:val="32"/>
          <w:lang w:val="fr-CM"/>
        </w:rPr>
        <w:t>BUDGET DU PLAN DE MITIGATION – EXERCICE 2026</w:t>
      </w:r>
    </w:p>
    <w:p w:rsidR="00194C6F" w:rsidRPr="00D203E3" w:rsidRDefault="00194C6F" w:rsidP="00194C6F">
      <w:pPr>
        <w:rPr>
          <w:rFonts w:ascii="Arial" w:hAnsi="Arial" w:cs="Arial"/>
          <w:lang w:val="fr-CM"/>
        </w:rPr>
      </w:pPr>
    </w:p>
    <w:p w:rsidR="00194C6F" w:rsidRPr="00D203E3" w:rsidRDefault="00194C6F" w:rsidP="00194C6F">
      <w:pPr>
        <w:pStyle w:val="Titre9"/>
        <w:spacing w:line="276" w:lineRule="auto"/>
        <w:rPr>
          <w:rFonts w:ascii="Arial" w:hAnsi="Arial" w:cs="Arial"/>
          <w:b/>
          <w:bCs/>
          <w:sz w:val="32"/>
          <w:szCs w:val="22"/>
        </w:rPr>
      </w:pPr>
      <w:r w:rsidRPr="00D203E3">
        <w:rPr>
          <w:rFonts w:ascii="Arial" w:hAnsi="Arial" w:cs="Arial"/>
          <w:b/>
          <w:bCs/>
          <w:sz w:val="32"/>
          <w:szCs w:val="22"/>
        </w:rPr>
        <w:t>IMPUTATION :</w:t>
      </w:r>
    </w:p>
    <w:p w:rsidR="00194C6F" w:rsidRPr="00D203E3" w:rsidRDefault="00194C6F" w:rsidP="00194C6F">
      <w:pPr>
        <w:jc w:val="center"/>
        <w:rPr>
          <w:rFonts w:ascii="Arial" w:hAnsi="Arial" w:cs="Arial"/>
          <w:bCs/>
          <w:sz w:val="32"/>
          <w:szCs w:val="32"/>
          <w:lang w:val="fr-CM"/>
        </w:rPr>
      </w:pPr>
      <w:r w:rsidRPr="00D203E3">
        <w:rPr>
          <w:rFonts w:ascii="Arial" w:hAnsi="Arial" w:cs="Arial"/>
          <w:bCs/>
          <w:sz w:val="32"/>
          <w:szCs w:val="32"/>
          <w:lang w:val="fr-CM"/>
        </w:rPr>
        <w:t>60 40 412 1 52110001 0731 524412</w:t>
      </w:r>
    </w:p>
    <w:p w:rsidR="00194C6F" w:rsidRPr="00D203E3" w:rsidRDefault="00194C6F" w:rsidP="00194C6F">
      <w:pPr>
        <w:rPr>
          <w:rFonts w:ascii="Arial" w:hAnsi="Arial" w:cs="Arial"/>
          <w:lang w:val="fr-CM"/>
        </w:rPr>
      </w:pPr>
    </w:p>
    <w:p w:rsidR="00194C6F" w:rsidRPr="00D203E3" w:rsidRDefault="00194C6F" w:rsidP="00194C6F">
      <w:pPr>
        <w:jc w:val="center"/>
        <w:rPr>
          <w:rFonts w:ascii="Arial" w:hAnsi="Arial" w:cs="Arial"/>
          <w:b/>
          <w:sz w:val="24"/>
          <w:szCs w:val="22"/>
        </w:rPr>
      </w:pPr>
      <w:r w:rsidRPr="00D203E3">
        <w:rPr>
          <w:rFonts w:ascii="Arial" w:hAnsi="Arial" w:cs="Arial"/>
          <w:b/>
          <w:sz w:val="24"/>
          <w:szCs w:val="22"/>
        </w:rPr>
        <w:t>***************</w:t>
      </w:r>
    </w:p>
    <w:p w:rsidR="00194C6F" w:rsidRPr="00D203E3" w:rsidRDefault="00194C6F" w:rsidP="00194C6F">
      <w:pPr>
        <w:rPr>
          <w:rFonts w:ascii="Arial" w:hAnsi="Arial" w:cs="Arial"/>
        </w:rPr>
      </w:pPr>
    </w:p>
    <w:p w:rsidR="00194C6F" w:rsidRPr="00D203E3" w:rsidRDefault="00194C6F" w:rsidP="00194C6F">
      <w:pPr>
        <w:jc w:val="center"/>
        <w:rPr>
          <w:rFonts w:ascii="Arial" w:hAnsi="Arial" w:cs="Arial"/>
          <w:b/>
          <w:sz w:val="32"/>
          <w:szCs w:val="32"/>
        </w:rPr>
      </w:pPr>
    </w:p>
    <w:p w:rsidR="00194C6F" w:rsidRPr="00D203E3" w:rsidRDefault="00194C6F" w:rsidP="00194C6F">
      <w:pPr>
        <w:jc w:val="center"/>
        <w:rPr>
          <w:rFonts w:ascii="Arial" w:hAnsi="Arial" w:cs="Arial"/>
          <w:b/>
          <w:sz w:val="32"/>
          <w:szCs w:val="32"/>
        </w:rPr>
      </w:pPr>
      <w:r w:rsidRPr="00D203E3">
        <w:rPr>
          <w:rFonts w:ascii="Arial" w:hAnsi="Arial" w:cs="Arial"/>
          <w:b/>
          <w:sz w:val="32"/>
          <w:szCs w:val="32"/>
        </w:rPr>
        <w:t>DOSSIER D'APPEL D'OFFRES</w:t>
      </w:r>
    </w:p>
    <w:p w:rsidR="00194C6F" w:rsidRPr="00D203E3" w:rsidRDefault="00194C6F" w:rsidP="00194C6F">
      <w:pPr>
        <w:jc w:val="center"/>
        <w:rPr>
          <w:rFonts w:ascii="Arial" w:hAnsi="Arial" w:cs="Arial"/>
          <w:b/>
          <w:sz w:val="32"/>
          <w:szCs w:val="32"/>
        </w:rPr>
      </w:pPr>
    </w:p>
    <w:p w:rsidR="00194C6F" w:rsidRPr="00D203E3" w:rsidRDefault="00194C6F" w:rsidP="00194C6F">
      <w:pPr>
        <w:jc w:val="center"/>
        <w:rPr>
          <w:rFonts w:ascii="Arial" w:hAnsi="Arial" w:cs="Arial"/>
          <w:b/>
          <w:sz w:val="32"/>
          <w:szCs w:val="32"/>
        </w:rPr>
      </w:pPr>
      <w:r w:rsidRPr="00D203E3">
        <w:rPr>
          <w:rFonts w:ascii="Arial" w:hAnsi="Arial" w:cs="Arial"/>
          <w:b/>
          <w:sz w:val="32"/>
          <w:szCs w:val="32"/>
        </w:rPr>
        <w:t>***************</w:t>
      </w: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jc w:val="center"/>
        <w:rPr>
          <w:rFonts w:ascii="Arial" w:hAnsi="Arial" w:cs="Arial"/>
          <w:sz w:val="32"/>
          <w:szCs w:val="32"/>
          <w:lang w:val="fr-CM"/>
        </w:rPr>
      </w:pPr>
      <w:r w:rsidRPr="00D203E3">
        <w:rPr>
          <w:rFonts w:ascii="Arial" w:hAnsi="Arial" w:cs="Arial"/>
          <w:sz w:val="32"/>
          <w:szCs w:val="32"/>
          <w:lang w:val="fr-CM"/>
        </w:rPr>
        <w:t>SEPTEMBRE 2026</w:t>
      </w:r>
    </w:p>
    <w:p w:rsidR="00194C6F" w:rsidRPr="00D203E3" w:rsidRDefault="00194C6F" w:rsidP="00194C6F">
      <w:pPr>
        <w:spacing w:after="160" w:line="259" w:lineRule="auto"/>
        <w:jc w:val="center"/>
        <w:rPr>
          <w:rFonts w:ascii="Arial" w:hAnsi="Arial" w:cs="Arial"/>
          <w:b/>
          <w:sz w:val="40"/>
          <w:szCs w:val="24"/>
          <w:lang w:val="fr-CM"/>
        </w:rPr>
      </w:pPr>
      <w:r w:rsidRPr="00D203E3">
        <w:rPr>
          <w:rFonts w:ascii="Arial" w:hAnsi="Arial" w:cs="Arial"/>
          <w:b/>
          <w:sz w:val="36"/>
          <w:szCs w:val="22"/>
          <w:lang w:val="fr-CM"/>
        </w:rPr>
        <w:br w:type="page"/>
      </w:r>
      <w:r w:rsidRPr="00D203E3">
        <w:rPr>
          <w:rFonts w:ascii="Arial" w:hAnsi="Arial" w:cs="Arial"/>
          <w:b/>
          <w:sz w:val="40"/>
          <w:szCs w:val="24"/>
          <w:lang w:val="fr-CM"/>
        </w:rPr>
        <w:lastRenderedPageBreak/>
        <w:t>S O M M A I R E</w:t>
      </w:r>
    </w:p>
    <w:p w:rsidR="00194C6F" w:rsidRPr="00D203E3" w:rsidRDefault="00194C6F" w:rsidP="00194C6F">
      <w:pPr>
        <w:rPr>
          <w:rFonts w:ascii="Arial" w:hAnsi="Arial" w:cs="Arial"/>
          <w:sz w:val="24"/>
          <w:szCs w:val="24"/>
          <w:lang w:val="fr-CM"/>
        </w:rPr>
      </w:pPr>
    </w:p>
    <w:p w:rsidR="00194C6F" w:rsidRPr="00D203E3" w:rsidRDefault="00194C6F" w:rsidP="00194C6F">
      <w:pPr>
        <w:widowControl w:val="0"/>
        <w:tabs>
          <w:tab w:val="left" w:pos="10360"/>
        </w:tabs>
        <w:autoSpaceDE w:val="0"/>
        <w:autoSpaceDN w:val="0"/>
        <w:adjustRightInd w:val="0"/>
        <w:ind w:right="-305"/>
        <w:rPr>
          <w:rFonts w:ascii="Arial" w:hAnsi="Arial" w:cs="Arial"/>
          <w:bCs/>
          <w:color w:val="221F1F"/>
          <w:sz w:val="14"/>
          <w:szCs w:val="14"/>
        </w:rPr>
      </w:pPr>
      <w:r w:rsidRPr="00D203E3">
        <w:rPr>
          <w:rFonts w:ascii="Arial" w:hAnsi="Arial" w:cs="Arial"/>
          <w:bCs/>
          <w:color w:val="221F1F"/>
          <w:sz w:val="32"/>
          <w:szCs w:val="32"/>
        </w:rPr>
        <w:t>Pièce n°1 : Avis d'Appel d'Offres(AAO) en français et en anglais</w:t>
      </w:r>
      <w:r w:rsidRPr="00D203E3">
        <w:rPr>
          <w:rFonts w:ascii="Arial" w:hAnsi="Arial" w:cs="Arial"/>
          <w:bCs/>
          <w:color w:val="221F1F"/>
          <w:sz w:val="14"/>
          <w:szCs w:val="14"/>
        </w:rPr>
        <w:tab/>
      </w:r>
    </w:p>
    <w:p w:rsidR="00194C6F" w:rsidRPr="00D203E3" w:rsidRDefault="00194C6F" w:rsidP="00194C6F">
      <w:pPr>
        <w:widowControl w:val="0"/>
        <w:tabs>
          <w:tab w:val="left" w:pos="10360"/>
        </w:tabs>
        <w:autoSpaceDE w:val="0"/>
        <w:autoSpaceDN w:val="0"/>
        <w:adjustRightInd w:val="0"/>
        <w:ind w:right="-305"/>
        <w:rPr>
          <w:rFonts w:ascii="Arial" w:hAnsi="Arial" w:cs="Arial"/>
          <w:color w:val="000000"/>
          <w:sz w:val="36"/>
          <w:szCs w:val="36"/>
        </w:rPr>
      </w:pPr>
      <w:r w:rsidRPr="00D203E3">
        <w:rPr>
          <w:rFonts w:ascii="Arial" w:hAnsi="Arial" w:cs="Arial"/>
          <w:bCs/>
          <w:color w:val="221F1F"/>
          <w:sz w:val="32"/>
          <w:szCs w:val="32"/>
        </w:rPr>
        <w:t>Pièce n°2 : Règlement Général de l'Appel d'Offres(RGAO)</w:t>
      </w:r>
      <w:r w:rsidRPr="00D203E3">
        <w:rPr>
          <w:rFonts w:ascii="Arial" w:hAnsi="Arial" w:cs="Arial"/>
          <w:bCs/>
          <w:color w:val="221F1F"/>
          <w:sz w:val="14"/>
          <w:szCs w:val="14"/>
        </w:rPr>
        <w:tab/>
      </w:r>
    </w:p>
    <w:p w:rsidR="00194C6F" w:rsidRPr="00D203E3" w:rsidRDefault="00194C6F" w:rsidP="00194C6F">
      <w:pPr>
        <w:widowControl w:val="0"/>
        <w:tabs>
          <w:tab w:val="left" w:pos="10360"/>
        </w:tabs>
        <w:autoSpaceDE w:val="0"/>
        <w:autoSpaceDN w:val="0"/>
        <w:adjustRightInd w:val="0"/>
        <w:ind w:right="-305"/>
        <w:rPr>
          <w:rFonts w:ascii="Arial" w:hAnsi="Arial" w:cs="Arial"/>
          <w:color w:val="000000"/>
          <w:sz w:val="36"/>
          <w:szCs w:val="36"/>
        </w:rPr>
      </w:pPr>
      <w:r w:rsidRPr="00D203E3">
        <w:rPr>
          <w:rFonts w:ascii="Arial" w:hAnsi="Arial" w:cs="Arial"/>
          <w:bCs/>
          <w:color w:val="221F1F"/>
          <w:sz w:val="32"/>
          <w:szCs w:val="32"/>
        </w:rPr>
        <w:t>Pièce n°3 : Règlement Particulier de l’Appel d’Offres(RPAO)</w:t>
      </w:r>
      <w:r w:rsidRPr="00D203E3">
        <w:rPr>
          <w:rFonts w:ascii="Arial" w:hAnsi="Arial" w:cs="Arial"/>
          <w:bCs/>
          <w:color w:val="221F1F"/>
          <w:sz w:val="14"/>
          <w:szCs w:val="14"/>
        </w:rPr>
        <w:tab/>
      </w:r>
    </w:p>
    <w:p w:rsidR="00194C6F" w:rsidRPr="00D203E3" w:rsidRDefault="00194C6F" w:rsidP="00194C6F">
      <w:pPr>
        <w:widowControl w:val="0"/>
        <w:tabs>
          <w:tab w:val="left" w:pos="10360"/>
        </w:tabs>
        <w:autoSpaceDE w:val="0"/>
        <w:autoSpaceDN w:val="0"/>
        <w:adjustRightInd w:val="0"/>
        <w:ind w:right="-305"/>
        <w:rPr>
          <w:rFonts w:ascii="Arial" w:hAnsi="Arial" w:cs="Arial"/>
          <w:color w:val="000000"/>
          <w:sz w:val="36"/>
          <w:szCs w:val="36"/>
        </w:rPr>
      </w:pPr>
      <w:r w:rsidRPr="00D203E3">
        <w:rPr>
          <w:rFonts w:ascii="Arial" w:hAnsi="Arial" w:cs="Arial"/>
          <w:bCs/>
          <w:color w:val="221F1F"/>
          <w:sz w:val="32"/>
          <w:szCs w:val="32"/>
        </w:rPr>
        <w:t>Pièce n°4 : Cahier des Clauses Administratives Particulières(CCAP)</w:t>
      </w:r>
    </w:p>
    <w:p w:rsidR="00194C6F" w:rsidRPr="00D203E3" w:rsidRDefault="00194C6F" w:rsidP="00194C6F">
      <w:pPr>
        <w:widowControl w:val="0"/>
        <w:tabs>
          <w:tab w:val="left" w:pos="10360"/>
        </w:tabs>
        <w:autoSpaceDE w:val="0"/>
        <w:autoSpaceDN w:val="0"/>
        <w:adjustRightInd w:val="0"/>
        <w:ind w:right="-305"/>
        <w:rPr>
          <w:rFonts w:ascii="Arial" w:hAnsi="Arial" w:cs="Arial"/>
          <w:bCs/>
          <w:color w:val="221F1F"/>
          <w:sz w:val="14"/>
          <w:szCs w:val="14"/>
        </w:rPr>
      </w:pPr>
      <w:r w:rsidRPr="00D203E3">
        <w:rPr>
          <w:rFonts w:ascii="Arial" w:hAnsi="Arial" w:cs="Arial"/>
          <w:bCs/>
          <w:color w:val="221F1F"/>
          <w:sz w:val="32"/>
          <w:szCs w:val="32"/>
        </w:rPr>
        <w:t>Pièce n°5 : Descriptif de la fourniture</w:t>
      </w:r>
    </w:p>
    <w:p w:rsidR="00194C6F" w:rsidRPr="00D203E3" w:rsidRDefault="00194C6F" w:rsidP="00194C6F">
      <w:pPr>
        <w:widowControl w:val="0"/>
        <w:tabs>
          <w:tab w:val="left" w:pos="10360"/>
        </w:tabs>
        <w:autoSpaceDE w:val="0"/>
        <w:autoSpaceDN w:val="0"/>
        <w:adjustRightInd w:val="0"/>
        <w:spacing w:before="56"/>
        <w:ind w:right="-185"/>
        <w:rPr>
          <w:rFonts w:ascii="Arial" w:hAnsi="Arial" w:cs="Arial"/>
          <w:color w:val="000000"/>
          <w:sz w:val="36"/>
          <w:szCs w:val="36"/>
        </w:rPr>
      </w:pPr>
      <w:r w:rsidRPr="00D203E3">
        <w:rPr>
          <w:rFonts w:ascii="Arial" w:hAnsi="Arial" w:cs="Arial"/>
          <w:bCs/>
          <w:color w:val="221F1F"/>
          <w:sz w:val="32"/>
          <w:szCs w:val="32"/>
        </w:rPr>
        <w:t>Pièce N°6 :</w:t>
      </w:r>
      <w:r w:rsidRPr="00D203E3">
        <w:rPr>
          <w:rFonts w:ascii="Arial" w:hAnsi="Arial" w:cs="Arial"/>
          <w:bCs/>
          <w:color w:val="221F1F"/>
          <w:spacing w:val="8"/>
          <w:sz w:val="32"/>
          <w:szCs w:val="32"/>
        </w:rPr>
        <w:t xml:space="preserve"> Cadre du Bordereau des prix unitaires et/ou des prix forfaitaires</w:t>
      </w:r>
    </w:p>
    <w:p w:rsidR="00194C6F" w:rsidRPr="00D203E3" w:rsidRDefault="00194C6F" w:rsidP="00194C6F">
      <w:pPr>
        <w:widowControl w:val="0"/>
        <w:tabs>
          <w:tab w:val="left" w:pos="10360"/>
        </w:tabs>
        <w:autoSpaceDE w:val="0"/>
        <w:autoSpaceDN w:val="0"/>
        <w:adjustRightInd w:val="0"/>
        <w:ind w:right="-185"/>
        <w:rPr>
          <w:rFonts w:ascii="Arial" w:hAnsi="Arial" w:cs="Arial"/>
          <w:bCs/>
          <w:color w:val="221F1F"/>
          <w:sz w:val="14"/>
          <w:szCs w:val="14"/>
        </w:rPr>
      </w:pPr>
      <w:r w:rsidRPr="00D203E3">
        <w:rPr>
          <w:rFonts w:ascii="Arial" w:hAnsi="Arial" w:cs="Arial"/>
          <w:bCs/>
          <w:color w:val="221F1F"/>
          <w:sz w:val="32"/>
          <w:szCs w:val="32"/>
        </w:rPr>
        <w:t xml:space="preserve">Pièce N°7 : Cadre du détail </w:t>
      </w:r>
      <w:r w:rsidRPr="00D203E3">
        <w:rPr>
          <w:rFonts w:ascii="Arial" w:hAnsi="Arial" w:cs="Arial"/>
          <w:bCs/>
          <w:color w:val="221F1F"/>
          <w:spacing w:val="8"/>
          <w:sz w:val="32"/>
          <w:szCs w:val="32"/>
        </w:rPr>
        <w:t xml:space="preserve">quantitatif et </w:t>
      </w:r>
      <w:r w:rsidRPr="00D203E3">
        <w:rPr>
          <w:rFonts w:ascii="Arial" w:hAnsi="Arial" w:cs="Arial"/>
          <w:bCs/>
          <w:color w:val="221F1F"/>
          <w:sz w:val="32"/>
          <w:szCs w:val="32"/>
        </w:rPr>
        <w:t>estimatif</w:t>
      </w:r>
      <w:r w:rsidRPr="00D203E3">
        <w:rPr>
          <w:rFonts w:ascii="Arial" w:hAnsi="Arial" w:cs="Arial"/>
          <w:bCs/>
          <w:color w:val="221F1F"/>
          <w:sz w:val="14"/>
          <w:szCs w:val="14"/>
        </w:rPr>
        <w:tab/>
      </w:r>
    </w:p>
    <w:p w:rsidR="00194C6F" w:rsidRPr="00D203E3" w:rsidRDefault="00194C6F" w:rsidP="00194C6F">
      <w:pPr>
        <w:widowControl w:val="0"/>
        <w:tabs>
          <w:tab w:val="left" w:pos="10360"/>
        </w:tabs>
        <w:autoSpaceDE w:val="0"/>
        <w:autoSpaceDN w:val="0"/>
        <w:adjustRightInd w:val="0"/>
        <w:ind w:right="-185"/>
        <w:rPr>
          <w:rFonts w:ascii="Arial" w:hAnsi="Arial" w:cs="Arial"/>
          <w:color w:val="000000"/>
          <w:sz w:val="22"/>
          <w:szCs w:val="22"/>
        </w:rPr>
      </w:pPr>
      <w:r w:rsidRPr="00D203E3">
        <w:rPr>
          <w:rFonts w:ascii="Arial" w:hAnsi="Arial" w:cs="Arial"/>
          <w:bCs/>
          <w:color w:val="221F1F"/>
          <w:sz w:val="32"/>
          <w:szCs w:val="32"/>
        </w:rPr>
        <w:t>Pièce N°8 : Cadre du sous-détail des prix unitaires</w:t>
      </w:r>
    </w:p>
    <w:p w:rsidR="00194C6F" w:rsidRPr="00D203E3" w:rsidRDefault="00194C6F" w:rsidP="00194C6F">
      <w:pPr>
        <w:widowControl w:val="0"/>
        <w:tabs>
          <w:tab w:val="left" w:pos="10360"/>
        </w:tabs>
        <w:autoSpaceDE w:val="0"/>
        <w:autoSpaceDN w:val="0"/>
        <w:adjustRightInd w:val="0"/>
        <w:ind w:right="-185"/>
        <w:rPr>
          <w:rFonts w:ascii="Arial" w:hAnsi="Arial" w:cs="Arial"/>
          <w:bCs/>
          <w:color w:val="221F1F"/>
          <w:sz w:val="32"/>
          <w:szCs w:val="32"/>
        </w:rPr>
      </w:pPr>
      <w:r w:rsidRPr="00D203E3">
        <w:rPr>
          <w:rFonts w:ascii="Arial" w:hAnsi="Arial" w:cs="Arial"/>
          <w:bCs/>
          <w:color w:val="221F1F"/>
          <w:sz w:val="32"/>
          <w:szCs w:val="32"/>
        </w:rPr>
        <w:t>Pièce N°9 : Modèle du marché</w:t>
      </w:r>
    </w:p>
    <w:p w:rsidR="00194C6F" w:rsidRPr="00D203E3" w:rsidRDefault="00194C6F" w:rsidP="00194C6F">
      <w:pPr>
        <w:widowControl w:val="0"/>
        <w:tabs>
          <w:tab w:val="left" w:pos="10360"/>
        </w:tabs>
        <w:autoSpaceDE w:val="0"/>
        <w:autoSpaceDN w:val="0"/>
        <w:adjustRightInd w:val="0"/>
        <w:ind w:right="-185"/>
        <w:rPr>
          <w:rFonts w:ascii="Arial" w:hAnsi="Arial" w:cs="Arial"/>
          <w:color w:val="000000"/>
          <w:sz w:val="22"/>
          <w:szCs w:val="22"/>
        </w:rPr>
      </w:pPr>
      <w:r w:rsidRPr="00D203E3">
        <w:rPr>
          <w:rFonts w:ascii="Arial" w:hAnsi="Arial" w:cs="Arial"/>
          <w:bCs/>
          <w:color w:val="221F1F"/>
          <w:sz w:val="32"/>
          <w:szCs w:val="32"/>
        </w:rPr>
        <w:t>Pièce N° 10 : Modèles des pi</w:t>
      </w:r>
      <w:r w:rsidRPr="00D203E3">
        <w:rPr>
          <w:rFonts w:ascii="Arial" w:hAnsi="Arial" w:cs="Arial"/>
          <w:bCs/>
          <w:color w:val="221F1F"/>
          <w:sz w:val="32"/>
          <w:szCs w:val="32"/>
          <w:lang w:val="fr-CA"/>
        </w:rPr>
        <w:t>èces</w:t>
      </w:r>
      <w:r w:rsidRPr="00D203E3">
        <w:rPr>
          <w:rFonts w:ascii="Arial" w:hAnsi="Arial" w:cs="Arial"/>
          <w:bCs/>
          <w:color w:val="221F1F"/>
          <w:sz w:val="32"/>
          <w:szCs w:val="32"/>
        </w:rPr>
        <w:t xml:space="preserve"> à utiliser par les soumissionnaires</w:t>
      </w:r>
    </w:p>
    <w:p w:rsidR="00194C6F" w:rsidRPr="00D203E3" w:rsidRDefault="00194C6F" w:rsidP="00194C6F">
      <w:pPr>
        <w:widowControl w:val="0"/>
        <w:autoSpaceDE w:val="0"/>
        <w:autoSpaceDN w:val="0"/>
        <w:adjustRightInd w:val="0"/>
        <w:spacing w:line="250" w:lineRule="auto"/>
        <w:ind w:right="627"/>
        <w:rPr>
          <w:rFonts w:ascii="Arial" w:hAnsi="Arial" w:cs="Arial"/>
          <w:bCs/>
          <w:color w:val="221F1F"/>
          <w:sz w:val="32"/>
          <w:szCs w:val="32"/>
        </w:rPr>
      </w:pPr>
      <w:r w:rsidRPr="00D203E3">
        <w:rPr>
          <w:rFonts w:ascii="Arial" w:hAnsi="Arial" w:cs="Arial"/>
          <w:bCs/>
          <w:color w:val="221F1F"/>
          <w:sz w:val="32"/>
          <w:szCs w:val="32"/>
        </w:rPr>
        <w:t>Pièce N°11 : Charte d’Intégrité</w:t>
      </w:r>
    </w:p>
    <w:p w:rsidR="00194C6F" w:rsidRPr="00D203E3" w:rsidRDefault="004C0E8D" w:rsidP="00194C6F">
      <w:pPr>
        <w:widowControl w:val="0"/>
        <w:autoSpaceDE w:val="0"/>
        <w:autoSpaceDN w:val="0"/>
        <w:adjustRightInd w:val="0"/>
        <w:ind w:right="627"/>
        <w:rPr>
          <w:rFonts w:ascii="Arial" w:hAnsi="Arial" w:cs="Arial"/>
          <w:bCs/>
          <w:color w:val="221F1F"/>
          <w:sz w:val="32"/>
          <w:szCs w:val="32"/>
        </w:rPr>
      </w:pPr>
      <w:hyperlink w:anchor="_bookmark62" w:history="1">
        <w:r w:rsidR="00194C6F" w:rsidRPr="00D203E3">
          <w:rPr>
            <w:rFonts w:ascii="Arial" w:hAnsi="Arial" w:cs="Arial"/>
            <w:bCs/>
            <w:color w:val="221F1F"/>
            <w:sz w:val="32"/>
            <w:szCs w:val="32"/>
          </w:rPr>
          <w:t>Pièce N°12 : Engagement social et environnemental</w:t>
        </w:r>
      </w:hyperlink>
    </w:p>
    <w:p w:rsidR="00194C6F" w:rsidRPr="00D203E3" w:rsidRDefault="00194C6F" w:rsidP="00194C6F">
      <w:pPr>
        <w:widowControl w:val="0"/>
        <w:autoSpaceDE w:val="0"/>
        <w:autoSpaceDN w:val="0"/>
        <w:adjustRightInd w:val="0"/>
        <w:ind w:right="627"/>
        <w:rPr>
          <w:rFonts w:ascii="Arial" w:hAnsi="Arial" w:cs="Arial"/>
          <w:bCs/>
          <w:color w:val="221F1F"/>
          <w:sz w:val="32"/>
          <w:szCs w:val="32"/>
        </w:rPr>
      </w:pPr>
      <w:r w:rsidRPr="00D203E3">
        <w:rPr>
          <w:rFonts w:ascii="Arial" w:hAnsi="Arial" w:cs="Arial"/>
          <w:bCs/>
          <w:color w:val="221F1F"/>
          <w:sz w:val="32"/>
          <w:szCs w:val="32"/>
        </w:rPr>
        <w:t>Piece N</w:t>
      </w:r>
      <w:r w:rsidRPr="00D203E3">
        <w:rPr>
          <w:rFonts w:ascii="Arial" w:hAnsi="Arial" w:cs="Arial"/>
          <w:bCs/>
          <w:color w:val="221F1F"/>
          <w:sz w:val="32"/>
          <w:szCs w:val="32"/>
          <w:vertAlign w:val="superscript"/>
        </w:rPr>
        <w:t xml:space="preserve">0 </w:t>
      </w:r>
      <w:r w:rsidRPr="00D203E3">
        <w:rPr>
          <w:rFonts w:ascii="Arial" w:hAnsi="Arial" w:cs="Arial"/>
          <w:bCs/>
          <w:color w:val="221F1F"/>
          <w:sz w:val="32"/>
          <w:szCs w:val="32"/>
        </w:rPr>
        <w:t>13 : Études préalables</w:t>
      </w:r>
    </w:p>
    <w:p w:rsidR="00194C6F" w:rsidRPr="00D203E3" w:rsidRDefault="004C0E8D" w:rsidP="00194C6F">
      <w:pPr>
        <w:tabs>
          <w:tab w:val="left" w:pos="5658"/>
        </w:tabs>
        <w:ind w:right="141"/>
        <w:rPr>
          <w:rFonts w:ascii="Arial" w:hAnsi="Arial" w:cs="Arial"/>
          <w:bCs/>
          <w:color w:val="221F1F"/>
          <w:sz w:val="32"/>
          <w:szCs w:val="32"/>
        </w:rPr>
      </w:pPr>
      <w:hyperlink w:anchor="_bookmark64" w:history="1">
        <w:r w:rsidR="00194C6F" w:rsidRPr="00D203E3">
          <w:rPr>
            <w:rFonts w:ascii="Arial" w:hAnsi="Arial" w:cs="Arial"/>
            <w:bCs/>
            <w:color w:val="221F1F"/>
            <w:sz w:val="32"/>
            <w:szCs w:val="32"/>
          </w:rPr>
          <w:t>Pièce N°14 : Liste des établissements bancaires et organismes financiers de premier rang</w:t>
        </w:r>
      </w:hyperlink>
      <w:r w:rsidR="00194C6F" w:rsidRPr="00D203E3">
        <w:rPr>
          <w:rFonts w:ascii="Arial" w:hAnsi="Arial" w:cs="Arial"/>
          <w:bCs/>
          <w:color w:val="221F1F"/>
          <w:sz w:val="32"/>
          <w:szCs w:val="32"/>
        </w:rPr>
        <w:t xml:space="preserve"> </w:t>
      </w:r>
      <w:hyperlink w:anchor="_bookmark64" w:history="1">
        <w:r w:rsidR="00194C6F" w:rsidRPr="00D203E3">
          <w:rPr>
            <w:rFonts w:ascii="Arial" w:hAnsi="Arial" w:cs="Arial"/>
            <w:bCs/>
            <w:color w:val="221F1F"/>
            <w:sz w:val="32"/>
            <w:szCs w:val="32"/>
          </w:rPr>
          <w:t xml:space="preserve">habilités </w:t>
        </w:r>
      </w:hyperlink>
    </w:p>
    <w:p w:rsidR="00194C6F" w:rsidRPr="00D203E3" w:rsidRDefault="00194C6F" w:rsidP="00194C6F">
      <w:pPr>
        <w:widowControl w:val="0"/>
        <w:autoSpaceDE w:val="0"/>
        <w:autoSpaceDN w:val="0"/>
        <w:adjustRightInd w:val="0"/>
        <w:spacing w:line="250" w:lineRule="auto"/>
        <w:ind w:right="627"/>
        <w:rPr>
          <w:rFonts w:ascii="Arial" w:hAnsi="Arial" w:cs="Arial"/>
          <w:bCs/>
          <w:color w:val="221F1F"/>
          <w:sz w:val="32"/>
          <w:szCs w:val="32"/>
        </w:rPr>
      </w:pPr>
      <w:r w:rsidRPr="00D203E3">
        <w:rPr>
          <w:rFonts w:ascii="Arial" w:hAnsi="Arial" w:cs="Arial"/>
          <w:bCs/>
          <w:color w:val="221F1F"/>
          <w:sz w:val="32"/>
          <w:szCs w:val="32"/>
        </w:rPr>
        <w:t>Pièce N°15 : Grille d</w:t>
      </w:r>
      <w:r w:rsidRPr="00D203E3">
        <w:rPr>
          <w:rFonts w:ascii="Arial" w:hAnsi="Arial" w:cs="Arial"/>
          <w:bCs/>
          <w:color w:val="221F1F"/>
          <w:sz w:val="32"/>
          <w:szCs w:val="32"/>
          <w:lang w:val="fr-CA"/>
        </w:rPr>
        <w:t xml:space="preserve">’évaluation </w:t>
      </w:r>
    </w:p>
    <w:p w:rsidR="00194C6F" w:rsidRPr="00D203E3" w:rsidRDefault="00194C6F" w:rsidP="00194C6F">
      <w:pPr>
        <w:widowControl w:val="0"/>
        <w:autoSpaceDE w:val="0"/>
        <w:autoSpaceDN w:val="0"/>
        <w:adjustRightInd w:val="0"/>
        <w:spacing w:line="250" w:lineRule="auto"/>
        <w:ind w:right="627"/>
        <w:rPr>
          <w:rFonts w:ascii="Arial" w:hAnsi="Arial" w:cs="Arial"/>
          <w:bCs/>
          <w:color w:val="221F1F"/>
          <w:sz w:val="32"/>
          <w:szCs w:val="32"/>
          <w:lang w:val="fr-CA"/>
        </w:rPr>
      </w:pPr>
      <w:r w:rsidRPr="00D203E3">
        <w:rPr>
          <w:rFonts w:ascii="Arial" w:hAnsi="Arial" w:cs="Arial"/>
          <w:bCs/>
          <w:color w:val="221F1F"/>
          <w:sz w:val="32"/>
          <w:szCs w:val="32"/>
        </w:rPr>
        <w:t>Pièce N°16 : Procédure de soumission en ligne</w:t>
      </w:r>
    </w:p>
    <w:p w:rsidR="00194C6F" w:rsidRPr="00D203E3" w:rsidRDefault="00194C6F" w:rsidP="00194C6F">
      <w:pPr>
        <w:rPr>
          <w:rFonts w:ascii="Arial" w:hAnsi="Arial" w:cs="Arial"/>
          <w:sz w:val="24"/>
          <w:szCs w:val="24"/>
        </w:rPr>
      </w:pPr>
    </w:p>
    <w:p w:rsidR="00194C6F" w:rsidRPr="00D203E3" w:rsidRDefault="00194C6F" w:rsidP="00194C6F">
      <w:pPr>
        <w:spacing w:after="160" w:line="259" w:lineRule="auto"/>
        <w:rPr>
          <w:rFonts w:ascii="Arial" w:hAnsi="Arial" w:cs="Arial"/>
          <w:sz w:val="22"/>
          <w:szCs w:val="22"/>
        </w:rPr>
      </w:pPr>
      <w:r w:rsidRPr="00D203E3">
        <w:rPr>
          <w:rFonts w:ascii="Arial" w:hAnsi="Arial" w:cs="Arial"/>
          <w:sz w:val="22"/>
          <w:szCs w:val="22"/>
        </w:rPr>
        <w:br w:type="page"/>
      </w: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rPr>
          <w:rFonts w:ascii="Arial" w:hAnsi="Arial" w:cs="Arial"/>
          <w:sz w:val="36"/>
        </w:rPr>
      </w:pPr>
    </w:p>
    <w:p w:rsidR="00194C6F" w:rsidRPr="00D203E3" w:rsidRDefault="00194C6F" w:rsidP="00194C6F">
      <w:pPr>
        <w:jc w:val="center"/>
        <w:rPr>
          <w:rFonts w:ascii="Arial" w:hAnsi="Arial" w:cs="Arial"/>
          <w:b/>
          <w:bCs/>
          <w:sz w:val="36"/>
        </w:rPr>
      </w:pPr>
      <w:bookmarkStart w:id="1" w:name="_bookmark7"/>
      <w:bookmarkEnd w:id="1"/>
      <w:r w:rsidRPr="00D203E3">
        <w:rPr>
          <w:rFonts w:ascii="Arial" w:hAnsi="Arial" w:cs="Arial"/>
          <w:b/>
          <w:bCs/>
          <w:sz w:val="36"/>
        </w:rPr>
        <w:t>PIECE N°1.</w:t>
      </w:r>
      <w:r w:rsidRPr="00D203E3">
        <w:rPr>
          <w:rFonts w:ascii="Arial" w:hAnsi="Arial" w:cs="Arial"/>
          <w:b/>
          <w:bCs/>
          <w:sz w:val="36"/>
        </w:rPr>
        <w:tab/>
        <w:t>AVIS D'APPEL D'OFFRES (AAO)</w:t>
      </w:r>
    </w:p>
    <w:p w:rsidR="00194C6F" w:rsidRPr="00D203E3" w:rsidRDefault="00194C6F" w:rsidP="00194C6F">
      <w:pPr>
        <w:rPr>
          <w:rFonts w:ascii="Arial" w:hAnsi="Arial" w:cs="Arial"/>
          <w:sz w:val="36"/>
        </w:rPr>
      </w:pPr>
    </w:p>
    <w:p w:rsidR="00194C6F" w:rsidRPr="00D203E3" w:rsidRDefault="00194C6F" w:rsidP="00194C6F">
      <w:pPr>
        <w:jc w:val="center"/>
        <w:rPr>
          <w:rFonts w:ascii="Arial" w:hAnsi="Arial" w:cs="Arial"/>
          <w:sz w:val="8"/>
          <w:szCs w:val="22"/>
        </w:rPr>
      </w:pPr>
      <w:r w:rsidRPr="00D203E3">
        <w:rPr>
          <w:rFonts w:ascii="Arial" w:hAnsi="Arial" w:cs="Arial"/>
          <w:sz w:val="22"/>
          <w:szCs w:val="22"/>
        </w:rPr>
        <w:br w:type="page"/>
      </w:r>
    </w:p>
    <w:bookmarkStart w:id="2" w:name="_Hlk158892292"/>
    <w:p w:rsidR="00194C6F" w:rsidRPr="00D203E3" w:rsidRDefault="00194C6F" w:rsidP="00194C6F">
      <w:pPr>
        <w:pStyle w:val="Titre7"/>
        <w:jc w:val="left"/>
        <w:rPr>
          <w:rFonts w:ascii="Arial" w:hAnsi="Arial" w:cs="Arial"/>
          <w:sz w:val="12"/>
        </w:rPr>
      </w:pPr>
      <w:r>
        <w:rPr>
          <w:rFonts w:ascii="Arial" w:hAnsi="Arial" w:cs="Arial"/>
          <w:noProof/>
        </w:rPr>
        <w:lastRenderedPageBreak/>
        <mc:AlternateContent>
          <mc:Choice Requires="wpg">
            <w:drawing>
              <wp:anchor distT="0" distB="0" distL="114300" distR="114300" simplePos="0" relativeHeight="251664384" behindDoc="0" locked="0" layoutInCell="1" allowOverlap="1">
                <wp:simplePos x="0" y="0"/>
                <wp:positionH relativeFrom="margin">
                  <wp:posOffset>-57150</wp:posOffset>
                </wp:positionH>
                <wp:positionV relativeFrom="paragraph">
                  <wp:posOffset>-178435</wp:posOffset>
                </wp:positionV>
                <wp:extent cx="6666865" cy="1456690"/>
                <wp:effectExtent l="0" t="0" r="635" b="0"/>
                <wp:wrapNone/>
                <wp:docPr id="5"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6865" cy="1456690"/>
                          <a:chOff x="0" y="0"/>
                          <a:chExt cx="6667369" cy="1432761"/>
                        </a:xfrm>
                      </wpg:grpSpPr>
                      <wpg:grpSp>
                        <wpg:cNvPr id="6" name="Groupe 8"/>
                        <wpg:cNvGrpSpPr>
                          <a:grpSpLocks/>
                        </wpg:cNvGrpSpPr>
                        <wpg:grpSpPr bwMode="auto">
                          <a:xfrm>
                            <a:off x="0" y="0"/>
                            <a:ext cx="6667369" cy="1432761"/>
                            <a:chOff x="835" y="882"/>
                            <a:chExt cx="9704" cy="930"/>
                          </a:xfrm>
                        </wpg:grpSpPr>
                        <wps:wsp>
                          <wps:cNvPr id="13" name="Text Box 3"/>
                          <wps:cNvSpPr txBox="1">
                            <a:spLocks noChangeArrowheads="1"/>
                          </wps:cNvSpPr>
                          <wps:spPr bwMode="auto">
                            <a:xfrm>
                              <a:off x="835" y="892"/>
                              <a:ext cx="4450" cy="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C65DAC" w:rsidRDefault="00194C6F" w:rsidP="00194C6F">
                                <w:pPr>
                                  <w:jc w:val="center"/>
                                  <w:rPr>
                                    <w:rFonts w:ascii="Arial" w:hAnsi="Arial" w:cs="Arial"/>
                                    <w:sz w:val="10"/>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C65DAC">
                                  <w:rPr>
                                    <w:rFonts w:ascii="Arial" w:hAnsi="Arial" w:cs="Arial"/>
                                    <w:i/>
                                    <w:sz w:val="10"/>
                                    <w:szCs w:val="16"/>
                                  </w:rPr>
                                  <w:t>=-=-=-=-=-=</w:t>
                                </w:r>
                              </w:p>
                            </w:txbxContent>
                          </wps:txbx>
                          <wps:bodyPr rot="0" vert="horz" wrap="square" lIns="91440" tIns="45720" rIns="91440" bIns="45720" anchor="t" anchorCtr="0" upright="1">
                            <a:noAutofit/>
                          </wps:bodyPr>
                        </wps:wsp>
                        <wps:wsp>
                          <wps:cNvPr id="15" name="Text Box 4"/>
                          <wps:cNvSpPr txBox="1">
                            <a:spLocks noChangeArrowheads="1"/>
                          </wps:cNvSpPr>
                          <wps:spPr bwMode="auto">
                            <a:xfrm>
                              <a:off x="6107" y="882"/>
                              <a:ext cx="4432"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wps:txbx>
                          <wps:bodyPr rot="0" vert="horz" wrap="square" lIns="91440" tIns="45720" rIns="91440" bIns="45720" anchor="t" anchorCtr="0" upright="1">
                            <a:noAutofit/>
                          </wps:bodyPr>
                        </wps:wsp>
                      </wpg:grpSp>
                      <wps:wsp>
                        <wps:cNvPr id="16" name="Zone de texte 11"/>
                        <wps:cNvSpPr txBox="1"/>
                        <wps:spPr>
                          <a:xfrm>
                            <a:off x="3110165" y="57592"/>
                            <a:ext cx="813055" cy="734408"/>
                          </a:xfrm>
                          <a:prstGeom prst="rect">
                            <a:avLst/>
                          </a:prstGeom>
                          <a:solidFill>
                            <a:schemeClr val="lt1"/>
                          </a:solidFill>
                          <a:ln w="6350">
                            <a:noFill/>
                          </a:ln>
                        </wps:spPr>
                        <wps:txbx>
                          <w:txbxContent>
                            <w:p w:rsidR="00194C6F" w:rsidRDefault="00194C6F" w:rsidP="00194C6F">
                              <w:pPr>
                                <w:jc w:val="center"/>
                              </w:pPr>
                              <w:r>
                                <w:rPr>
                                  <w:noProof/>
                                </w:rPr>
                                <w:drawing>
                                  <wp:inline distT="0" distB="0" distL="0" distR="0" wp14:anchorId="0CC56589" wp14:editId="0BD4F76A">
                                    <wp:extent cx="590058" cy="681832"/>
                                    <wp:effectExtent l="0" t="0" r="635" b="444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1903" cy="6839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5" o:spid="_x0000_s1032" style="position:absolute;margin-left:-4.5pt;margin-top:-14.05pt;width:524.95pt;height:114.7pt;z-index:251664384;mso-position-horizontal-relative:margin;mso-width-relative:margin;mso-height-relative:margin" coordsize="66673,14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">
                <v:group id="Groupe 8" o:spid="_x0000_s1033" style="position:absolute;width:66673;height:14327" coordorigin="835,882" coordsize="9704,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3" o:spid="_x0000_s1034" type="#_x0000_t202" style="position:absolute;left:835;top:892;width:4450;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C65DAC" w:rsidRDefault="00194C6F" w:rsidP="00194C6F">
                          <w:pPr>
                            <w:jc w:val="center"/>
                            <w:rPr>
                              <w:rFonts w:ascii="Arial" w:hAnsi="Arial" w:cs="Arial"/>
                              <w:sz w:val="10"/>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C65DAC">
                            <w:rPr>
                              <w:rFonts w:ascii="Arial" w:hAnsi="Arial" w:cs="Arial"/>
                              <w:i/>
                              <w:sz w:val="10"/>
                              <w:szCs w:val="16"/>
                            </w:rPr>
                            <w:t>=-=-=-=-=-=</w:t>
                          </w:r>
                        </w:p>
                      </w:txbxContent>
                    </v:textbox>
                  </v:shape>
                  <v:shape id="Text Box 4" o:spid="_x0000_s1035" type="#_x0000_t202" style="position:absolute;left:6107;top:882;width:4432;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v:textbox>
                  </v:shape>
                </v:group>
                <v:shape id="Zone de texte 11" o:spid="_x0000_s1036" type="#_x0000_t202" style="position:absolute;left:31101;top:575;width:8131;height:7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194C6F" w:rsidRDefault="00194C6F" w:rsidP="00194C6F">
                        <w:pPr>
                          <w:jc w:val="center"/>
                        </w:pPr>
                        <w:r>
                          <w:rPr>
                            <w:noProof/>
                          </w:rPr>
                          <w:drawing>
                            <wp:inline distT="0" distB="0" distL="0" distR="0" wp14:anchorId="0CC56589" wp14:editId="0BD4F76A">
                              <wp:extent cx="590058" cy="681832"/>
                              <wp:effectExtent l="0" t="0" r="635" b="444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1903" cy="683963"/>
                                      </a:xfrm>
                                      <a:prstGeom prst="rect">
                                        <a:avLst/>
                                      </a:prstGeom>
                                    </pic:spPr>
                                  </pic:pic>
                                </a:graphicData>
                              </a:graphic>
                            </wp:inline>
                          </w:drawing>
                        </w:r>
                      </w:p>
                    </w:txbxContent>
                  </v:textbox>
                </v:shape>
                <w10:wrap anchorx="margin"/>
              </v:group>
            </w:pict>
          </mc:Fallback>
        </mc:AlternateContent>
      </w:r>
    </w:p>
    <w:p w:rsidR="00194C6F" w:rsidRPr="00D203E3" w:rsidRDefault="00194C6F" w:rsidP="00194C6F">
      <w:pPr>
        <w:jc w:val="center"/>
        <w:rPr>
          <w:rFonts w:ascii="Arial" w:hAnsi="Arial" w:cs="Arial"/>
          <w:b/>
          <w:sz w:val="21"/>
          <w:szCs w:val="22"/>
        </w:rPr>
      </w:pPr>
      <w:bookmarkStart w:id="3" w:name="_Hlk173337033"/>
      <w:bookmarkStart w:id="4" w:name="_Hlk153370416"/>
      <w:bookmarkStart w:id="5" w:name="_Hlk174527889"/>
      <w:bookmarkEnd w:id="2"/>
    </w:p>
    <w:p w:rsidR="00194C6F" w:rsidRPr="00D203E3" w:rsidRDefault="00194C6F" w:rsidP="00194C6F">
      <w:pPr>
        <w:jc w:val="center"/>
        <w:rPr>
          <w:rFonts w:ascii="Arial" w:hAnsi="Arial" w:cs="Arial"/>
          <w:b/>
          <w:sz w:val="21"/>
          <w:szCs w:val="22"/>
        </w:rPr>
      </w:pPr>
    </w:p>
    <w:p w:rsidR="00194C6F" w:rsidRPr="00D203E3" w:rsidRDefault="00194C6F" w:rsidP="00194C6F">
      <w:pPr>
        <w:jc w:val="center"/>
        <w:rPr>
          <w:rFonts w:ascii="Arial" w:hAnsi="Arial" w:cs="Arial"/>
          <w:b/>
          <w:sz w:val="21"/>
          <w:szCs w:val="22"/>
        </w:rPr>
      </w:pPr>
    </w:p>
    <w:p w:rsidR="00194C6F" w:rsidRPr="00D203E3" w:rsidRDefault="00194C6F" w:rsidP="00194C6F">
      <w:pPr>
        <w:jc w:val="center"/>
        <w:rPr>
          <w:rFonts w:ascii="Arial" w:hAnsi="Arial" w:cs="Arial"/>
          <w:b/>
          <w:sz w:val="21"/>
          <w:szCs w:val="22"/>
        </w:rPr>
      </w:pPr>
    </w:p>
    <w:p w:rsidR="00194C6F" w:rsidRPr="00D203E3" w:rsidRDefault="00194C6F" w:rsidP="00194C6F">
      <w:pPr>
        <w:jc w:val="center"/>
        <w:rPr>
          <w:rFonts w:ascii="Arial" w:hAnsi="Arial" w:cs="Arial"/>
          <w:b/>
          <w:sz w:val="21"/>
          <w:szCs w:val="22"/>
        </w:rPr>
      </w:pPr>
    </w:p>
    <w:p w:rsidR="00194C6F" w:rsidRPr="00D203E3" w:rsidRDefault="00194C6F" w:rsidP="00194C6F">
      <w:pPr>
        <w:rPr>
          <w:rFonts w:ascii="Arial" w:hAnsi="Arial" w:cs="Arial"/>
          <w:b/>
          <w:sz w:val="21"/>
          <w:szCs w:val="22"/>
        </w:rPr>
      </w:pPr>
    </w:p>
    <w:p w:rsidR="00194C6F" w:rsidRPr="00D203E3" w:rsidRDefault="00194C6F" w:rsidP="00194C6F">
      <w:pPr>
        <w:jc w:val="center"/>
        <w:rPr>
          <w:rFonts w:ascii="Arial" w:hAnsi="Arial" w:cs="Arial"/>
          <w:b/>
          <w:sz w:val="21"/>
          <w:szCs w:val="22"/>
        </w:rPr>
      </w:pPr>
    </w:p>
    <w:p w:rsidR="00194C6F" w:rsidRDefault="00194C6F" w:rsidP="00194C6F">
      <w:pPr>
        <w:jc w:val="center"/>
        <w:rPr>
          <w:rFonts w:ascii="Arial" w:hAnsi="Arial" w:cs="Arial"/>
          <w:b/>
          <w:sz w:val="21"/>
          <w:szCs w:val="22"/>
        </w:rPr>
      </w:pPr>
    </w:p>
    <w:p w:rsidR="00194C6F" w:rsidRPr="00D203E3" w:rsidRDefault="00194C6F" w:rsidP="00194C6F">
      <w:pPr>
        <w:jc w:val="center"/>
        <w:rPr>
          <w:rFonts w:ascii="Arial" w:hAnsi="Arial" w:cs="Arial"/>
          <w:b/>
          <w:sz w:val="21"/>
          <w:szCs w:val="22"/>
        </w:rPr>
      </w:pPr>
      <w:r w:rsidRPr="00D203E3">
        <w:rPr>
          <w:rFonts w:ascii="Arial" w:hAnsi="Arial" w:cs="Arial"/>
          <w:b/>
          <w:sz w:val="21"/>
          <w:szCs w:val="22"/>
        </w:rPr>
        <w:t>APPEL D’OFFRES NATIONAL OUVERT N°</w:t>
      </w:r>
      <w:r>
        <w:rPr>
          <w:rFonts w:ascii="Arial Narrow" w:hAnsi="Arial Narrow"/>
          <w:b/>
          <w:sz w:val="28"/>
        </w:rPr>
        <w:t>027/D13-348</w:t>
      </w:r>
      <w:r w:rsidRPr="00D203E3">
        <w:rPr>
          <w:rFonts w:ascii="Arial" w:hAnsi="Arial" w:cs="Arial"/>
          <w:b/>
          <w:sz w:val="21"/>
          <w:szCs w:val="22"/>
        </w:rPr>
        <w:t>/AONO/MINSANTE/CIPM/202</w:t>
      </w:r>
      <w:r w:rsidRPr="00D203E3">
        <w:rPr>
          <w:rFonts w:ascii="Arial" w:hAnsi="Arial" w:cs="Arial"/>
          <w:b/>
          <w:sz w:val="21"/>
          <w:szCs w:val="22"/>
          <w:lang w:val="fr-CA"/>
        </w:rPr>
        <w:t>6</w:t>
      </w:r>
    </w:p>
    <w:p w:rsidR="00194C6F" w:rsidRPr="00D203E3" w:rsidRDefault="00194C6F" w:rsidP="00194C6F">
      <w:pPr>
        <w:jc w:val="center"/>
        <w:rPr>
          <w:rFonts w:ascii="Arial" w:hAnsi="Arial" w:cs="Arial"/>
          <w:b/>
          <w:sz w:val="21"/>
          <w:szCs w:val="22"/>
          <w:lang w:val="fr-CM"/>
        </w:rPr>
      </w:pPr>
      <w:r w:rsidRPr="00D203E3">
        <w:rPr>
          <w:rFonts w:ascii="Arial" w:hAnsi="Arial" w:cs="Arial"/>
          <w:b/>
          <w:sz w:val="21"/>
          <w:szCs w:val="22"/>
        </w:rPr>
        <w:t>POUR LA FOURNITURE DES EQUIPEMENTS AU CENTRE DES URGENCES DE YAOUNDE (CURY) SUIVANT DEUX LOTS</w:t>
      </w:r>
    </w:p>
    <w:p w:rsidR="00194C6F" w:rsidRPr="00D203E3" w:rsidRDefault="00194C6F" w:rsidP="00194C6F">
      <w:pPr>
        <w:jc w:val="center"/>
        <w:rPr>
          <w:rFonts w:ascii="Arial" w:hAnsi="Arial" w:cs="Arial"/>
          <w:b/>
          <w:sz w:val="18"/>
          <w:szCs w:val="18"/>
        </w:rPr>
      </w:pPr>
      <w:r w:rsidRPr="00D203E3">
        <w:rPr>
          <w:rFonts w:ascii="Arial" w:hAnsi="Arial" w:cs="Arial"/>
          <w:b/>
          <w:sz w:val="18"/>
          <w:szCs w:val="18"/>
        </w:rPr>
        <w:t>***************</w:t>
      </w: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OBJET</w:t>
      </w:r>
      <w:r w:rsidRPr="00D203E3">
        <w:rPr>
          <w:rFonts w:ascii="Arial" w:hAnsi="Arial" w:cs="Arial"/>
          <w:sz w:val="21"/>
          <w:szCs w:val="21"/>
          <w:u w:val="single"/>
          <w:lang w:val="fr-CA"/>
        </w:rPr>
        <w:t xml:space="preserve"> DE L'APPEL D'OFFRES</w:t>
      </w:r>
      <w:r w:rsidRPr="00D203E3">
        <w:rPr>
          <w:rFonts w:ascii="Arial" w:hAnsi="Arial" w:cs="Arial"/>
          <w:sz w:val="21"/>
          <w:szCs w:val="21"/>
          <w:u w:val="single"/>
        </w:rPr>
        <w:t xml:space="preserve"> : </w:t>
      </w:r>
    </w:p>
    <w:p w:rsidR="00194C6F" w:rsidRPr="00D203E3" w:rsidRDefault="00194C6F" w:rsidP="00194C6F">
      <w:pPr>
        <w:pStyle w:val="En-tte"/>
        <w:tabs>
          <w:tab w:val="clear" w:pos="4536"/>
          <w:tab w:val="clear" w:pos="9072"/>
          <w:tab w:val="left" w:pos="0"/>
        </w:tabs>
        <w:jc w:val="both"/>
        <w:rPr>
          <w:rFonts w:ascii="Arial" w:hAnsi="Arial" w:cs="Arial"/>
          <w:sz w:val="21"/>
          <w:szCs w:val="21"/>
          <w:lang w:val="fr-CM"/>
        </w:rPr>
      </w:pPr>
      <w:r w:rsidRPr="00D203E3">
        <w:rPr>
          <w:rFonts w:ascii="Arial" w:hAnsi="Arial" w:cs="Arial"/>
          <w:sz w:val="21"/>
          <w:szCs w:val="21"/>
        </w:rPr>
        <w:t>Dans l’optique de promouvoir la performance et d’améliorer au mieux le besoin en soin de qualité des populations et le besoin en bien être du personnel, le Ministre de la Santé Publique lance un Appel d’Offres National Ouvert pour la fourniture, l’installation et la formation à l’utilisation des équipements au Centre des Urgences de Yaoundé (CURY)</w:t>
      </w:r>
      <w:r w:rsidRPr="00D203E3">
        <w:rPr>
          <w:rFonts w:ascii="Arial" w:hAnsi="Arial" w:cs="Arial"/>
          <w:sz w:val="21"/>
          <w:szCs w:val="21"/>
          <w:lang w:val="fr-CM"/>
        </w:rPr>
        <w:t>.</w:t>
      </w:r>
    </w:p>
    <w:p w:rsidR="00194C6F" w:rsidRPr="00D203E3" w:rsidRDefault="00194C6F" w:rsidP="00194C6F">
      <w:pPr>
        <w:spacing w:line="276" w:lineRule="auto"/>
        <w:ind w:right="141"/>
        <w:jc w:val="both"/>
        <w:rPr>
          <w:rFonts w:ascii="Arial" w:hAnsi="Arial" w:cs="Arial"/>
          <w:sz w:val="6"/>
          <w:szCs w:val="6"/>
        </w:rPr>
      </w:pPr>
    </w:p>
    <w:p w:rsidR="00194C6F" w:rsidRPr="00D203E3" w:rsidRDefault="00194C6F" w:rsidP="00194C6F">
      <w:pPr>
        <w:pStyle w:val="Titre3"/>
        <w:numPr>
          <w:ilvl w:val="0"/>
          <w:numId w:val="1"/>
        </w:numPr>
        <w:jc w:val="left"/>
        <w:rPr>
          <w:rFonts w:ascii="Arial" w:hAnsi="Arial" w:cs="Arial"/>
          <w:sz w:val="21"/>
          <w:szCs w:val="21"/>
          <w:u w:val="single"/>
        </w:rPr>
      </w:pPr>
      <w:r w:rsidRPr="00D203E3">
        <w:rPr>
          <w:rFonts w:ascii="Arial" w:hAnsi="Arial" w:cs="Arial"/>
          <w:sz w:val="21"/>
          <w:szCs w:val="21"/>
          <w:u w:val="single"/>
        </w:rPr>
        <w:t>CONSISTANCE DES PRESTATIONS</w:t>
      </w:r>
    </w:p>
    <w:p w:rsidR="00194C6F" w:rsidRPr="00D203E3" w:rsidRDefault="00194C6F" w:rsidP="00194C6F">
      <w:pPr>
        <w:tabs>
          <w:tab w:val="left" w:pos="10065"/>
        </w:tabs>
        <w:ind w:right="-1"/>
        <w:jc w:val="both"/>
        <w:rPr>
          <w:rFonts w:ascii="Arial" w:hAnsi="Arial" w:cs="Arial"/>
          <w:sz w:val="22"/>
          <w:szCs w:val="22"/>
        </w:rPr>
      </w:pPr>
      <w:r w:rsidRPr="00D203E3">
        <w:rPr>
          <w:rFonts w:ascii="Arial" w:hAnsi="Arial" w:cs="Arial"/>
          <w:sz w:val="22"/>
          <w:szCs w:val="22"/>
        </w:rPr>
        <w:t xml:space="preserve">Les </w:t>
      </w:r>
      <w:r w:rsidRPr="00D203E3">
        <w:rPr>
          <w:rFonts w:ascii="Arial" w:hAnsi="Arial" w:cs="Arial"/>
          <w:color w:val="221F1F"/>
          <w:sz w:val="22"/>
          <w:szCs w:val="22"/>
        </w:rPr>
        <w:t>prestations</w:t>
      </w:r>
      <w:r w:rsidRPr="00D203E3">
        <w:rPr>
          <w:rFonts w:ascii="Arial" w:hAnsi="Arial" w:cs="Arial"/>
          <w:sz w:val="22"/>
          <w:szCs w:val="22"/>
        </w:rPr>
        <w:t xml:space="preserve"> objet du présent Appel d’Offres comprennent</w:t>
      </w:r>
      <w:r w:rsidRPr="00D203E3">
        <w:rPr>
          <w:rFonts w:ascii="Arial" w:hAnsi="Arial" w:cs="Arial"/>
          <w:color w:val="221F1F"/>
          <w:sz w:val="22"/>
          <w:szCs w:val="22"/>
        </w:rPr>
        <w:t xml:space="preserve"> la fourniture, l’installation et la formation à l’utilisation des équipements au Centre des Urgences de Yaoundé (CURY)</w:t>
      </w:r>
      <w:r w:rsidRPr="00D203E3">
        <w:rPr>
          <w:rFonts w:ascii="Arial" w:hAnsi="Arial" w:cs="Arial"/>
          <w:sz w:val="22"/>
          <w:szCs w:val="22"/>
        </w:rPr>
        <w:t xml:space="preserve">. Il s’agit notamment suivant chaque lot de : </w:t>
      </w:r>
    </w:p>
    <w:p w:rsidR="00194C6F" w:rsidRPr="00D203E3" w:rsidRDefault="00194C6F" w:rsidP="00194C6F">
      <w:pPr>
        <w:rPr>
          <w:rFonts w:ascii="Arial" w:hAnsi="Arial" w:cs="Arial"/>
          <w:b/>
          <w:bCs/>
          <w:sz w:val="22"/>
          <w:szCs w:val="22"/>
        </w:rPr>
      </w:pPr>
      <w:r w:rsidRPr="00D203E3">
        <w:rPr>
          <w:rFonts w:ascii="Arial" w:hAnsi="Arial" w:cs="Arial"/>
          <w:b/>
          <w:bCs/>
          <w:sz w:val="22"/>
          <w:szCs w:val="22"/>
          <w:u w:val="single"/>
        </w:rPr>
        <w:t>Lot 1 </w:t>
      </w:r>
      <w:r w:rsidRPr="00D203E3">
        <w:rPr>
          <w:rFonts w:ascii="Arial" w:hAnsi="Arial" w:cs="Arial"/>
          <w:b/>
          <w:bCs/>
          <w:sz w:val="22"/>
          <w:szCs w:val="22"/>
        </w:rPr>
        <w:t>: acquisition des équipement biomédicaux en vue du rehaussement du plateau technique du Centre des Urgences de Yaoundé (CURY) :</w:t>
      </w:r>
    </w:p>
    <w:tbl>
      <w:tblPr>
        <w:tblStyle w:val="Grilledutableau"/>
        <w:tblW w:w="9733" w:type="dxa"/>
        <w:tblLayout w:type="fixed"/>
        <w:tblLook w:val="04A0" w:firstRow="1" w:lastRow="0" w:firstColumn="1" w:lastColumn="0" w:noHBand="0" w:noVBand="1"/>
      </w:tblPr>
      <w:tblGrid>
        <w:gridCol w:w="692"/>
        <w:gridCol w:w="7647"/>
        <w:gridCol w:w="1394"/>
      </w:tblGrid>
      <w:tr w:rsidR="00194C6F" w:rsidRPr="00D203E3" w:rsidTr="00E04C59">
        <w:trPr>
          <w:trHeight w:val="204"/>
        </w:trPr>
        <w:tc>
          <w:tcPr>
            <w:tcW w:w="692" w:type="dxa"/>
            <w:vAlign w:val="center"/>
          </w:tcPr>
          <w:p w:rsidR="00194C6F" w:rsidRPr="00D203E3" w:rsidRDefault="00194C6F" w:rsidP="00E04C59">
            <w:pPr>
              <w:jc w:val="center"/>
              <w:rPr>
                <w:rFonts w:ascii="Arial" w:hAnsi="Arial" w:cs="Arial"/>
                <w:b/>
                <w:bCs/>
                <w:sz w:val="18"/>
                <w:szCs w:val="18"/>
              </w:rPr>
            </w:pPr>
            <w:r w:rsidRPr="00D203E3">
              <w:rPr>
                <w:rFonts w:ascii="Arial" w:hAnsi="Arial" w:cs="Arial"/>
                <w:b/>
                <w:bCs/>
                <w:sz w:val="22"/>
                <w:szCs w:val="22"/>
              </w:rPr>
              <w:t>N°</w:t>
            </w:r>
          </w:p>
        </w:tc>
        <w:tc>
          <w:tcPr>
            <w:tcW w:w="7647" w:type="dxa"/>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Désignations</w:t>
            </w:r>
          </w:p>
        </w:tc>
        <w:tc>
          <w:tcPr>
            <w:tcW w:w="1394" w:type="dxa"/>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Qtés</w:t>
            </w:r>
          </w:p>
        </w:tc>
      </w:tr>
      <w:tr w:rsidR="00194C6F" w:rsidRPr="00D203E3" w:rsidTr="00E04C59">
        <w:trPr>
          <w:trHeight w:val="35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Matelas anti-escarre multistrate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08</w:t>
            </w:r>
          </w:p>
        </w:tc>
      </w:tr>
      <w:tr w:rsidR="00194C6F" w:rsidRPr="00D203E3" w:rsidTr="00E04C59">
        <w:trPr>
          <w:trHeight w:val="20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Moniteurs multiparamétriques incluant la pression artérielle invasive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05</w:t>
            </w:r>
          </w:p>
        </w:tc>
      </w:tr>
      <w:tr w:rsidR="00194C6F" w:rsidRPr="00D203E3" w:rsidTr="00E04C59">
        <w:trPr>
          <w:trHeight w:val="39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03</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Réchauffeur de sang</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Système de réchauffement du patient pour matelas médicaux</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03</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05</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Appareil d’anesthésie</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06</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Automate de toxicologie</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7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7647" w:type="dxa"/>
            <w:shd w:val="clear" w:color="auto" w:fill="auto"/>
            <w:vAlign w:val="center"/>
          </w:tcPr>
          <w:p w:rsidR="00194C6F" w:rsidRPr="00D203E3" w:rsidRDefault="00194C6F" w:rsidP="00E04C59">
            <w:pPr>
              <w:tabs>
                <w:tab w:val="left" w:pos="7027"/>
              </w:tabs>
              <w:rPr>
                <w:rFonts w:ascii="Arial" w:hAnsi="Arial" w:cs="Arial"/>
                <w:color w:val="000000"/>
                <w:sz w:val="22"/>
                <w:szCs w:val="22"/>
              </w:rPr>
            </w:pPr>
            <w:r w:rsidRPr="00D203E3">
              <w:rPr>
                <w:rFonts w:ascii="Arial" w:hAnsi="Arial" w:cs="Arial"/>
                <w:sz w:val="22"/>
                <w:szCs w:val="22"/>
              </w:rPr>
              <w:t>Pompe à vide médical</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Débitmètre d’oxygène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20</w:t>
            </w:r>
          </w:p>
        </w:tc>
      </w:tr>
      <w:tr w:rsidR="00194C6F" w:rsidRPr="00D203E3" w:rsidTr="00E04C59">
        <w:trPr>
          <w:trHeight w:val="22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09</w:t>
            </w:r>
          </w:p>
        </w:tc>
        <w:tc>
          <w:tcPr>
            <w:tcW w:w="7647"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Accessoires de la Colonne d'endoscopie et consommable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10</w:t>
            </w:r>
          </w:p>
        </w:tc>
        <w:tc>
          <w:tcPr>
            <w:tcW w:w="7647"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Accessoires de la colonne de laparoscopie et consommable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11</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Microscope binoculaire optique électrique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9"/>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Analyseur de gaz de sang</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9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13</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Chariot des soins</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25</w:t>
            </w:r>
          </w:p>
        </w:tc>
      </w:tr>
      <w:tr w:rsidR="00194C6F" w:rsidRPr="00D203E3" w:rsidTr="00E04C59">
        <w:trPr>
          <w:trHeight w:val="20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Appareil d’échographie portable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01"/>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15</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Chariot-brancards d’ambulance à hauteur variable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bl>
    <w:p w:rsidR="00194C6F" w:rsidRPr="00D203E3" w:rsidRDefault="00194C6F" w:rsidP="00194C6F">
      <w:pPr>
        <w:rPr>
          <w:rFonts w:ascii="Arial" w:hAnsi="Arial" w:cs="Arial"/>
          <w:sz w:val="18"/>
          <w:szCs w:val="18"/>
        </w:rPr>
      </w:pPr>
    </w:p>
    <w:p w:rsidR="00194C6F" w:rsidRPr="00D203E3" w:rsidRDefault="00194C6F" w:rsidP="00194C6F">
      <w:pPr>
        <w:rPr>
          <w:rFonts w:ascii="Arial" w:hAnsi="Arial" w:cs="Arial"/>
          <w:b/>
          <w:bCs/>
          <w:sz w:val="22"/>
          <w:szCs w:val="22"/>
        </w:rPr>
      </w:pPr>
      <w:r w:rsidRPr="00D203E3">
        <w:rPr>
          <w:rFonts w:ascii="Arial" w:hAnsi="Arial" w:cs="Arial"/>
          <w:b/>
          <w:bCs/>
          <w:sz w:val="22"/>
          <w:szCs w:val="22"/>
        </w:rPr>
        <w:t>Lot 2 :  acquisition des équipements de buanderie en vue du rehaussement du plateau technique du Centre des Urgences de Yaoundé (CURY)</w:t>
      </w:r>
    </w:p>
    <w:p w:rsidR="00194C6F" w:rsidRPr="00D203E3" w:rsidRDefault="00194C6F" w:rsidP="00194C6F">
      <w:pPr>
        <w:rPr>
          <w:rFonts w:ascii="Arial" w:hAnsi="Arial" w:cs="Arial"/>
          <w:sz w:val="22"/>
          <w:szCs w:val="22"/>
        </w:rPr>
      </w:pPr>
    </w:p>
    <w:tbl>
      <w:tblPr>
        <w:tblStyle w:val="Grilledutableau"/>
        <w:tblW w:w="9730" w:type="dxa"/>
        <w:tblLayout w:type="fixed"/>
        <w:tblLook w:val="04A0" w:firstRow="1" w:lastRow="0" w:firstColumn="1" w:lastColumn="0" w:noHBand="0" w:noVBand="1"/>
      </w:tblPr>
      <w:tblGrid>
        <w:gridCol w:w="666"/>
        <w:gridCol w:w="7640"/>
        <w:gridCol w:w="1424"/>
      </w:tblGrid>
      <w:tr w:rsidR="00194C6F" w:rsidRPr="00D203E3" w:rsidTr="00E04C59">
        <w:trPr>
          <w:trHeight w:val="185"/>
        </w:trPr>
        <w:tc>
          <w:tcPr>
            <w:tcW w:w="666" w:type="dxa"/>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N°</w:t>
            </w:r>
          </w:p>
        </w:tc>
        <w:tc>
          <w:tcPr>
            <w:tcW w:w="7640" w:type="dxa"/>
            <w:shd w:val="clear" w:color="auto" w:fill="auto"/>
            <w:vAlign w:val="center"/>
          </w:tcPr>
          <w:p w:rsidR="00194C6F" w:rsidRPr="00D203E3" w:rsidRDefault="00194C6F" w:rsidP="00E04C59">
            <w:pPr>
              <w:tabs>
                <w:tab w:val="left" w:pos="7027"/>
              </w:tabs>
              <w:jc w:val="both"/>
              <w:rPr>
                <w:rFonts w:ascii="Arial" w:hAnsi="Arial" w:cs="Arial"/>
                <w:b/>
                <w:bCs/>
                <w:sz w:val="22"/>
                <w:szCs w:val="22"/>
              </w:rPr>
            </w:pPr>
            <w:r w:rsidRPr="00D203E3">
              <w:rPr>
                <w:rFonts w:ascii="Arial" w:hAnsi="Arial" w:cs="Arial"/>
                <w:b/>
                <w:bCs/>
                <w:sz w:val="22"/>
                <w:szCs w:val="22"/>
              </w:rPr>
              <w:t>Désignations</w:t>
            </w:r>
          </w:p>
        </w:tc>
        <w:tc>
          <w:tcPr>
            <w:tcW w:w="1424" w:type="dxa"/>
            <w:vAlign w:val="center"/>
          </w:tcPr>
          <w:p w:rsidR="00194C6F" w:rsidRPr="00D203E3" w:rsidRDefault="00194C6F" w:rsidP="00E04C59">
            <w:pPr>
              <w:tabs>
                <w:tab w:val="left" w:pos="7027"/>
              </w:tabs>
              <w:jc w:val="center"/>
              <w:rPr>
                <w:rFonts w:ascii="Arial" w:hAnsi="Arial" w:cs="Arial"/>
                <w:b/>
                <w:bCs/>
                <w:sz w:val="22"/>
                <w:szCs w:val="22"/>
              </w:rPr>
            </w:pPr>
            <w:r w:rsidRPr="00D203E3">
              <w:rPr>
                <w:rFonts w:ascii="Arial" w:hAnsi="Arial" w:cs="Arial"/>
                <w:b/>
                <w:bCs/>
                <w:sz w:val="22"/>
                <w:szCs w:val="22"/>
              </w:rPr>
              <w:t>Qtés</w:t>
            </w:r>
          </w:p>
        </w:tc>
      </w:tr>
      <w:tr w:rsidR="00194C6F" w:rsidRPr="00D203E3" w:rsidTr="00E04C59">
        <w:trPr>
          <w:trHeight w:val="293"/>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01</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Machine à laver industrielle</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r>
      <w:tr w:rsidR="00194C6F" w:rsidRPr="00D203E3" w:rsidTr="00E04C59">
        <w:trPr>
          <w:trHeight w:val="309"/>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02</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Sécheuse industrielle</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09"/>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03</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Fer à repasser industriel</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bl>
    <w:p w:rsidR="00194C6F" w:rsidRPr="00D203E3" w:rsidRDefault="00194C6F" w:rsidP="00194C6F">
      <w:pPr>
        <w:tabs>
          <w:tab w:val="left" w:pos="10065"/>
        </w:tabs>
        <w:ind w:right="-295"/>
        <w:jc w:val="both"/>
        <w:rPr>
          <w:rFonts w:ascii="Arial" w:hAnsi="Arial" w:cs="Arial"/>
          <w:sz w:val="22"/>
          <w:szCs w:val="22"/>
        </w:rPr>
      </w:pPr>
      <w:r w:rsidRPr="00D203E3">
        <w:rPr>
          <w:rFonts w:ascii="Arial" w:hAnsi="Arial" w:cs="Arial"/>
          <w:sz w:val="22"/>
          <w:szCs w:val="22"/>
        </w:rPr>
        <w:t xml:space="preserve"> </w:t>
      </w:r>
    </w:p>
    <w:p w:rsidR="00194C6F" w:rsidRPr="00D203E3" w:rsidRDefault="00194C6F" w:rsidP="00194C6F">
      <w:pPr>
        <w:tabs>
          <w:tab w:val="left" w:pos="10065"/>
        </w:tabs>
        <w:ind w:right="-295"/>
        <w:jc w:val="both"/>
        <w:rPr>
          <w:rFonts w:ascii="Arial" w:hAnsi="Arial" w:cs="Arial"/>
          <w:sz w:val="6"/>
          <w:szCs w:val="6"/>
        </w:rPr>
      </w:pPr>
    </w:p>
    <w:p w:rsidR="00194C6F" w:rsidRPr="00D203E3" w:rsidRDefault="00194C6F" w:rsidP="00194C6F">
      <w:pPr>
        <w:numPr>
          <w:ilvl w:val="0"/>
          <w:numId w:val="1"/>
        </w:numPr>
        <w:jc w:val="both"/>
        <w:rPr>
          <w:rFonts w:ascii="Arial" w:hAnsi="Arial" w:cs="Arial"/>
          <w:sz w:val="21"/>
          <w:szCs w:val="21"/>
        </w:rPr>
      </w:pPr>
      <w:r w:rsidRPr="00D203E3">
        <w:rPr>
          <w:rFonts w:ascii="Arial" w:hAnsi="Arial" w:cs="Arial"/>
          <w:b/>
          <w:sz w:val="21"/>
          <w:szCs w:val="21"/>
          <w:u w:val="single"/>
        </w:rPr>
        <w:t>ALLOTISSEMENT</w:t>
      </w:r>
      <w:r w:rsidRPr="00D203E3">
        <w:rPr>
          <w:rFonts w:ascii="Arial" w:hAnsi="Arial" w:cs="Arial"/>
          <w:sz w:val="21"/>
          <w:szCs w:val="21"/>
        </w:rPr>
        <w:t xml:space="preserve"> :    </w:t>
      </w:r>
    </w:p>
    <w:p w:rsidR="00194C6F" w:rsidRPr="00D203E3" w:rsidRDefault="00194C6F" w:rsidP="00194C6F">
      <w:pPr>
        <w:tabs>
          <w:tab w:val="left" w:pos="10065"/>
        </w:tabs>
        <w:ind w:right="141"/>
        <w:jc w:val="both"/>
        <w:rPr>
          <w:rStyle w:val="FontStyle54"/>
          <w:rFonts w:ascii="Arial" w:hAnsi="Arial" w:cs="Arial"/>
          <w:sz w:val="22"/>
          <w:szCs w:val="22"/>
        </w:rPr>
      </w:pPr>
      <w:r w:rsidRPr="00D203E3">
        <w:rPr>
          <w:rStyle w:val="FontStyle54"/>
          <w:rFonts w:ascii="Arial" w:hAnsi="Arial" w:cs="Arial"/>
          <w:sz w:val="22"/>
          <w:szCs w:val="22"/>
        </w:rPr>
        <w:t xml:space="preserve">Les prestations du présent appel d'offres sont constitués de deux lots </w:t>
      </w:r>
    </w:p>
    <w:p w:rsidR="00194C6F" w:rsidRPr="00D203E3" w:rsidRDefault="00194C6F" w:rsidP="00194C6F">
      <w:pPr>
        <w:rPr>
          <w:rFonts w:ascii="Arial" w:hAnsi="Arial" w:cs="Arial"/>
          <w:sz w:val="22"/>
          <w:szCs w:val="22"/>
        </w:rPr>
      </w:pPr>
    </w:p>
    <w:p w:rsidR="00194C6F" w:rsidRPr="00D203E3" w:rsidRDefault="00194C6F" w:rsidP="00194C6F">
      <w:pPr>
        <w:ind w:right="141"/>
        <w:jc w:val="both"/>
        <w:rPr>
          <w:rFonts w:ascii="Arial" w:hAnsi="Arial" w:cs="Arial"/>
          <w:sz w:val="6"/>
          <w:szCs w:val="6"/>
        </w:rPr>
      </w:pP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lang w:val="fr-CA"/>
        </w:rPr>
        <w:lastRenderedPageBreak/>
        <w:t>COUT PREVISIONNEL</w:t>
      </w:r>
      <w:r w:rsidRPr="00D203E3">
        <w:rPr>
          <w:rFonts w:ascii="Arial" w:hAnsi="Arial" w:cs="Arial"/>
          <w:sz w:val="21"/>
          <w:szCs w:val="21"/>
          <w:u w:val="single"/>
        </w:rPr>
        <w:t>:</w:t>
      </w:r>
    </w:p>
    <w:p w:rsidR="00194C6F" w:rsidRPr="00D203E3" w:rsidRDefault="00194C6F" w:rsidP="00194C6F">
      <w:pPr>
        <w:tabs>
          <w:tab w:val="left" w:pos="10065"/>
        </w:tabs>
        <w:ind w:right="-295"/>
        <w:jc w:val="both"/>
        <w:rPr>
          <w:rFonts w:ascii="Arial" w:hAnsi="Arial" w:cs="Arial"/>
          <w:sz w:val="22"/>
          <w:szCs w:val="22"/>
        </w:rPr>
      </w:pPr>
      <w:r w:rsidRPr="00D203E3">
        <w:rPr>
          <w:rFonts w:ascii="Arial" w:eastAsia="Bookman Old Style" w:hAnsi="Arial" w:cs="Arial"/>
          <w:sz w:val="22"/>
          <w:szCs w:val="22"/>
        </w:rPr>
        <w:t xml:space="preserve">Le coût prévisionnel global de l’opération à l’issue des études préalables est de </w:t>
      </w:r>
      <w:r w:rsidRPr="00D203E3">
        <w:rPr>
          <w:rFonts w:ascii="Arial" w:hAnsi="Arial" w:cs="Arial"/>
          <w:sz w:val="22"/>
          <w:szCs w:val="22"/>
        </w:rPr>
        <w:t xml:space="preserve">deux cent quarante-neuf millions huit cent dix-sept mille </w:t>
      </w:r>
      <w:r>
        <w:rPr>
          <w:rFonts w:ascii="Arial" w:hAnsi="Arial" w:cs="Arial"/>
          <w:sz w:val="22"/>
          <w:szCs w:val="22"/>
        </w:rPr>
        <w:t>sept</w:t>
      </w:r>
      <w:r w:rsidRPr="00D203E3">
        <w:rPr>
          <w:rFonts w:ascii="Arial" w:hAnsi="Arial" w:cs="Arial"/>
          <w:sz w:val="22"/>
          <w:szCs w:val="22"/>
        </w:rPr>
        <w:t xml:space="preserve"> cent cinquante (249 817 750) Francs CFA TTC, suivant chacun des lots est repartie ainsi qu’il suit :</w:t>
      </w:r>
    </w:p>
    <w:p w:rsidR="00194C6F" w:rsidRPr="00D203E3" w:rsidRDefault="00194C6F" w:rsidP="00194C6F">
      <w:pPr>
        <w:pStyle w:val="Paragraphedeliste"/>
        <w:numPr>
          <w:ilvl w:val="2"/>
          <w:numId w:val="1"/>
        </w:numPr>
        <w:tabs>
          <w:tab w:val="left" w:pos="10065"/>
        </w:tabs>
        <w:ind w:left="709" w:right="-295" w:hanging="425"/>
        <w:jc w:val="both"/>
        <w:rPr>
          <w:rFonts w:ascii="Arial" w:eastAsia="Bookman Old Style" w:hAnsi="Arial" w:cs="Arial"/>
          <w:sz w:val="22"/>
          <w:szCs w:val="22"/>
        </w:rPr>
      </w:pPr>
      <w:r w:rsidRPr="00D203E3">
        <w:rPr>
          <w:rFonts w:ascii="Arial" w:eastAsia="Bookman Old Style" w:hAnsi="Arial" w:cs="Arial"/>
          <w:sz w:val="22"/>
          <w:szCs w:val="22"/>
        </w:rPr>
        <w:t>Lot 1 : deux cent douze millions deux cent cinquante-quatre mille (</w:t>
      </w:r>
      <w:r w:rsidRPr="00D203E3">
        <w:rPr>
          <w:rFonts w:ascii="Arial" w:hAnsi="Arial" w:cs="Arial"/>
          <w:sz w:val="22"/>
          <w:szCs w:val="22"/>
        </w:rPr>
        <w:t>212 254 000) Francs CFA TTC</w:t>
      </w:r>
    </w:p>
    <w:p w:rsidR="00194C6F" w:rsidRPr="00D203E3" w:rsidRDefault="00194C6F" w:rsidP="00194C6F">
      <w:pPr>
        <w:pStyle w:val="Paragraphedeliste"/>
        <w:numPr>
          <w:ilvl w:val="2"/>
          <w:numId w:val="1"/>
        </w:numPr>
        <w:tabs>
          <w:tab w:val="left" w:pos="10065"/>
        </w:tabs>
        <w:ind w:left="709" w:right="-295" w:hanging="425"/>
        <w:jc w:val="both"/>
        <w:rPr>
          <w:rFonts w:ascii="Arial" w:eastAsia="Bookman Old Style" w:hAnsi="Arial" w:cs="Arial"/>
          <w:sz w:val="22"/>
          <w:szCs w:val="22"/>
        </w:rPr>
      </w:pPr>
      <w:r w:rsidRPr="00D203E3">
        <w:rPr>
          <w:rFonts w:ascii="Arial" w:eastAsia="Bookman Old Style" w:hAnsi="Arial" w:cs="Arial"/>
          <w:sz w:val="22"/>
          <w:szCs w:val="22"/>
        </w:rPr>
        <w:t xml:space="preserve">Lot 2 : Trente-sept millions cinq cent soixante-trois mille sept cent cinquante (37 563 750) </w:t>
      </w:r>
      <w:r w:rsidRPr="00D203E3">
        <w:rPr>
          <w:rFonts w:ascii="Arial" w:hAnsi="Arial" w:cs="Arial"/>
          <w:sz w:val="22"/>
          <w:szCs w:val="22"/>
        </w:rPr>
        <w:t>Francs CFA TTC</w:t>
      </w:r>
      <w:r w:rsidRPr="00D203E3">
        <w:rPr>
          <w:rFonts w:ascii="Arial" w:hAnsi="Arial" w:cs="Arial"/>
          <w:sz w:val="21"/>
          <w:szCs w:val="21"/>
        </w:rPr>
        <w:t>.</w:t>
      </w:r>
    </w:p>
    <w:p w:rsidR="00194C6F" w:rsidRPr="00D203E3" w:rsidRDefault="00194C6F" w:rsidP="00194C6F">
      <w:pPr>
        <w:ind w:right="141"/>
        <w:jc w:val="both"/>
        <w:rPr>
          <w:rFonts w:ascii="Arial" w:hAnsi="Arial" w:cs="Arial"/>
          <w:sz w:val="6"/>
          <w:szCs w:val="6"/>
          <w:u w:val="single"/>
        </w:rPr>
      </w:pPr>
    </w:p>
    <w:p w:rsidR="00194C6F" w:rsidRPr="00D203E3" w:rsidRDefault="00194C6F" w:rsidP="00194C6F">
      <w:pPr>
        <w:pStyle w:val="Titre3"/>
        <w:numPr>
          <w:ilvl w:val="0"/>
          <w:numId w:val="1"/>
        </w:numPr>
        <w:tabs>
          <w:tab w:val="left" w:pos="567"/>
        </w:tabs>
        <w:ind w:right="141"/>
        <w:jc w:val="both"/>
        <w:rPr>
          <w:rFonts w:ascii="Arial" w:hAnsi="Arial" w:cs="Arial"/>
          <w:sz w:val="21"/>
          <w:szCs w:val="21"/>
          <w:u w:val="single"/>
        </w:rPr>
      </w:pPr>
      <w:r w:rsidRPr="00D203E3">
        <w:rPr>
          <w:rFonts w:ascii="Arial" w:hAnsi="Arial" w:cs="Arial"/>
          <w:sz w:val="21"/>
          <w:szCs w:val="21"/>
          <w:u w:val="single"/>
        </w:rPr>
        <w:t xml:space="preserve">DELAI </w:t>
      </w:r>
      <w:r w:rsidRPr="00D203E3">
        <w:rPr>
          <w:rFonts w:ascii="Arial" w:hAnsi="Arial" w:cs="Arial"/>
          <w:sz w:val="21"/>
          <w:szCs w:val="21"/>
          <w:u w:val="single"/>
          <w:lang w:val="fr-CA"/>
        </w:rPr>
        <w:t xml:space="preserve">PREVISIONNEL </w:t>
      </w:r>
      <w:r w:rsidRPr="00D203E3">
        <w:rPr>
          <w:rFonts w:ascii="Arial" w:hAnsi="Arial" w:cs="Arial"/>
          <w:sz w:val="21"/>
          <w:szCs w:val="21"/>
          <w:u w:val="single"/>
        </w:rPr>
        <w:t>ET LIEU DE LIVRAISON :</w:t>
      </w:r>
    </w:p>
    <w:p w:rsidR="00194C6F" w:rsidRPr="00D203E3" w:rsidRDefault="00194C6F" w:rsidP="00194C6F">
      <w:pPr>
        <w:ind w:right="141"/>
        <w:jc w:val="both"/>
        <w:rPr>
          <w:rFonts w:ascii="Arial" w:hAnsi="Arial" w:cs="Arial"/>
          <w:bCs/>
          <w:sz w:val="21"/>
          <w:szCs w:val="21"/>
        </w:rPr>
      </w:pPr>
      <w:bookmarkStart w:id="6" w:name="_Hlk155272365"/>
      <w:r w:rsidRPr="00D203E3">
        <w:rPr>
          <w:rFonts w:ascii="Arial" w:hAnsi="Arial" w:cs="Arial"/>
          <w:sz w:val="21"/>
          <w:szCs w:val="21"/>
        </w:rPr>
        <w:t>Le délai maximum de livraison prévu par le Maître d’Ouvrage pour la livraison des fournitures objet du présent appel d’offres est de </w:t>
      </w:r>
      <w:r w:rsidRPr="00D203E3">
        <w:rPr>
          <w:rFonts w:ascii="Arial" w:hAnsi="Arial" w:cs="Arial"/>
          <w:b/>
          <w:sz w:val="21"/>
          <w:szCs w:val="21"/>
          <w:lang w:val="fr-CA"/>
        </w:rPr>
        <w:t xml:space="preserve">quatre-vingt-dix (90) jours </w:t>
      </w:r>
      <w:r w:rsidRPr="00D203E3">
        <w:rPr>
          <w:rFonts w:ascii="Arial" w:hAnsi="Arial" w:cs="Arial"/>
          <w:b/>
          <w:sz w:val="21"/>
          <w:szCs w:val="21"/>
        </w:rPr>
        <w:t xml:space="preserve">calendaires pour chacun des lots à livrer et à installer au Centre des Urgences de Yaoundé. </w:t>
      </w:r>
      <w:r w:rsidRPr="00D203E3">
        <w:rPr>
          <w:rFonts w:ascii="Arial" w:hAnsi="Arial" w:cs="Arial"/>
          <w:bCs/>
          <w:sz w:val="21"/>
          <w:szCs w:val="21"/>
          <w:lang w:val="fr-CA"/>
        </w:rPr>
        <w:t>Ces délais court à compter de la date de</w:t>
      </w:r>
      <w:r w:rsidRPr="00D203E3">
        <w:rPr>
          <w:rFonts w:ascii="Arial" w:hAnsi="Arial" w:cs="Arial"/>
          <w:bCs/>
          <w:sz w:val="21"/>
          <w:szCs w:val="21"/>
        </w:rPr>
        <w:t xml:space="preserve"> notification de </w:t>
      </w:r>
      <w:r w:rsidRPr="00D203E3">
        <w:rPr>
          <w:rFonts w:ascii="Arial" w:hAnsi="Arial" w:cs="Arial"/>
          <w:b/>
          <w:sz w:val="21"/>
          <w:szCs w:val="21"/>
        </w:rPr>
        <w:t>l’Ordre de Service de commencer les prestations</w:t>
      </w:r>
      <w:r w:rsidRPr="00D203E3">
        <w:rPr>
          <w:rFonts w:ascii="Arial" w:hAnsi="Arial" w:cs="Arial"/>
          <w:bCs/>
          <w:sz w:val="21"/>
          <w:szCs w:val="21"/>
        </w:rPr>
        <w:t>.</w:t>
      </w:r>
    </w:p>
    <w:p w:rsidR="00194C6F" w:rsidRPr="00D203E3" w:rsidRDefault="00194C6F" w:rsidP="00194C6F">
      <w:pPr>
        <w:ind w:right="141"/>
        <w:jc w:val="both"/>
        <w:rPr>
          <w:rFonts w:ascii="Arial" w:hAnsi="Arial" w:cs="Arial"/>
          <w:sz w:val="6"/>
          <w:szCs w:val="6"/>
        </w:rPr>
      </w:pPr>
    </w:p>
    <w:bookmarkEnd w:id="6"/>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PARTICIPATION ET ORIGINE</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La participation au présent appel d'offres est ouverte aux entreprises de droits camerounais spécialisées dans la fourniture de ce type de matériel ayant une expérience avérée en la mati</w:t>
      </w:r>
      <w:r w:rsidRPr="00D203E3">
        <w:rPr>
          <w:rFonts w:ascii="Arial" w:hAnsi="Arial" w:cs="Arial"/>
          <w:sz w:val="21"/>
          <w:szCs w:val="21"/>
          <w:lang w:val="fr-CA"/>
        </w:rPr>
        <w:t>è</w:t>
      </w:r>
      <w:r w:rsidRPr="00D203E3">
        <w:rPr>
          <w:rFonts w:ascii="Arial" w:hAnsi="Arial" w:cs="Arial"/>
          <w:sz w:val="21"/>
          <w:szCs w:val="21"/>
        </w:rPr>
        <w:t>re.</w:t>
      </w:r>
    </w:p>
    <w:p w:rsidR="00194C6F" w:rsidRPr="00D203E3" w:rsidRDefault="00194C6F" w:rsidP="00194C6F">
      <w:pPr>
        <w:ind w:right="141"/>
        <w:jc w:val="both"/>
        <w:rPr>
          <w:rFonts w:ascii="Arial" w:hAnsi="Arial" w:cs="Arial"/>
          <w:sz w:val="6"/>
          <w:szCs w:val="6"/>
        </w:rPr>
      </w:pP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FINANCEMENT :</w:t>
      </w:r>
    </w:p>
    <w:p w:rsidR="00194C6F" w:rsidRPr="00D203E3" w:rsidRDefault="00194C6F" w:rsidP="00194C6F">
      <w:pPr>
        <w:ind w:right="141"/>
        <w:jc w:val="both"/>
        <w:rPr>
          <w:rFonts w:ascii="Arial" w:hAnsi="Arial" w:cs="Arial"/>
          <w:sz w:val="21"/>
          <w:szCs w:val="21"/>
          <w:lang w:val="fr-CM"/>
        </w:rPr>
      </w:pPr>
      <w:r w:rsidRPr="00D203E3">
        <w:rPr>
          <w:rFonts w:ascii="Arial" w:hAnsi="Arial" w:cs="Arial"/>
          <w:sz w:val="21"/>
          <w:szCs w:val="21"/>
          <w:lang w:val="fr-CM"/>
        </w:rPr>
        <w:t xml:space="preserve">Les prestations, objet du présent Appel d’Offres sont financées sur le </w:t>
      </w:r>
      <w:r w:rsidRPr="00D203E3">
        <w:rPr>
          <w:rFonts w:ascii="Arial" w:hAnsi="Arial" w:cs="Arial"/>
          <w:b/>
          <w:bCs/>
          <w:sz w:val="21"/>
          <w:szCs w:val="21"/>
          <w:lang w:val="fr-CM"/>
        </w:rPr>
        <w:t>Budget du plan de mitigation Exercice 2026 – imputation : 60 40 412 1 52110001 0731 524412.</w:t>
      </w:r>
    </w:p>
    <w:p w:rsidR="00194C6F" w:rsidRPr="00D203E3" w:rsidRDefault="00194C6F" w:rsidP="00194C6F">
      <w:pPr>
        <w:ind w:right="141"/>
        <w:jc w:val="both"/>
        <w:rPr>
          <w:rFonts w:ascii="Arial" w:hAnsi="Arial" w:cs="Arial"/>
          <w:sz w:val="6"/>
          <w:szCs w:val="6"/>
          <w:lang w:val="fr-CM"/>
        </w:rPr>
      </w:pPr>
    </w:p>
    <w:p w:rsidR="00194C6F" w:rsidRPr="00D203E3" w:rsidRDefault="00194C6F" w:rsidP="00194C6F">
      <w:pPr>
        <w:pStyle w:val="Titre3"/>
        <w:numPr>
          <w:ilvl w:val="0"/>
          <w:numId w:val="1"/>
        </w:numPr>
        <w:ind w:right="141"/>
        <w:jc w:val="both"/>
        <w:rPr>
          <w:rFonts w:ascii="Arial" w:hAnsi="Arial" w:cs="Arial"/>
          <w:sz w:val="21"/>
          <w:szCs w:val="21"/>
          <w:u w:val="single"/>
          <w:lang w:val="fr-CA"/>
        </w:rPr>
      </w:pPr>
      <w:r w:rsidRPr="00D203E3">
        <w:rPr>
          <w:rFonts w:ascii="Arial" w:hAnsi="Arial" w:cs="Arial"/>
          <w:sz w:val="21"/>
          <w:szCs w:val="21"/>
          <w:u w:val="single"/>
          <w:lang w:val="fr-CA"/>
        </w:rPr>
        <w:t>MODE DE SOUMISSION</w:t>
      </w:r>
    </w:p>
    <w:p w:rsidR="00194C6F" w:rsidRPr="00D203E3" w:rsidRDefault="00194C6F" w:rsidP="00194C6F">
      <w:pPr>
        <w:rPr>
          <w:rFonts w:ascii="Arial" w:hAnsi="Arial" w:cs="Arial"/>
          <w:b/>
          <w:bCs/>
          <w:sz w:val="21"/>
          <w:szCs w:val="21"/>
          <w:lang w:val="fr-CM"/>
        </w:rPr>
      </w:pPr>
      <w:r w:rsidRPr="00D203E3">
        <w:rPr>
          <w:rFonts w:ascii="Arial" w:hAnsi="Arial" w:cs="Arial"/>
          <w:b/>
          <w:bCs/>
          <w:sz w:val="21"/>
          <w:szCs w:val="21"/>
          <w:lang w:val="fr-CM"/>
        </w:rPr>
        <w:t>Le mode de soumission retenu pour cette consultation est exclusivement en ligne.</w:t>
      </w:r>
    </w:p>
    <w:p w:rsidR="00194C6F" w:rsidRPr="00D203E3" w:rsidRDefault="00194C6F" w:rsidP="00194C6F">
      <w:pPr>
        <w:rPr>
          <w:rFonts w:ascii="Arial" w:hAnsi="Arial" w:cs="Arial"/>
          <w:sz w:val="6"/>
          <w:szCs w:val="6"/>
          <w:lang w:val="fr-CM"/>
        </w:rPr>
      </w:pPr>
    </w:p>
    <w:p w:rsidR="00194C6F" w:rsidRPr="00D203E3" w:rsidRDefault="00194C6F" w:rsidP="00194C6F">
      <w:pPr>
        <w:pStyle w:val="Titre3"/>
        <w:numPr>
          <w:ilvl w:val="0"/>
          <w:numId w:val="1"/>
        </w:numPr>
        <w:ind w:right="141"/>
        <w:jc w:val="both"/>
        <w:rPr>
          <w:rFonts w:ascii="Arial" w:hAnsi="Arial" w:cs="Arial"/>
          <w:sz w:val="21"/>
          <w:szCs w:val="21"/>
        </w:rPr>
      </w:pPr>
      <w:r w:rsidRPr="00D203E3">
        <w:rPr>
          <w:rFonts w:ascii="Arial" w:hAnsi="Arial" w:cs="Arial"/>
          <w:sz w:val="21"/>
          <w:szCs w:val="21"/>
          <w:u w:val="single"/>
          <w:lang w:val="fr-CM"/>
        </w:rPr>
        <w:t>CAUTIONNEMENT DE SOUMISSION</w:t>
      </w:r>
      <w:r w:rsidRPr="00D203E3">
        <w:rPr>
          <w:rFonts w:ascii="Arial" w:hAnsi="Arial" w:cs="Arial"/>
          <w:sz w:val="21"/>
          <w:szCs w:val="21"/>
        </w:rPr>
        <w:t xml:space="preserve"> : </w:t>
      </w:r>
    </w:p>
    <w:p w:rsidR="00194C6F" w:rsidRPr="00D203E3" w:rsidRDefault="00194C6F" w:rsidP="00194C6F">
      <w:pPr>
        <w:pStyle w:val="Corpsdetexte"/>
        <w:ind w:right="251"/>
        <w:rPr>
          <w:rFonts w:ascii="Arial" w:hAnsi="Arial" w:cs="Arial"/>
          <w:sz w:val="21"/>
          <w:szCs w:val="16"/>
        </w:rPr>
      </w:pPr>
      <w:r w:rsidRPr="00D203E3">
        <w:rPr>
          <w:rFonts w:ascii="Arial" w:hAnsi="Arial" w:cs="Arial"/>
          <w:sz w:val="21"/>
          <w:szCs w:val="16"/>
        </w:rPr>
        <w:t xml:space="preserve">Chaque soumissionnaire doit joindre à ses pièces administratives un cautionnement de soumission </w:t>
      </w:r>
      <w:r w:rsidRPr="00D203E3">
        <w:rPr>
          <w:rFonts w:ascii="Arial" w:hAnsi="Arial" w:cs="Arial"/>
          <w:sz w:val="21"/>
          <w:szCs w:val="16"/>
          <w:lang w:val="fr-CM"/>
        </w:rPr>
        <w:t>timbré, daté et</w:t>
      </w:r>
      <w:r w:rsidRPr="00D203E3">
        <w:rPr>
          <w:rFonts w:ascii="Arial" w:hAnsi="Arial" w:cs="Arial"/>
          <w:sz w:val="21"/>
          <w:szCs w:val="16"/>
        </w:rPr>
        <w:t xml:space="preserve"> acquitté à la main, </w:t>
      </w:r>
      <w:r w:rsidRPr="00D203E3">
        <w:rPr>
          <w:rFonts w:ascii="Arial" w:hAnsi="Arial" w:cs="Arial"/>
          <w:sz w:val="21"/>
          <w:szCs w:val="16"/>
          <w:lang w:val="fr-CM"/>
        </w:rPr>
        <w:t>accompagné du récépissé de dépôt de la Caisse de Dépôt Et de Consignation (CDEC),</w:t>
      </w:r>
      <w:r w:rsidRPr="00D203E3">
        <w:rPr>
          <w:rFonts w:ascii="Arial" w:hAnsi="Arial" w:cs="Arial"/>
          <w:sz w:val="21"/>
          <w:szCs w:val="16"/>
        </w:rPr>
        <w:t xml:space="preserve"> délivré par un organisme ou une institution financière agréée par le Ministre chargé des finances pour émettre les cautionnements dans le domaine des marchés publics dont la liste figure dans la pièce 10 du DDC </w:t>
      </w:r>
      <w:r w:rsidRPr="00D203E3">
        <w:rPr>
          <w:rFonts w:ascii="Arial" w:hAnsi="Arial" w:cs="Arial"/>
          <w:sz w:val="21"/>
          <w:szCs w:val="16"/>
          <w:lang w:val="fr-CM"/>
        </w:rPr>
        <w:t xml:space="preserve">, </w:t>
      </w:r>
      <w:r w:rsidRPr="00D203E3">
        <w:rPr>
          <w:rFonts w:ascii="Arial" w:hAnsi="Arial" w:cs="Arial"/>
          <w:sz w:val="21"/>
          <w:szCs w:val="16"/>
        </w:rPr>
        <w:t xml:space="preserve">dont le montant par lot s’élève </w:t>
      </w:r>
      <w:r w:rsidRPr="00D203E3">
        <w:rPr>
          <w:rFonts w:ascii="Arial" w:hAnsi="Arial" w:cs="Arial"/>
          <w:sz w:val="21"/>
          <w:szCs w:val="16"/>
          <w:lang w:val="fr-CA"/>
        </w:rPr>
        <w:t xml:space="preserve">à : </w:t>
      </w:r>
      <w:r w:rsidRPr="00D203E3">
        <w:rPr>
          <w:rFonts w:ascii="Arial" w:hAnsi="Arial" w:cs="Arial"/>
          <w:b/>
          <w:bCs/>
          <w:sz w:val="21"/>
          <w:szCs w:val="16"/>
          <w:lang w:val="fr-CA"/>
        </w:rPr>
        <w:t xml:space="preserve">2 100 000 (deux millions cent mille) Francs CFA pour le lot 1 et 375 000 (trois cent soixante-quinze mille) Francs CFA pour le lot 2, </w:t>
      </w:r>
      <w:r w:rsidRPr="00D203E3">
        <w:rPr>
          <w:rFonts w:ascii="Arial" w:hAnsi="Arial" w:cs="Arial"/>
          <w:sz w:val="21"/>
          <w:szCs w:val="16"/>
        </w:rPr>
        <w:t>valable jusqu'à</w:t>
      </w:r>
      <w:r w:rsidRPr="00D203E3">
        <w:rPr>
          <w:rFonts w:ascii="Arial" w:hAnsi="Arial" w:cs="Arial"/>
          <w:b/>
          <w:bCs/>
          <w:sz w:val="21"/>
          <w:szCs w:val="16"/>
        </w:rPr>
        <w:t xml:space="preserve"> trente (30) jours au-delà de la date initiale de validité des offres</w:t>
      </w:r>
      <w:r w:rsidRPr="00D203E3">
        <w:rPr>
          <w:rFonts w:ascii="Arial" w:hAnsi="Arial" w:cs="Arial"/>
          <w:sz w:val="21"/>
          <w:szCs w:val="16"/>
        </w:rPr>
        <w:t xml:space="preserve">. </w:t>
      </w:r>
    </w:p>
    <w:p w:rsidR="00194C6F" w:rsidRPr="00D203E3" w:rsidRDefault="00194C6F" w:rsidP="00194C6F">
      <w:pPr>
        <w:pStyle w:val="Corpsdetexte"/>
        <w:ind w:right="251"/>
        <w:rPr>
          <w:rFonts w:ascii="Arial" w:hAnsi="Arial" w:cs="Arial"/>
          <w:sz w:val="21"/>
          <w:szCs w:val="16"/>
        </w:rPr>
      </w:pPr>
      <w:bookmarkStart w:id="7" w:name="_Hlk173321414"/>
      <w:r w:rsidRPr="00D203E3">
        <w:rPr>
          <w:rFonts w:ascii="Arial" w:hAnsi="Arial" w:cs="Arial"/>
          <w:sz w:val="21"/>
          <w:szCs w:val="16"/>
        </w:rPr>
        <w:t xml:space="preserve">L’absence du cautionnement de soumission </w:t>
      </w:r>
      <w:bookmarkEnd w:id="7"/>
      <w:r w:rsidRPr="00D203E3">
        <w:rPr>
          <w:rFonts w:ascii="Arial" w:hAnsi="Arial" w:cs="Arial"/>
          <w:sz w:val="21"/>
          <w:szCs w:val="16"/>
          <w:lang w:val="fr-CM"/>
        </w:rPr>
        <w:t>timbré, daté et</w:t>
      </w:r>
      <w:r w:rsidRPr="00D203E3">
        <w:rPr>
          <w:rFonts w:ascii="Arial" w:hAnsi="Arial" w:cs="Arial"/>
          <w:sz w:val="21"/>
          <w:szCs w:val="16"/>
        </w:rPr>
        <w:t xml:space="preserve"> acquitté à la main, délivré par une banque de premier ordre ou un organisme financier de première catégorie autorisé par le Ministère chargé des Finances à émettre des cautions dans le cadre des marchés publics, entraînera le rejet pur et simple de l'offre. </w:t>
      </w:r>
    </w:p>
    <w:p w:rsidR="00194C6F" w:rsidRPr="00D203E3" w:rsidRDefault="00194C6F" w:rsidP="00194C6F">
      <w:pPr>
        <w:pStyle w:val="Corpsdetexte"/>
        <w:ind w:right="251"/>
        <w:rPr>
          <w:rFonts w:ascii="Arial" w:hAnsi="Arial" w:cs="Arial"/>
          <w:sz w:val="21"/>
          <w:szCs w:val="16"/>
        </w:rPr>
      </w:pPr>
      <w:r w:rsidRPr="00D203E3">
        <w:rPr>
          <w:rFonts w:ascii="Arial" w:hAnsi="Arial" w:cs="Arial"/>
          <w:sz w:val="21"/>
          <w:szCs w:val="16"/>
          <w:lang w:val="fr-CM"/>
        </w:rPr>
        <w:t>U</w:t>
      </w:r>
      <w:r w:rsidRPr="00D203E3">
        <w:rPr>
          <w:rFonts w:ascii="Arial" w:hAnsi="Arial" w:cs="Arial"/>
          <w:sz w:val="21"/>
          <w:szCs w:val="16"/>
        </w:rPr>
        <w:t xml:space="preserve">n cautionnement de soumission produit mais n'ayant aucun rapport avec la consultation concernée est considéré comme absent. </w:t>
      </w:r>
    </w:p>
    <w:p w:rsidR="00194C6F" w:rsidRPr="00D203E3" w:rsidRDefault="00194C6F" w:rsidP="00194C6F">
      <w:pPr>
        <w:pStyle w:val="Corpsdetexte"/>
        <w:ind w:right="251"/>
        <w:rPr>
          <w:rFonts w:ascii="Arial" w:hAnsi="Arial" w:cs="Arial"/>
          <w:sz w:val="21"/>
          <w:szCs w:val="16"/>
        </w:rPr>
      </w:pPr>
      <w:r w:rsidRPr="00D203E3">
        <w:rPr>
          <w:rFonts w:ascii="Arial" w:hAnsi="Arial" w:cs="Arial"/>
          <w:sz w:val="21"/>
          <w:szCs w:val="16"/>
        </w:rPr>
        <w:t>Le cautionnement de soumissio</w:t>
      </w:r>
      <w:r w:rsidRPr="00D203E3">
        <w:rPr>
          <w:rFonts w:ascii="Arial" w:hAnsi="Arial" w:cs="Arial"/>
          <w:sz w:val="21"/>
          <w:szCs w:val="16"/>
          <w:lang w:val="fr-CM"/>
        </w:rPr>
        <w:t xml:space="preserve">n timbré, daté et acquitté à la main, accompagné du récépissé de dépôt de la CDEC, </w:t>
      </w:r>
      <w:r w:rsidRPr="00D203E3">
        <w:rPr>
          <w:rFonts w:ascii="Arial" w:hAnsi="Arial" w:cs="Arial"/>
          <w:sz w:val="21"/>
          <w:szCs w:val="16"/>
        </w:rPr>
        <w:t>présenté par un soumissionnaire au cours de la séance d’ouverture des plis est irrecevable.</w:t>
      </w:r>
    </w:p>
    <w:p w:rsidR="00194C6F" w:rsidRPr="00D203E3" w:rsidRDefault="00194C6F" w:rsidP="00194C6F">
      <w:pPr>
        <w:pStyle w:val="Corpsdetexte2"/>
        <w:ind w:right="141"/>
        <w:jc w:val="both"/>
        <w:rPr>
          <w:rFonts w:ascii="Arial" w:hAnsi="Arial" w:cs="Arial"/>
          <w:sz w:val="6"/>
          <w:szCs w:val="6"/>
        </w:rPr>
      </w:pPr>
    </w:p>
    <w:p w:rsidR="00194C6F" w:rsidRPr="00D203E3" w:rsidRDefault="00194C6F" w:rsidP="00194C6F">
      <w:pPr>
        <w:pStyle w:val="Titre3"/>
        <w:numPr>
          <w:ilvl w:val="0"/>
          <w:numId w:val="1"/>
        </w:numPr>
        <w:ind w:right="141"/>
        <w:jc w:val="both"/>
        <w:rPr>
          <w:rFonts w:ascii="Arial" w:hAnsi="Arial" w:cs="Arial"/>
          <w:sz w:val="21"/>
          <w:szCs w:val="21"/>
          <w:u w:val="single"/>
          <w:lang w:val="fr-CA"/>
        </w:rPr>
      </w:pPr>
      <w:r w:rsidRPr="00D203E3">
        <w:rPr>
          <w:rFonts w:ascii="Arial" w:hAnsi="Arial" w:cs="Arial"/>
          <w:sz w:val="21"/>
          <w:szCs w:val="21"/>
          <w:u w:val="single"/>
          <w:lang w:val="fr-CA"/>
        </w:rPr>
        <w:t>CONSULTATION DU DOSSIER D’APPEL D’OFFRES :</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Le Dossier peut être consulté aux heures ouvrables</w:t>
      </w:r>
      <w:r w:rsidRPr="00D203E3">
        <w:rPr>
          <w:rFonts w:ascii="Arial" w:hAnsi="Arial" w:cs="Arial"/>
          <w:b/>
          <w:sz w:val="21"/>
          <w:szCs w:val="21"/>
        </w:rPr>
        <w:t xml:space="preserve"> au Secrétariat du Service des Marchés Publics du MINSANTE</w:t>
      </w:r>
      <w:r w:rsidRPr="00D203E3">
        <w:rPr>
          <w:rFonts w:ascii="Arial" w:hAnsi="Arial" w:cs="Arial"/>
          <w:sz w:val="21"/>
          <w:szCs w:val="21"/>
        </w:rPr>
        <w:t xml:space="preserve"> sis au Rez de chaussée de l’immeuble de la Santé </w:t>
      </w:r>
      <w:r w:rsidRPr="00D203E3">
        <w:rPr>
          <w:rFonts w:ascii="Arial" w:hAnsi="Arial" w:cs="Arial"/>
          <w:bCs/>
          <w:sz w:val="21"/>
          <w:szCs w:val="21"/>
          <w:lang w:val="fr-CM"/>
        </w:rPr>
        <w:t xml:space="preserve">abritant les services de la Division des Études et des Projets </w:t>
      </w:r>
      <w:r w:rsidRPr="00D203E3">
        <w:rPr>
          <w:rFonts w:ascii="Arial" w:hAnsi="Arial" w:cs="Arial"/>
          <w:sz w:val="21"/>
          <w:szCs w:val="21"/>
        </w:rPr>
        <w:t>du Ministère de la Santé Publique situé à proximité de la Croix Rouge (Téléphone/fax 222 22 10 21) d</w:t>
      </w:r>
      <w:r w:rsidRPr="00D203E3">
        <w:rPr>
          <w:rFonts w:ascii="Arial" w:hAnsi="Arial" w:cs="Arial"/>
          <w:sz w:val="21"/>
          <w:szCs w:val="21"/>
          <w:lang w:val="fr-CA"/>
        </w:rPr>
        <w:t>ès publication du présent avis</w:t>
      </w:r>
      <w:r w:rsidRPr="00D203E3">
        <w:rPr>
          <w:rFonts w:ascii="Arial" w:hAnsi="Arial" w:cs="Arial"/>
          <w:sz w:val="21"/>
          <w:szCs w:val="21"/>
        </w:rPr>
        <w:t>.</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Il peut également être consulté en version électronique sur la plateforme COLEPS aux adresses http://www.marchespublics.cm et http://www.publiccontracts.cm sur le site internet de l'ARMP (</w:t>
      </w:r>
      <w:hyperlink r:id="rId10" w:history="1">
        <w:r w:rsidRPr="00D203E3">
          <w:rPr>
            <w:rStyle w:val="Lienhypertexte"/>
            <w:rFonts w:ascii="Arial" w:hAnsi="Arial" w:cs="Arial"/>
            <w:sz w:val="21"/>
            <w:szCs w:val="21"/>
          </w:rPr>
          <w:t>www.armp.cm</w:t>
        </w:r>
      </w:hyperlink>
      <w:r w:rsidRPr="00D203E3">
        <w:rPr>
          <w:rFonts w:ascii="Arial" w:hAnsi="Arial" w:cs="Arial"/>
          <w:sz w:val="21"/>
          <w:szCs w:val="21"/>
        </w:rPr>
        <w:t>).</w:t>
      </w:r>
    </w:p>
    <w:p w:rsidR="00194C6F" w:rsidRPr="00D203E3" w:rsidRDefault="00194C6F" w:rsidP="00194C6F">
      <w:pPr>
        <w:ind w:right="141"/>
        <w:jc w:val="both"/>
        <w:rPr>
          <w:rFonts w:ascii="Arial" w:hAnsi="Arial" w:cs="Arial"/>
          <w:sz w:val="6"/>
          <w:szCs w:val="6"/>
        </w:rPr>
      </w:pP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ACQUISITION DU DOSSIER D’APPEL D’OFFRES :</w:t>
      </w:r>
    </w:p>
    <w:p w:rsidR="00194C6F" w:rsidRPr="00D203E3" w:rsidRDefault="00194C6F" w:rsidP="00194C6F">
      <w:pPr>
        <w:pStyle w:val="Titre2"/>
        <w:ind w:right="141"/>
        <w:jc w:val="both"/>
        <w:rPr>
          <w:rFonts w:ascii="Arial" w:hAnsi="Arial" w:cs="Arial"/>
          <w:b w:val="0"/>
          <w:sz w:val="21"/>
          <w:szCs w:val="21"/>
        </w:rPr>
      </w:pPr>
      <w:r w:rsidRPr="00D203E3">
        <w:rPr>
          <w:rFonts w:ascii="Arial" w:hAnsi="Arial" w:cs="Arial"/>
          <w:b w:val="0"/>
          <w:sz w:val="21"/>
          <w:szCs w:val="21"/>
        </w:rPr>
        <w:t>La version physique du dossier d’appel d’offres peut être obtenu</w:t>
      </w:r>
      <w:r w:rsidRPr="00D203E3">
        <w:rPr>
          <w:rFonts w:ascii="Arial" w:hAnsi="Arial" w:cs="Arial"/>
          <w:sz w:val="21"/>
          <w:szCs w:val="21"/>
        </w:rPr>
        <w:t xml:space="preserve"> au Service des Marchés Publics du MINSANTE </w:t>
      </w:r>
      <w:r w:rsidRPr="00D203E3">
        <w:rPr>
          <w:rFonts w:ascii="Arial" w:hAnsi="Arial" w:cs="Arial"/>
          <w:b w:val="0"/>
          <w:sz w:val="21"/>
          <w:szCs w:val="21"/>
        </w:rPr>
        <w:t xml:space="preserve">sis au Rez de chaussée de l’immeuble de la </w:t>
      </w:r>
      <w:r w:rsidRPr="00D203E3">
        <w:rPr>
          <w:rFonts w:ascii="Arial" w:hAnsi="Arial" w:cs="Arial"/>
          <w:b w:val="0"/>
          <w:sz w:val="21"/>
          <w:szCs w:val="21"/>
          <w:lang w:val="fr-CM"/>
        </w:rPr>
        <w:t xml:space="preserve">Santé </w:t>
      </w:r>
      <w:r w:rsidRPr="00D203E3">
        <w:rPr>
          <w:rFonts w:ascii="Arial" w:hAnsi="Arial" w:cs="Arial"/>
          <w:b w:val="0"/>
          <w:sz w:val="21"/>
          <w:szCs w:val="21"/>
        </w:rPr>
        <w:t>du Ministère de la Santé Publique situé à proximité de la Croix Rouge (Téléphone/fax 222 22 10 21), dès publication du présent avis, contre versement d’une somme non remboursable des frais d’achat du DAO</w:t>
      </w:r>
      <w:r w:rsidRPr="00D203E3">
        <w:rPr>
          <w:rFonts w:ascii="Arial" w:hAnsi="Arial" w:cs="Arial"/>
          <w:b w:val="0"/>
          <w:sz w:val="21"/>
          <w:szCs w:val="21"/>
          <w:lang w:val="fr-CA"/>
        </w:rPr>
        <w:t xml:space="preserve"> de </w:t>
      </w:r>
      <w:r w:rsidRPr="00D203E3">
        <w:rPr>
          <w:rFonts w:ascii="Arial" w:hAnsi="Arial" w:cs="Arial"/>
          <w:sz w:val="21"/>
          <w:szCs w:val="21"/>
          <w:lang w:val="fr-CA"/>
        </w:rPr>
        <w:t xml:space="preserve">cent vingt mille (120 000) FCFA </w:t>
      </w:r>
      <w:r w:rsidRPr="00D203E3">
        <w:rPr>
          <w:rFonts w:ascii="Arial" w:hAnsi="Arial" w:cs="Arial"/>
          <w:b w:val="0"/>
          <w:sz w:val="21"/>
          <w:szCs w:val="21"/>
          <w:lang w:val="fr-CA"/>
        </w:rPr>
        <w:t>payable</w:t>
      </w:r>
      <w:r w:rsidRPr="00D203E3">
        <w:rPr>
          <w:rFonts w:ascii="Arial" w:hAnsi="Arial" w:cs="Arial"/>
          <w:b w:val="0"/>
          <w:sz w:val="21"/>
          <w:szCs w:val="21"/>
        </w:rPr>
        <w:t xml:space="preserve"> au Trésor Public.</w:t>
      </w:r>
    </w:p>
    <w:p w:rsidR="00194C6F" w:rsidRPr="00D203E3" w:rsidRDefault="00194C6F" w:rsidP="00194C6F">
      <w:pPr>
        <w:rPr>
          <w:rFonts w:ascii="Arial" w:hAnsi="Arial" w:cs="Arial"/>
          <w:sz w:val="6"/>
          <w:szCs w:val="6"/>
        </w:rPr>
      </w:pP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REMISE DES OFFRES :</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 xml:space="preserve">Chaque offre rédigée en anglais ou en français, devra être transmise par les soumissionnaires sur la plateforme COLEPS aux adresses : </w:t>
      </w:r>
      <w:r w:rsidRPr="00D203E3">
        <w:rPr>
          <w:rFonts w:ascii="Arial" w:hAnsi="Arial" w:cs="Arial"/>
          <w:b/>
          <w:bCs/>
          <w:sz w:val="21"/>
          <w:szCs w:val="21"/>
        </w:rPr>
        <w:t>http://www.marchespublics.cm et http://www.publiccontracts.cm</w:t>
      </w:r>
      <w:r w:rsidRPr="00D203E3">
        <w:rPr>
          <w:rFonts w:ascii="Arial" w:hAnsi="Arial" w:cs="Arial"/>
          <w:sz w:val="21"/>
          <w:szCs w:val="21"/>
        </w:rPr>
        <w:t xml:space="preserve"> au plus tard le </w:t>
      </w:r>
      <w:r w:rsidRPr="005043BE">
        <w:rPr>
          <w:rFonts w:ascii="Arial" w:hAnsi="Arial" w:cs="Arial"/>
          <w:b/>
          <w:sz w:val="24"/>
          <w:szCs w:val="21"/>
        </w:rPr>
        <w:t>22/10/2026</w:t>
      </w:r>
      <w:r w:rsidRPr="005043BE">
        <w:rPr>
          <w:rFonts w:ascii="Arial" w:hAnsi="Arial" w:cs="Arial"/>
          <w:sz w:val="24"/>
          <w:szCs w:val="21"/>
        </w:rPr>
        <w:t xml:space="preserve"> </w:t>
      </w:r>
      <w:r w:rsidRPr="00D203E3">
        <w:rPr>
          <w:rFonts w:ascii="Arial" w:hAnsi="Arial" w:cs="Arial"/>
          <w:sz w:val="21"/>
          <w:szCs w:val="21"/>
        </w:rPr>
        <w:t>à 13heures. Pour chacun des lots une copie de sauvegarde de l’offre enregistrée sur trois (03) clés USB et l’original de la caution de soumission et du récépissé CDEC devront être transmises sous pli scellé avec l’indication claire et lisible « copie de sauvegarde », en plus de la mention ci-après dans les délais impartis :</w:t>
      </w:r>
    </w:p>
    <w:p w:rsidR="00194C6F" w:rsidRPr="00D203E3" w:rsidRDefault="00194C6F" w:rsidP="00194C6F">
      <w:pPr>
        <w:pStyle w:val="Titre7"/>
        <w:ind w:left="-142" w:right="-142"/>
        <w:rPr>
          <w:rFonts w:ascii="Arial" w:hAnsi="Arial" w:cs="Arial"/>
          <w:sz w:val="20"/>
          <w:lang w:val="fr-CM"/>
        </w:rPr>
      </w:pPr>
      <w:r w:rsidRPr="00D203E3">
        <w:rPr>
          <w:rFonts w:ascii="Arial" w:hAnsi="Arial" w:cs="Arial"/>
          <w:sz w:val="20"/>
          <w:lang w:val="fr-CM"/>
        </w:rPr>
        <w:lastRenderedPageBreak/>
        <w:t>« </w:t>
      </w:r>
      <w:r w:rsidRPr="00D203E3">
        <w:rPr>
          <w:rFonts w:ascii="Arial" w:hAnsi="Arial" w:cs="Arial"/>
          <w:sz w:val="20"/>
        </w:rPr>
        <w:t xml:space="preserve">AVIS D’APPEL APPEL D’OFFRES NATIONAL OUVERT </w:t>
      </w:r>
      <w:r w:rsidRPr="00D203E3">
        <w:rPr>
          <w:rFonts w:ascii="Arial" w:hAnsi="Arial" w:cs="Arial"/>
          <w:sz w:val="20"/>
          <w:lang w:val="fr-CM"/>
        </w:rPr>
        <w:t xml:space="preserve">EN PROCEDURE D’URGENCE </w:t>
      </w:r>
      <w:r w:rsidRPr="00D203E3">
        <w:rPr>
          <w:rFonts w:ascii="Arial" w:hAnsi="Arial" w:cs="Arial"/>
          <w:sz w:val="20"/>
        </w:rPr>
        <w:t>N°____</w:t>
      </w:r>
      <w:r w:rsidRPr="00D203E3">
        <w:rPr>
          <w:rFonts w:ascii="Arial" w:hAnsi="Arial" w:cs="Arial"/>
          <w:sz w:val="20"/>
          <w:lang w:val="fr-CA"/>
        </w:rPr>
        <w:t>_____</w:t>
      </w:r>
      <w:r w:rsidRPr="00D203E3">
        <w:rPr>
          <w:rFonts w:ascii="Arial" w:hAnsi="Arial" w:cs="Arial"/>
          <w:sz w:val="20"/>
        </w:rPr>
        <w:t>_/AONO/MINSANTE/CIPM/202</w:t>
      </w:r>
      <w:r w:rsidRPr="00D203E3">
        <w:rPr>
          <w:rFonts w:ascii="Arial" w:hAnsi="Arial" w:cs="Arial"/>
          <w:sz w:val="20"/>
          <w:lang w:val="fr-CA"/>
        </w:rPr>
        <w:t>6</w:t>
      </w:r>
      <w:r w:rsidRPr="00D203E3">
        <w:rPr>
          <w:rFonts w:ascii="Arial" w:hAnsi="Arial" w:cs="Arial"/>
          <w:sz w:val="20"/>
        </w:rPr>
        <w:t xml:space="preserve"> DU_____________</w:t>
      </w:r>
    </w:p>
    <w:p w:rsidR="00194C6F" w:rsidRPr="00D203E3" w:rsidRDefault="00194C6F" w:rsidP="00194C6F">
      <w:pPr>
        <w:pStyle w:val="Titre7"/>
        <w:ind w:left="-142" w:right="-142"/>
        <w:rPr>
          <w:rFonts w:ascii="Arial" w:hAnsi="Arial" w:cs="Arial"/>
          <w:sz w:val="20"/>
          <w:szCs w:val="21"/>
        </w:rPr>
      </w:pPr>
      <w:r w:rsidRPr="00D203E3">
        <w:rPr>
          <w:rFonts w:ascii="Arial" w:hAnsi="Arial" w:cs="Arial"/>
          <w:sz w:val="20"/>
          <w:szCs w:val="21"/>
        </w:rPr>
        <w:t>POUR LA FOURNITURE DES EQUIPEMENTS AU CENTRE DES URGENCES DE YAOUNDE (CURY) SUIVANT DEUX LOTS</w:t>
      </w:r>
    </w:p>
    <w:p w:rsidR="00194C6F" w:rsidRPr="00D203E3" w:rsidRDefault="00194C6F" w:rsidP="00194C6F">
      <w:pPr>
        <w:pStyle w:val="Titre7"/>
        <w:ind w:left="-142" w:right="-142"/>
        <w:rPr>
          <w:rFonts w:ascii="Arial" w:hAnsi="Arial" w:cs="Arial"/>
          <w:sz w:val="20"/>
        </w:rPr>
      </w:pPr>
      <w:r w:rsidRPr="00D203E3">
        <w:rPr>
          <w:rFonts w:ascii="Arial" w:hAnsi="Arial" w:cs="Arial"/>
          <w:sz w:val="20"/>
        </w:rPr>
        <w:t>A N’OUVRIR QU’EN SEANCE DE DEPOUILLEMENT »</w:t>
      </w:r>
    </w:p>
    <w:p w:rsidR="00194C6F" w:rsidRPr="00D203E3" w:rsidRDefault="00194C6F" w:rsidP="00194C6F">
      <w:pPr>
        <w:pStyle w:val="Corpsdetexte2"/>
        <w:ind w:right="141"/>
        <w:jc w:val="both"/>
        <w:rPr>
          <w:rFonts w:ascii="Arial" w:hAnsi="Arial" w:cs="Arial"/>
          <w:b w:val="0"/>
          <w:bCs/>
          <w:sz w:val="21"/>
          <w:szCs w:val="21"/>
        </w:rPr>
      </w:pPr>
      <w:r w:rsidRPr="00D203E3">
        <w:rPr>
          <w:rFonts w:ascii="Arial" w:hAnsi="Arial" w:cs="Arial"/>
          <w:sz w:val="21"/>
          <w:szCs w:val="21"/>
        </w:rPr>
        <w:t>Taille et format des fichiers à transmettre</w:t>
      </w:r>
      <w:r w:rsidRPr="00D203E3">
        <w:rPr>
          <w:rFonts w:ascii="Arial" w:hAnsi="Arial" w:cs="Arial"/>
          <w:b w:val="0"/>
          <w:bCs/>
          <w:sz w:val="21"/>
          <w:szCs w:val="21"/>
        </w:rPr>
        <w:t> :</w:t>
      </w:r>
    </w:p>
    <w:p w:rsidR="00194C6F" w:rsidRPr="00D203E3" w:rsidRDefault="00194C6F" w:rsidP="00194C6F">
      <w:pPr>
        <w:pStyle w:val="Corpsdetexte2"/>
        <w:ind w:right="141"/>
        <w:jc w:val="both"/>
        <w:rPr>
          <w:rFonts w:ascii="Arial" w:hAnsi="Arial" w:cs="Arial"/>
          <w:b w:val="0"/>
          <w:bCs/>
          <w:sz w:val="21"/>
          <w:szCs w:val="21"/>
        </w:rPr>
      </w:pPr>
      <w:r w:rsidRPr="00D203E3">
        <w:rPr>
          <w:rFonts w:ascii="Arial" w:hAnsi="Arial" w:cs="Arial"/>
          <w:b w:val="0"/>
          <w:bCs/>
          <w:sz w:val="21"/>
          <w:szCs w:val="21"/>
        </w:rPr>
        <w:t>Les tailles maximales des documents qui vont transiter sur la plateforme et constituant l’offre du soumissionnaire sont les suivantes :</w:t>
      </w:r>
    </w:p>
    <w:p w:rsidR="00194C6F" w:rsidRPr="00D203E3" w:rsidRDefault="00194C6F" w:rsidP="00194C6F">
      <w:pPr>
        <w:pStyle w:val="Corpsdetexte2"/>
        <w:numPr>
          <w:ilvl w:val="0"/>
          <w:numId w:val="17"/>
        </w:numPr>
        <w:ind w:right="141"/>
        <w:jc w:val="both"/>
        <w:rPr>
          <w:rFonts w:ascii="Arial" w:hAnsi="Arial" w:cs="Arial"/>
          <w:b w:val="0"/>
          <w:bCs/>
          <w:sz w:val="21"/>
          <w:szCs w:val="21"/>
        </w:rPr>
      </w:pPr>
      <w:r w:rsidRPr="00D203E3">
        <w:rPr>
          <w:rFonts w:ascii="Arial" w:hAnsi="Arial" w:cs="Arial"/>
          <w:b w:val="0"/>
          <w:bCs/>
          <w:sz w:val="21"/>
          <w:szCs w:val="21"/>
        </w:rPr>
        <w:t>5 MO pour l’Offre Administrative ;</w:t>
      </w:r>
    </w:p>
    <w:p w:rsidR="00194C6F" w:rsidRPr="00D203E3" w:rsidRDefault="00194C6F" w:rsidP="00194C6F">
      <w:pPr>
        <w:pStyle w:val="Corpsdetexte2"/>
        <w:numPr>
          <w:ilvl w:val="0"/>
          <w:numId w:val="17"/>
        </w:numPr>
        <w:ind w:right="141"/>
        <w:jc w:val="both"/>
        <w:rPr>
          <w:rFonts w:ascii="Arial" w:hAnsi="Arial" w:cs="Arial"/>
          <w:b w:val="0"/>
          <w:bCs/>
          <w:sz w:val="21"/>
          <w:szCs w:val="21"/>
        </w:rPr>
      </w:pPr>
      <w:r w:rsidRPr="00D203E3">
        <w:rPr>
          <w:rFonts w:ascii="Arial" w:hAnsi="Arial" w:cs="Arial"/>
          <w:b w:val="0"/>
          <w:bCs/>
          <w:sz w:val="21"/>
          <w:szCs w:val="21"/>
        </w:rPr>
        <w:t>15 MO pour l’Offre Technique ;</w:t>
      </w:r>
    </w:p>
    <w:p w:rsidR="00194C6F" w:rsidRPr="00D203E3" w:rsidRDefault="00194C6F" w:rsidP="00194C6F">
      <w:pPr>
        <w:pStyle w:val="Corpsdetexte2"/>
        <w:numPr>
          <w:ilvl w:val="0"/>
          <w:numId w:val="17"/>
        </w:numPr>
        <w:ind w:right="141"/>
        <w:jc w:val="both"/>
        <w:rPr>
          <w:rFonts w:ascii="Arial" w:hAnsi="Arial" w:cs="Arial"/>
          <w:b w:val="0"/>
          <w:bCs/>
          <w:sz w:val="21"/>
          <w:szCs w:val="21"/>
        </w:rPr>
      </w:pPr>
      <w:r w:rsidRPr="00D203E3">
        <w:rPr>
          <w:rFonts w:ascii="Arial" w:hAnsi="Arial" w:cs="Arial"/>
          <w:b w:val="0"/>
          <w:bCs/>
          <w:sz w:val="21"/>
          <w:szCs w:val="21"/>
        </w:rPr>
        <w:t>5 MO pour l’Offre Financière.</w:t>
      </w:r>
    </w:p>
    <w:p w:rsidR="00194C6F" w:rsidRPr="00D203E3" w:rsidRDefault="00194C6F" w:rsidP="00194C6F">
      <w:pPr>
        <w:pStyle w:val="Corpsdetexte2"/>
        <w:ind w:right="141"/>
        <w:jc w:val="both"/>
        <w:rPr>
          <w:rFonts w:ascii="Arial" w:hAnsi="Arial" w:cs="Arial"/>
          <w:b w:val="0"/>
          <w:bCs/>
          <w:sz w:val="21"/>
          <w:szCs w:val="21"/>
        </w:rPr>
      </w:pPr>
      <w:r w:rsidRPr="00D203E3">
        <w:rPr>
          <w:rFonts w:ascii="Arial" w:hAnsi="Arial" w:cs="Arial"/>
          <w:b w:val="0"/>
          <w:bCs/>
          <w:sz w:val="21"/>
          <w:szCs w:val="21"/>
        </w:rPr>
        <w:t>Les formats acceptés sont les suivants :</w:t>
      </w:r>
    </w:p>
    <w:p w:rsidR="00194C6F" w:rsidRPr="00D203E3" w:rsidRDefault="00194C6F" w:rsidP="00194C6F">
      <w:pPr>
        <w:pStyle w:val="Corpsdetexte2"/>
        <w:numPr>
          <w:ilvl w:val="0"/>
          <w:numId w:val="18"/>
        </w:numPr>
        <w:ind w:right="141"/>
        <w:jc w:val="both"/>
        <w:rPr>
          <w:rFonts w:ascii="Arial" w:hAnsi="Arial" w:cs="Arial"/>
          <w:b w:val="0"/>
          <w:bCs/>
          <w:sz w:val="21"/>
          <w:szCs w:val="21"/>
        </w:rPr>
      </w:pPr>
      <w:r w:rsidRPr="00D203E3">
        <w:rPr>
          <w:rFonts w:ascii="Arial" w:hAnsi="Arial" w:cs="Arial"/>
          <w:b w:val="0"/>
          <w:bCs/>
          <w:sz w:val="21"/>
          <w:szCs w:val="21"/>
        </w:rPr>
        <w:t>Format PDF pour les documents textuels ;</w:t>
      </w:r>
    </w:p>
    <w:p w:rsidR="00194C6F" w:rsidRPr="00D203E3" w:rsidRDefault="00194C6F" w:rsidP="00194C6F">
      <w:pPr>
        <w:pStyle w:val="Corpsdetexte2"/>
        <w:numPr>
          <w:ilvl w:val="0"/>
          <w:numId w:val="18"/>
        </w:numPr>
        <w:ind w:right="141"/>
        <w:jc w:val="both"/>
        <w:rPr>
          <w:rFonts w:ascii="Arial" w:hAnsi="Arial" w:cs="Arial"/>
          <w:b w:val="0"/>
          <w:bCs/>
          <w:sz w:val="21"/>
          <w:szCs w:val="21"/>
        </w:rPr>
      </w:pPr>
      <w:r w:rsidRPr="00D203E3">
        <w:rPr>
          <w:rFonts w:ascii="Arial" w:hAnsi="Arial" w:cs="Arial"/>
          <w:b w:val="0"/>
          <w:bCs/>
          <w:sz w:val="21"/>
          <w:szCs w:val="21"/>
        </w:rPr>
        <w:t>JPEG pour les images.</w:t>
      </w:r>
    </w:p>
    <w:p w:rsidR="00194C6F" w:rsidRPr="00D203E3" w:rsidRDefault="00194C6F" w:rsidP="00194C6F">
      <w:pPr>
        <w:pStyle w:val="Corpsdetexte2"/>
        <w:ind w:right="141"/>
        <w:jc w:val="both"/>
        <w:rPr>
          <w:rFonts w:ascii="Arial" w:hAnsi="Arial" w:cs="Arial"/>
          <w:b w:val="0"/>
          <w:bCs/>
          <w:sz w:val="21"/>
          <w:szCs w:val="21"/>
        </w:rPr>
      </w:pPr>
      <w:r w:rsidRPr="00D203E3">
        <w:rPr>
          <w:rFonts w:ascii="Arial" w:hAnsi="Arial" w:cs="Arial"/>
          <w:b w:val="0"/>
          <w:bCs/>
          <w:sz w:val="21"/>
          <w:szCs w:val="21"/>
        </w:rPr>
        <w:t>Le candidat veillera à utiliser des logiciels de compression afin de réduire éventuellement la taille des fichiers à transmettre.</w:t>
      </w:r>
    </w:p>
    <w:p w:rsidR="00194C6F" w:rsidRPr="00D203E3" w:rsidRDefault="00194C6F" w:rsidP="00194C6F">
      <w:pPr>
        <w:pStyle w:val="Titre3"/>
        <w:ind w:left="0" w:right="141"/>
        <w:jc w:val="both"/>
        <w:rPr>
          <w:rFonts w:ascii="Arial" w:hAnsi="Arial" w:cs="Arial"/>
          <w:sz w:val="6"/>
          <w:szCs w:val="6"/>
          <w:u w:val="single"/>
        </w:rPr>
      </w:pPr>
    </w:p>
    <w:p w:rsidR="00194C6F" w:rsidRPr="00D203E3" w:rsidRDefault="00194C6F" w:rsidP="00194C6F">
      <w:pPr>
        <w:pStyle w:val="Titre3"/>
        <w:numPr>
          <w:ilvl w:val="0"/>
          <w:numId w:val="1"/>
        </w:numPr>
        <w:ind w:right="141"/>
        <w:jc w:val="both"/>
        <w:rPr>
          <w:rFonts w:ascii="Arial" w:hAnsi="Arial" w:cs="Arial"/>
          <w:sz w:val="21"/>
          <w:szCs w:val="21"/>
          <w:u w:val="single"/>
        </w:rPr>
      </w:pPr>
      <w:r w:rsidRPr="00D203E3">
        <w:rPr>
          <w:rFonts w:ascii="Arial" w:hAnsi="Arial" w:cs="Arial"/>
          <w:sz w:val="21"/>
          <w:szCs w:val="21"/>
          <w:u w:val="single"/>
        </w:rPr>
        <w:t>OUVERTURE DES PLIS :</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L’ouverture des plis se fera en un seul temps.</w:t>
      </w:r>
    </w:p>
    <w:p w:rsidR="00194C6F" w:rsidRPr="00D203E3" w:rsidRDefault="00194C6F" w:rsidP="00194C6F">
      <w:pPr>
        <w:widowControl w:val="0"/>
        <w:autoSpaceDE w:val="0"/>
        <w:autoSpaceDN w:val="0"/>
        <w:adjustRightInd w:val="0"/>
        <w:spacing w:before="57"/>
        <w:ind w:right="141"/>
        <w:jc w:val="both"/>
        <w:rPr>
          <w:rFonts w:ascii="Arial" w:hAnsi="Arial" w:cs="Arial"/>
          <w:b/>
          <w:sz w:val="21"/>
          <w:szCs w:val="21"/>
        </w:rPr>
      </w:pPr>
      <w:r w:rsidRPr="00D203E3">
        <w:rPr>
          <w:rFonts w:ascii="Arial" w:hAnsi="Arial" w:cs="Arial"/>
          <w:sz w:val="21"/>
          <w:szCs w:val="21"/>
        </w:rPr>
        <w:t>L’ouverture des pièces Administratives, des offres techniques et financières aura lieu le</w:t>
      </w:r>
      <w:r>
        <w:rPr>
          <w:rFonts w:ascii="Arial" w:hAnsi="Arial" w:cs="Arial"/>
          <w:sz w:val="21"/>
          <w:szCs w:val="21"/>
        </w:rPr>
        <w:t xml:space="preserve"> </w:t>
      </w:r>
      <w:r w:rsidRPr="005043BE">
        <w:rPr>
          <w:rFonts w:ascii="Arial" w:hAnsi="Arial" w:cs="Arial"/>
          <w:b/>
          <w:sz w:val="24"/>
          <w:szCs w:val="21"/>
        </w:rPr>
        <w:t>22/10/2026</w:t>
      </w:r>
      <w:r w:rsidRPr="005043BE">
        <w:rPr>
          <w:rFonts w:ascii="Arial" w:hAnsi="Arial" w:cs="Arial"/>
          <w:sz w:val="24"/>
          <w:szCs w:val="21"/>
        </w:rPr>
        <w:t xml:space="preserve"> </w:t>
      </w:r>
      <w:r w:rsidRPr="00D203E3">
        <w:rPr>
          <w:rFonts w:ascii="Arial" w:hAnsi="Arial" w:cs="Arial"/>
          <w:b/>
          <w:sz w:val="21"/>
          <w:szCs w:val="21"/>
        </w:rPr>
        <w:t>à 14 heures</w:t>
      </w:r>
      <w:r w:rsidRPr="00D203E3">
        <w:rPr>
          <w:rFonts w:ascii="Arial" w:hAnsi="Arial" w:cs="Arial"/>
          <w:sz w:val="21"/>
          <w:szCs w:val="21"/>
        </w:rPr>
        <w:t xml:space="preserve"> par la </w:t>
      </w:r>
      <w:r w:rsidRPr="00D203E3">
        <w:rPr>
          <w:rFonts w:ascii="Arial" w:hAnsi="Arial" w:cs="Arial"/>
          <w:b/>
          <w:color w:val="221F1F"/>
          <w:sz w:val="21"/>
          <w:szCs w:val="21"/>
        </w:rPr>
        <w:t>Commission Interne de Passation des Marchés</w:t>
      </w:r>
      <w:r w:rsidRPr="00D203E3">
        <w:rPr>
          <w:rFonts w:ascii="Arial" w:hAnsi="Arial" w:cs="Arial"/>
          <w:color w:val="221F1F"/>
          <w:sz w:val="21"/>
          <w:szCs w:val="21"/>
        </w:rPr>
        <w:t xml:space="preserve"> dans </w:t>
      </w:r>
      <w:r w:rsidRPr="00D203E3">
        <w:rPr>
          <w:rFonts w:ascii="Arial" w:hAnsi="Arial" w:cs="Arial"/>
          <w:b/>
          <w:color w:val="221F1F"/>
          <w:sz w:val="21"/>
          <w:szCs w:val="21"/>
        </w:rPr>
        <w:t xml:space="preserve">la salle de réunion de ladite Commission </w:t>
      </w:r>
      <w:r w:rsidRPr="00D203E3">
        <w:rPr>
          <w:rFonts w:ascii="Arial" w:hAnsi="Arial" w:cs="Arial"/>
          <w:sz w:val="21"/>
          <w:szCs w:val="21"/>
        </w:rPr>
        <w:t xml:space="preserve">sise au premier étage de l’Immeuble Ex-PSFN </w:t>
      </w:r>
      <w:r w:rsidRPr="00D203E3">
        <w:rPr>
          <w:rFonts w:ascii="Arial" w:hAnsi="Arial" w:cs="Arial"/>
          <w:color w:val="221F1F"/>
          <w:sz w:val="21"/>
          <w:szCs w:val="21"/>
        </w:rPr>
        <w:t>à proximité de la Croix Rouge Nationale</w:t>
      </w:r>
      <w:r w:rsidRPr="00D203E3">
        <w:rPr>
          <w:rFonts w:ascii="Arial" w:hAnsi="Arial" w:cs="Arial"/>
          <w:sz w:val="21"/>
          <w:szCs w:val="21"/>
        </w:rPr>
        <w:t>.</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Seuls les soumissionnaires peuvent assister à cette séance d’ouverture ou s’y faire représenter par une seule personne dument mandatée, même en cas de groupement d’entreprises, ayant une bonne connaissance du dossier.</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Sous peine de rejet, les pièces du dossier administratif requises doivent être produites en originaux ou en copies certifiées conformes par le service émetteur ou l’autorité administrative compétente, conformément aux stipulations du Règlement Particulier de l’Appel d’Offres. Elles doivent dater de moins de trois (03) mois à compter de la date originale de dépôt des offres ou avoir été établies postérieurement à la date de signature de l’avis d’appel d’offres.</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En cas d’absence ou non-conformité d’une pièce du dossier administratif lors de l’ouverture des plis après un délai de 48 heures accordée par la Commission, l'offre sera rejetée.</w:t>
      </w:r>
    </w:p>
    <w:p w:rsidR="00194C6F" w:rsidRPr="00D203E3" w:rsidRDefault="00194C6F" w:rsidP="00194C6F">
      <w:pPr>
        <w:ind w:right="141"/>
        <w:jc w:val="both"/>
        <w:rPr>
          <w:rFonts w:ascii="Arial" w:hAnsi="Arial" w:cs="Arial"/>
          <w:sz w:val="6"/>
          <w:szCs w:val="6"/>
        </w:rPr>
      </w:pPr>
      <w:bookmarkStart w:id="8" w:name="_Hlk153371972"/>
    </w:p>
    <w:p w:rsidR="00194C6F" w:rsidRPr="00D203E3" w:rsidRDefault="00194C6F" w:rsidP="00194C6F">
      <w:pPr>
        <w:pStyle w:val="Titre3"/>
        <w:numPr>
          <w:ilvl w:val="0"/>
          <w:numId w:val="1"/>
        </w:numPr>
        <w:tabs>
          <w:tab w:val="clear" w:pos="360"/>
          <w:tab w:val="num" w:pos="426"/>
        </w:tabs>
        <w:ind w:left="426" w:right="141" w:hanging="426"/>
        <w:jc w:val="both"/>
        <w:rPr>
          <w:rFonts w:ascii="Arial" w:hAnsi="Arial" w:cs="Arial"/>
          <w:sz w:val="21"/>
          <w:szCs w:val="21"/>
          <w:u w:val="single"/>
        </w:rPr>
      </w:pPr>
      <w:r w:rsidRPr="00D203E3">
        <w:rPr>
          <w:rFonts w:ascii="Arial" w:hAnsi="Arial" w:cs="Arial"/>
          <w:sz w:val="21"/>
          <w:szCs w:val="21"/>
          <w:u w:val="single"/>
        </w:rPr>
        <w:t xml:space="preserve">CRITERE D’EVALUATION : </w:t>
      </w:r>
    </w:p>
    <w:p w:rsidR="00194C6F" w:rsidRPr="00D203E3" w:rsidRDefault="00194C6F" w:rsidP="00194C6F">
      <w:pPr>
        <w:pStyle w:val="Titre3"/>
        <w:numPr>
          <w:ilvl w:val="1"/>
          <w:numId w:val="51"/>
        </w:numPr>
        <w:ind w:right="141" w:hanging="96"/>
        <w:jc w:val="both"/>
        <w:rPr>
          <w:rFonts w:ascii="Arial" w:hAnsi="Arial" w:cs="Arial"/>
          <w:sz w:val="21"/>
          <w:szCs w:val="21"/>
          <w:u w:val="single"/>
          <w:lang w:val="fr-CA"/>
        </w:rPr>
      </w:pPr>
      <w:r w:rsidRPr="00D203E3">
        <w:rPr>
          <w:rFonts w:ascii="Arial" w:hAnsi="Arial" w:cs="Arial"/>
          <w:sz w:val="21"/>
          <w:szCs w:val="21"/>
          <w:u w:val="single"/>
          <w:lang w:val="fr-CA"/>
        </w:rPr>
        <w:t>CRITERES ELIMINATOIRES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Absence et/ou non-conformité du cautionnement de soumission</w:t>
      </w:r>
      <w:r w:rsidRPr="00D203E3">
        <w:rPr>
          <w:rFonts w:ascii="Arial" w:hAnsi="Arial" w:cs="Arial"/>
          <w:color w:val="000000" w:themeColor="text1"/>
          <w:lang w:val="fr-CM"/>
        </w:rPr>
        <w:t>timbré, daté et</w:t>
      </w:r>
      <w:r w:rsidRPr="00D203E3">
        <w:rPr>
          <w:rFonts w:ascii="Arial" w:hAnsi="Arial" w:cs="Arial"/>
          <w:color w:val="000000" w:themeColor="text1"/>
        </w:rPr>
        <w:t xml:space="preserve"> acquitté à la main,</w:t>
      </w:r>
      <w:r w:rsidRPr="00D203E3">
        <w:rPr>
          <w:rFonts w:ascii="Arial" w:hAnsi="Arial" w:cs="Arial"/>
          <w:color w:val="000000" w:themeColor="text1"/>
          <w:lang w:val="fr-CM"/>
        </w:rPr>
        <w:t xml:space="preserve"> accompagné du récépissé de dépôt de la Caisse de Dépôt Et de Consignation (CDEC)</w:t>
      </w:r>
      <w:r w:rsidRPr="00D203E3">
        <w:rPr>
          <w:rFonts w:ascii="Arial" w:hAnsi="Arial" w:cs="Arial"/>
          <w:color w:val="000000" w:themeColor="text1"/>
        </w:rPr>
        <w:t xml:space="preserve"> à l’ouverture des plis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 -production au-delà du délai de 48h d’une pièce du dossier administratif jugée non conforme ou absente lors de l’ouverture des plis, (excepté le cautionnement de soumission)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Fausses déclarations, manœuvres frauduleuses ou falsification des pièces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Non-respect d’au moins 5 critères essentiels sur 7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Absence des prospectus ou fiches techniques des équipements proposés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Non-respect à 100% des spécifications techniques majeures contenues dans la grille d’évaluation du présent DAO ;</w:t>
      </w:r>
    </w:p>
    <w:p w:rsidR="00194C6F" w:rsidRPr="00D203E3" w:rsidRDefault="00194C6F" w:rsidP="00194C6F">
      <w:pPr>
        <w:widowControl w:val="0"/>
        <w:numPr>
          <w:ilvl w:val="2"/>
          <w:numId w:val="1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xml:space="preserve">Non-respect par lot : </w:t>
      </w:r>
    </w:p>
    <w:p w:rsidR="00194C6F" w:rsidRPr="00D203E3" w:rsidRDefault="00194C6F" w:rsidP="00194C6F">
      <w:pPr>
        <w:widowControl w:val="0"/>
        <w:numPr>
          <w:ilvl w:val="3"/>
          <w:numId w:val="53"/>
        </w:numPr>
        <w:tabs>
          <w:tab w:val="left" w:pos="652"/>
        </w:tabs>
        <w:autoSpaceDE w:val="0"/>
        <w:autoSpaceDN w:val="0"/>
        <w:ind w:left="1134" w:hanging="425"/>
        <w:jc w:val="both"/>
        <w:rPr>
          <w:rFonts w:ascii="Arial" w:hAnsi="Arial" w:cs="Arial"/>
          <w:color w:val="000000" w:themeColor="text1"/>
        </w:rPr>
      </w:pPr>
      <w:r w:rsidRPr="00D203E3">
        <w:rPr>
          <w:rFonts w:ascii="Arial" w:hAnsi="Arial" w:cs="Arial"/>
          <w:color w:val="000000" w:themeColor="text1"/>
        </w:rPr>
        <w:t>des spécifications techniques mineures d’au moins 12 des 15 équipements proposés tel qu’indiquées dans la grille d’évaluation du présent DAO pour le lot 1 ;</w:t>
      </w:r>
    </w:p>
    <w:p w:rsidR="00194C6F" w:rsidRPr="00D203E3" w:rsidRDefault="00194C6F" w:rsidP="00194C6F">
      <w:pPr>
        <w:widowControl w:val="0"/>
        <w:numPr>
          <w:ilvl w:val="3"/>
          <w:numId w:val="53"/>
        </w:numPr>
        <w:tabs>
          <w:tab w:val="left" w:pos="652"/>
        </w:tabs>
        <w:autoSpaceDE w:val="0"/>
        <w:autoSpaceDN w:val="0"/>
        <w:ind w:left="1134" w:hanging="425"/>
        <w:jc w:val="both"/>
        <w:rPr>
          <w:rFonts w:ascii="Arial" w:hAnsi="Arial" w:cs="Arial"/>
          <w:color w:val="000000" w:themeColor="text1"/>
        </w:rPr>
      </w:pPr>
      <w:r w:rsidRPr="00D203E3">
        <w:rPr>
          <w:rFonts w:ascii="Arial" w:hAnsi="Arial" w:cs="Arial"/>
          <w:color w:val="000000" w:themeColor="text1"/>
        </w:rPr>
        <w:t>des spécifications techniques mineures d’au moins 2 des 3 équipements proposés tel qu’indiquées dans la grille d’évaluation du présent DAO pour le lot 2 .</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xml:space="preserve"> Absence d’une capacité financière par lot d’au moins </w:t>
      </w:r>
      <w:r w:rsidRPr="00D203E3">
        <w:rPr>
          <w:rFonts w:ascii="Arial" w:hAnsi="Arial" w:cs="Arial"/>
          <w:b/>
          <w:bCs/>
          <w:color w:val="000000" w:themeColor="text1"/>
        </w:rPr>
        <w:t>quatre-vingt millions (80 000 000) Francs CFA pour le lot 1</w:t>
      </w:r>
      <w:r w:rsidRPr="00D203E3">
        <w:rPr>
          <w:rFonts w:ascii="Arial" w:hAnsi="Arial" w:cs="Arial"/>
          <w:color w:val="000000" w:themeColor="text1"/>
        </w:rPr>
        <w:t xml:space="preserve"> et </w:t>
      </w:r>
      <w:r w:rsidRPr="00D203E3">
        <w:rPr>
          <w:rFonts w:ascii="Arial" w:hAnsi="Arial" w:cs="Arial"/>
          <w:b/>
          <w:bCs/>
          <w:color w:val="000000" w:themeColor="text1"/>
        </w:rPr>
        <w:t>douze millions (12 000 000)</w:t>
      </w:r>
      <w:r w:rsidRPr="00D203E3">
        <w:rPr>
          <w:rFonts w:ascii="Arial" w:hAnsi="Arial" w:cs="Arial"/>
          <w:color w:val="000000" w:themeColor="text1"/>
        </w:rPr>
        <w:t xml:space="preserve"> </w:t>
      </w:r>
      <w:r w:rsidRPr="00D203E3">
        <w:rPr>
          <w:rFonts w:ascii="Arial" w:hAnsi="Arial" w:cs="Arial"/>
          <w:b/>
          <w:bCs/>
          <w:color w:val="000000" w:themeColor="text1"/>
        </w:rPr>
        <w:t>Francs CFA</w:t>
      </w:r>
      <w:r w:rsidRPr="00D203E3">
        <w:rPr>
          <w:rFonts w:ascii="Arial" w:hAnsi="Arial" w:cs="Arial"/>
          <w:color w:val="000000" w:themeColor="text1"/>
        </w:rPr>
        <w:t xml:space="preserve"> </w:t>
      </w:r>
      <w:r w:rsidRPr="00D203E3">
        <w:rPr>
          <w:rFonts w:ascii="Arial" w:hAnsi="Arial" w:cs="Arial"/>
          <w:b/>
          <w:bCs/>
          <w:color w:val="000000" w:themeColor="text1"/>
        </w:rPr>
        <w:t>pour le lot 2</w:t>
      </w:r>
      <w:r w:rsidRPr="00D203E3">
        <w:rPr>
          <w:rFonts w:ascii="Arial" w:hAnsi="Arial" w:cs="Arial"/>
          <w:color w:val="000000" w:themeColor="text1"/>
        </w:rPr>
        <w:t xml:space="preserve">, délivrée par une institution financière de premier ordre ; </w:t>
      </w:r>
    </w:p>
    <w:p w:rsidR="00194C6F" w:rsidRPr="00D203E3" w:rsidRDefault="00194C6F" w:rsidP="00194C6F">
      <w:pPr>
        <w:pStyle w:val="Paragraphedeliste"/>
        <w:numPr>
          <w:ilvl w:val="2"/>
          <w:numId w:val="19"/>
        </w:numPr>
        <w:rPr>
          <w:rFonts w:ascii="Arial" w:hAnsi="Arial" w:cs="Arial"/>
          <w:color w:val="000000" w:themeColor="text1"/>
        </w:rPr>
      </w:pPr>
      <w:r w:rsidRPr="00D203E3">
        <w:rPr>
          <w:rFonts w:ascii="Arial" w:hAnsi="Arial" w:cs="Arial"/>
          <w:color w:val="000000" w:themeColor="text1"/>
        </w:rPr>
        <w:t>Absence de l’agrément de distribution du matériel médical délivré par le MINSANTE pour le lot 1</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charte d’intégrité dûment remplie, datée et signée ;</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Déclaration d’engagement social et environnemental dûment remplie, datée et signée ;</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d’un prix unitaire quantifié dans l’Offre financière ;</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déclaration sur l’honneur de non abandon de marchés au cours des trois dernières années</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Non-respect du format de fichiers des offres ;</w:t>
      </w:r>
    </w:p>
    <w:p w:rsidR="00194C6F" w:rsidRPr="00D203E3" w:rsidRDefault="00194C6F" w:rsidP="00194C6F">
      <w:pPr>
        <w:widowControl w:val="0"/>
        <w:numPr>
          <w:ilvl w:val="2"/>
          <w:numId w:val="19"/>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copie de sauvegarde en cas de dysfonctionnement de la plateforme COLEPS.</w:t>
      </w:r>
    </w:p>
    <w:p w:rsidR="00194C6F" w:rsidRPr="00D203E3" w:rsidRDefault="00194C6F" w:rsidP="00194C6F">
      <w:pPr>
        <w:pStyle w:val="Outline"/>
        <w:spacing w:before="0"/>
        <w:ind w:left="567" w:right="141"/>
        <w:jc w:val="both"/>
        <w:rPr>
          <w:rFonts w:ascii="Arial" w:hAnsi="Arial" w:cs="Arial"/>
          <w:color w:val="000000"/>
          <w:sz w:val="6"/>
          <w:szCs w:val="6"/>
          <w:lang w:val="fr-FR"/>
        </w:rPr>
      </w:pPr>
    </w:p>
    <w:p w:rsidR="00194C6F" w:rsidRPr="00D203E3" w:rsidRDefault="00194C6F" w:rsidP="00194C6F">
      <w:pPr>
        <w:pStyle w:val="Titre3"/>
        <w:numPr>
          <w:ilvl w:val="1"/>
          <w:numId w:val="51"/>
        </w:numPr>
        <w:ind w:right="141" w:hanging="96"/>
        <w:jc w:val="both"/>
        <w:rPr>
          <w:rFonts w:ascii="Arial" w:hAnsi="Arial" w:cs="Arial"/>
          <w:sz w:val="21"/>
          <w:szCs w:val="21"/>
        </w:rPr>
      </w:pPr>
      <w:r w:rsidRPr="00D203E3">
        <w:rPr>
          <w:rFonts w:ascii="Arial" w:hAnsi="Arial" w:cs="Arial"/>
          <w:sz w:val="21"/>
          <w:szCs w:val="21"/>
          <w:u w:val="single"/>
          <w:lang w:val="fr-CA"/>
        </w:rPr>
        <w:t>CRITERES</w:t>
      </w:r>
      <w:r w:rsidRPr="00D203E3">
        <w:rPr>
          <w:rFonts w:ascii="Arial" w:hAnsi="Arial" w:cs="Arial"/>
          <w:sz w:val="21"/>
          <w:szCs w:val="21"/>
          <w:u w:val="single"/>
        </w:rPr>
        <w:t xml:space="preserve"> ESSENTIELS :</w:t>
      </w:r>
      <w:r w:rsidRPr="00D203E3">
        <w:rPr>
          <w:rFonts w:ascii="Arial" w:hAnsi="Arial" w:cs="Arial"/>
          <w:i/>
          <w:sz w:val="21"/>
          <w:szCs w:val="21"/>
        </w:rPr>
        <w:tab/>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Présentation de l'offre (Conformité de la composition de l'offre par rapport aux prescriptions du DAO, pièces dans l'ordre et intercalaires en couleur...) ;</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lastRenderedPageBreak/>
        <w:t>Références du soumissionnaire dans :</w:t>
      </w:r>
    </w:p>
    <w:p w:rsidR="00194C6F" w:rsidRPr="00D203E3" w:rsidRDefault="00194C6F" w:rsidP="00194C6F">
      <w:pPr>
        <w:pStyle w:val="Paragraphedeliste"/>
        <w:widowControl w:val="0"/>
        <w:numPr>
          <w:ilvl w:val="0"/>
          <w:numId w:val="105"/>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xml:space="preserve">« les fournitures ou la maintenance des équipements biomédicaux au cours des trois dernières années d’au moins 02 références d’un montant cumulée d’au moins quatre-vingt millions (80 000 000) Francs CFA , pour le lot 1» </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la fourniture ou la maintenance des équipements de buanderie au cours des trois dernières années, au moins une référence d’au moins vingt millions (20 000 000) Francs CFA, pour le lot 2 » ;</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Disponibilité dans l'entreprise d’au moins :</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un ingénieur biomédical (au moins BAC+3) avec au minimum 3 ans d’expériences, pour le lot 1 ;</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un électronicien ou électromécanicien (au moins BAC+3) avec au minimum 3 ans d’expériences , pour le lot 2 ;</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Un justificatif du service après-vente : engagement sur l’honneur, disponibilité des pièces de rechange, personnel technique pour chacun des lots;</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Une attestation de garantie d’au moins un an des équipements</w:t>
      </w:r>
      <w:r w:rsidRPr="00D203E3">
        <w:rPr>
          <w:rFonts w:ascii="Arial" w:hAnsi="Arial" w:cs="Arial"/>
          <w:color w:val="000000" w:themeColor="text1"/>
          <w:lang w:val="fr-CM"/>
        </w:rPr>
        <w:t xml:space="preserve"> proposés </w:t>
      </w:r>
      <w:r w:rsidRPr="00D203E3">
        <w:rPr>
          <w:rFonts w:ascii="Arial" w:hAnsi="Arial" w:cs="Arial"/>
          <w:color w:val="000000" w:themeColor="text1"/>
        </w:rPr>
        <w:t>;</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xml:space="preserve">Planning et délai de livraison de maximum </w:t>
      </w:r>
      <w:r w:rsidRPr="00D203E3">
        <w:rPr>
          <w:rFonts w:ascii="Arial" w:hAnsi="Arial" w:cs="Arial"/>
          <w:lang w:val="fr-CA"/>
        </w:rPr>
        <w:t xml:space="preserve">quatre-vingt-dix (90) jours </w:t>
      </w:r>
      <w:r w:rsidRPr="00D203E3">
        <w:rPr>
          <w:rFonts w:ascii="Arial" w:hAnsi="Arial" w:cs="Arial"/>
        </w:rPr>
        <w:t>calendaires pour chacun des lots</w:t>
      </w:r>
      <w:r w:rsidRPr="00D203E3">
        <w:rPr>
          <w:rFonts w:ascii="Arial" w:hAnsi="Arial" w:cs="Arial"/>
          <w:color w:val="000000" w:themeColor="text1"/>
        </w:rPr>
        <w:t>;</w:t>
      </w:r>
    </w:p>
    <w:p w:rsidR="00194C6F" w:rsidRPr="00D203E3" w:rsidRDefault="00194C6F" w:rsidP="00194C6F">
      <w:pPr>
        <w:widowControl w:val="0"/>
        <w:numPr>
          <w:ilvl w:val="2"/>
          <w:numId w:val="50"/>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Preuve d’acceptation des conditions du marché (CCAP et Spécifications Techniques : paraphés, cachetés, datés, signés avec la mention « lu et approuvé »).</w:t>
      </w:r>
      <w:r w:rsidRPr="00D203E3">
        <w:rPr>
          <w:rFonts w:ascii="Arial" w:hAnsi="Arial" w:cs="Arial"/>
          <w:i/>
          <w:color w:val="000000" w:themeColor="text1"/>
        </w:rPr>
        <w:tab/>
      </w:r>
    </w:p>
    <w:p w:rsidR="00194C6F" w:rsidRPr="00D203E3" w:rsidRDefault="00194C6F" w:rsidP="00194C6F">
      <w:pPr>
        <w:ind w:right="141"/>
        <w:jc w:val="both"/>
        <w:rPr>
          <w:rFonts w:ascii="Arial" w:hAnsi="Arial" w:cs="Arial"/>
          <w:bCs/>
          <w:i/>
          <w:color w:val="000000" w:themeColor="text1"/>
        </w:rPr>
      </w:pPr>
      <w:r w:rsidRPr="00D203E3">
        <w:rPr>
          <w:rFonts w:ascii="Arial" w:hAnsi="Arial" w:cs="Arial"/>
          <w:bCs/>
          <w:i/>
          <w:color w:val="000000" w:themeColor="text1"/>
        </w:rPr>
        <w:t>Pour être éligible pour l’évaluation financière, le soumissionnaire doit satisfaire à tous les critères dits éliminatoires et à au moins cinq (05) des sept (07) critères essentiels.</w:t>
      </w:r>
    </w:p>
    <w:bookmarkEnd w:id="8"/>
    <w:p w:rsidR="00194C6F" w:rsidRPr="00D203E3" w:rsidRDefault="00194C6F" w:rsidP="00194C6F">
      <w:pPr>
        <w:ind w:right="141"/>
        <w:jc w:val="both"/>
        <w:rPr>
          <w:rFonts w:ascii="Arial" w:hAnsi="Arial" w:cs="Arial"/>
          <w:bCs/>
          <w:i/>
          <w:sz w:val="6"/>
          <w:szCs w:val="6"/>
        </w:rPr>
      </w:pPr>
    </w:p>
    <w:p w:rsidR="00194C6F" w:rsidRPr="00D203E3" w:rsidRDefault="00194C6F" w:rsidP="00194C6F">
      <w:pPr>
        <w:pStyle w:val="Titre3"/>
        <w:numPr>
          <w:ilvl w:val="0"/>
          <w:numId w:val="1"/>
        </w:numPr>
        <w:tabs>
          <w:tab w:val="clear" w:pos="360"/>
          <w:tab w:val="num" w:pos="426"/>
        </w:tabs>
        <w:ind w:left="426" w:right="141" w:hanging="426"/>
        <w:jc w:val="both"/>
        <w:rPr>
          <w:rFonts w:ascii="Arial" w:hAnsi="Arial" w:cs="Arial"/>
          <w:sz w:val="21"/>
          <w:szCs w:val="21"/>
          <w:u w:val="single"/>
        </w:rPr>
      </w:pPr>
      <w:bookmarkStart w:id="9" w:name="_Hlk535336817"/>
      <w:r w:rsidRPr="00D203E3">
        <w:rPr>
          <w:rFonts w:ascii="Arial" w:hAnsi="Arial" w:cs="Arial"/>
          <w:sz w:val="21"/>
          <w:szCs w:val="21"/>
          <w:u w:val="single"/>
        </w:rPr>
        <w:t>ATTRIBUTION DU MARCHE :</w:t>
      </w:r>
    </w:p>
    <w:p w:rsidR="00194C6F" w:rsidRPr="00D203E3" w:rsidRDefault="00194C6F" w:rsidP="00194C6F">
      <w:pPr>
        <w:ind w:right="141"/>
        <w:jc w:val="both"/>
        <w:rPr>
          <w:rFonts w:ascii="Arial" w:hAnsi="Arial" w:cs="Arial"/>
          <w:bCs/>
          <w:sz w:val="21"/>
          <w:szCs w:val="21"/>
        </w:rPr>
      </w:pPr>
      <w:bookmarkStart w:id="10" w:name="_Hlk535336785"/>
      <w:bookmarkEnd w:id="9"/>
      <w:r w:rsidRPr="00D203E3">
        <w:rPr>
          <w:rFonts w:ascii="Arial" w:hAnsi="Arial" w:cs="Arial"/>
          <w:bCs/>
          <w:sz w:val="21"/>
          <w:szCs w:val="21"/>
        </w:rPr>
        <w:t xml:space="preserve">Le Maître d’ouvrage attribuera le marché au soumissionnaire ayant présenté une offre conforme pour l’essentiel aux prescriptions du présent DAO et dont l’offre est évaluée </w:t>
      </w:r>
      <w:r w:rsidRPr="00D203E3">
        <w:rPr>
          <w:rFonts w:ascii="Arial" w:hAnsi="Arial" w:cs="Arial"/>
          <w:b/>
          <w:sz w:val="21"/>
          <w:szCs w:val="21"/>
        </w:rPr>
        <w:t>la moins-disante</w:t>
      </w:r>
      <w:r w:rsidRPr="00D203E3">
        <w:rPr>
          <w:rFonts w:ascii="Arial" w:hAnsi="Arial" w:cs="Arial"/>
          <w:bCs/>
          <w:sz w:val="21"/>
          <w:szCs w:val="21"/>
        </w:rPr>
        <w:t>.</w:t>
      </w:r>
    </w:p>
    <w:p w:rsidR="00194C6F" w:rsidRPr="00D203E3" w:rsidRDefault="00194C6F" w:rsidP="00194C6F">
      <w:pPr>
        <w:ind w:right="141"/>
        <w:jc w:val="both"/>
        <w:rPr>
          <w:rFonts w:ascii="Arial" w:hAnsi="Arial" w:cs="Arial"/>
          <w:bCs/>
          <w:sz w:val="21"/>
          <w:szCs w:val="21"/>
        </w:rPr>
      </w:pPr>
      <w:r w:rsidRPr="00D203E3">
        <w:rPr>
          <w:rFonts w:ascii="Arial" w:hAnsi="Arial" w:cs="Arial"/>
          <w:bCs/>
          <w:sz w:val="21"/>
          <w:szCs w:val="21"/>
        </w:rPr>
        <w:t>Un soumissionnaire peut être attributaire des deux lots.</w:t>
      </w:r>
    </w:p>
    <w:bookmarkEnd w:id="10"/>
    <w:p w:rsidR="00194C6F" w:rsidRPr="00D203E3" w:rsidRDefault="00194C6F" w:rsidP="00194C6F">
      <w:pPr>
        <w:ind w:right="141"/>
        <w:jc w:val="both"/>
        <w:rPr>
          <w:rFonts w:ascii="Arial" w:hAnsi="Arial" w:cs="Arial"/>
          <w:bCs/>
          <w:sz w:val="6"/>
          <w:szCs w:val="6"/>
        </w:rPr>
      </w:pPr>
    </w:p>
    <w:p w:rsidR="00194C6F" w:rsidRPr="00D203E3" w:rsidRDefault="00194C6F" w:rsidP="00194C6F">
      <w:pPr>
        <w:pStyle w:val="Titre3"/>
        <w:numPr>
          <w:ilvl w:val="0"/>
          <w:numId w:val="1"/>
        </w:numPr>
        <w:tabs>
          <w:tab w:val="clear" w:pos="360"/>
          <w:tab w:val="num" w:pos="426"/>
        </w:tabs>
        <w:ind w:left="426" w:right="141" w:hanging="426"/>
        <w:jc w:val="both"/>
        <w:rPr>
          <w:rFonts w:ascii="Arial" w:hAnsi="Arial" w:cs="Arial"/>
          <w:sz w:val="21"/>
          <w:szCs w:val="21"/>
          <w:u w:val="single"/>
        </w:rPr>
      </w:pPr>
      <w:r w:rsidRPr="00D203E3">
        <w:rPr>
          <w:rFonts w:ascii="Arial" w:hAnsi="Arial" w:cs="Arial"/>
          <w:sz w:val="21"/>
          <w:szCs w:val="21"/>
          <w:u w:val="single"/>
        </w:rPr>
        <w:t>DUREE DE VALIDITE DES OFFRES :</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 xml:space="preserve">Les Soumissionnaires restent engagés par leurs offres pendant une période de </w:t>
      </w:r>
      <w:r w:rsidRPr="00D203E3">
        <w:rPr>
          <w:rFonts w:ascii="Arial" w:hAnsi="Arial" w:cs="Arial"/>
          <w:b/>
          <w:sz w:val="21"/>
          <w:szCs w:val="21"/>
        </w:rPr>
        <w:t>quatre-vingt-dix (90)</w:t>
      </w:r>
      <w:r w:rsidRPr="00D203E3">
        <w:rPr>
          <w:rFonts w:ascii="Arial" w:hAnsi="Arial" w:cs="Arial"/>
          <w:sz w:val="21"/>
          <w:szCs w:val="21"/>
        </w:rPr>
        <w:t xml:space="preserve"> jours à partir de la date limite initiale fixée pour la remise des offres.</w:t>
      </w:r>
    </w:p>
    <w:p w:rsidR="00194C6F" w:rsidRPr="00D203E3" w:rsidRDefault="00194C6F" w:rsidP="00194C6F">
      <w:pPr>
        <w:ind w:right="141"/>
        <w:jc w:val="both"/>
        <w:rPr>
          <w:rFonts w:ascii="Arial" w:hAnsi="Arial" w:cs="Arial"/>
          <w:sz w:val="6"/>
          <w:szCs w:val="6"/>
        </w:rPr>
      </w:pPr>
    </w:p>
    <w:p w:rsidR="00194C6F" w:rsidRPr="00D203E3" w:rsidRDefault="00194C6F" w:rsidP="00194C6F">
      <w:pPr>
        <w:pStyle w:val="Titre3"/>
        <w:numPr>
          <w:ilvl w:val="0"/>
          <w:numId w:val="1"/>
        </w:numPr>
        <w:tabs>
          <w:tab w:val="clear" w:pos="360"/>
          <w:tab w:val="num" w:pos="426"/>
        </w:tabs>
        <w:ind w:left="426" w:right="141" w:hanging="426"/>
        <w:jc w:val="both"/>
        <w:rPr>
          <w:rFonts w:ascii="Arial" w:hAnsi="Arial" w:cs="Arial"/>
          <w:sz w:val="21"/>
          <w:szCs w:val="21"/>
          <w:u w:val="single"/>
        </w:rPr>
      </w:pPr>
      <w:r w:rsidRPr="00D203E3">
        <w:rPr>
          <w:rFonts w:ascii="Arial" w:hAnsi="Arial" w:cs="Arial"/>
          <w:sz w:val="21"/>
          <w:szCs w:val="21"/>
          <w:u w:val="single"/>
        </w:rPr>
        <w:t xml:space="preserve">RENSEIGNEMENTS COMPLEMENTAIRES : </w:t>
      </w:r>
    </w:p>
    <w:p w:rsidR="00194C6F" w:rsidRPr="00D203E3" w:rsidRDefault="00194C6F" w:rsidP="00194C6F">
      <w:pPr>
        <w:ind w:right="141"/>
        <w:jc w:val="both"/>
        <w:rPr>
          <w:rFonts w:ascii="Arial" w:hAnsi="Arial" w:cs="Arial"/>
          <w:b/>
          <w:sz w:val="21"/>
          <w:szCs w:val="21"/>
        </w:rPr>
      </w:pPr>
      <w:r w:rsidRPr="00D203E3">
        <w:rPr>
          <w:rFonts w:ascii="Arial" w:hAnsi="Arial" w:cs="Arial"/>
          <w:sz w:val="21"/>
          <w:szCs w:val="21"/>
        </w:rPr>
        <w:t>Les renseignements complémentaires peuvent être obtenus aux heures ouvrables</w:t>
      </w:r>
      <w:r w:rsidRPr="00D203E3">
        <w:rPr>
          <w:rFonts w:ascii="Arial" w:hAnsi="Arial" w:cs="Arial"/>
          <w:b/>
          <w:sz w:val="21"/>
          <w:szCs w:val="21"/>
        </w:rPr>
        <w:t xml:space="preserve"> au Secrétariat </w:t>
      </w:r>
      <w:r w:rsidRPr="00D203E3">
        <w:rPr>
          <w:rFonts w:ascii="Arial" w:hAnsi="Arial" w:cs="Arial"/>
          <w:b/>
          <w:bCs/>
          <w:sz w:val="21"/>
          <w:szCs w:val="21"/>
        </w:rPr>
        <w:t xml:space="preserve">du Service des Marchés Publics du MINSANTE </w:t>
      </w:r>
      <w:r w:rsidRPr="00D203E3">
        <w:rPr>
          <w:rFonts w:ascii="Arial" w:hAnsi="Arial" w:cs="Arial"/>
          <w:bCs/>
          <w:sz w:val="21"/>
          <w:szCs w:val="21"/>
        </w:rPr>
        <w:t xml:space="preserve">sis au Rez de chaussée de l’immeuble de la </w:t>
      </w:r>
      <w:r w:rsidRPr="00D203E3">
        <w:rPr>
          <w:rFonts w:ascii="Arial" w:hAnsi="Arial" w:cs="Arial"/>
          <w:bCs/>
          <w:sz w:val="21"/>
          <w:szCs w:val="21"/>
          <w:lang w:val="fr-CM"/>
        </w:rPr>
        <w:t xml:space="preserve">Santé abritant les services de la Division des Études et des Projets </w:t>
      </w:r>
      <w:r w:rsidRPr="00D203E3">
        <w:rPr>
          <w:rFonts w:ascii="Arial" w:hAnsi="Arial" w:cs="Arial"/>
          <w:bCs/>
          <w:sz w:val="21"/>
          <w:szCs w:val="21"/>
        </w:rPr>
        <w:t>du Ministère de la Santé Publique situé à proximité de la Croix Rouge (Téléphone/fax 222 22 10 21) ou</w:t>
      </w:r>
      <w:r w:rsidRPr="00D203E3">
        <w:rPr>
          <w:rFonts w:ascii="Arial" w:hAnsi="Arial" w:cs="Arial"/>
          <w:sz w:val="21"/>
          <w:szCs w:val="21"/>
        </w:rPr>
        <w:t xml:space="preserve"> en ligne sur la plateforme COLEPS aux adresses : </w:t>
      </w:r>
      <w:r w:rsidRPr="00D203E3">
        <w:rPr>
          <w:rFonts w:ascii="Arial" w:hAnsi="Arial" w:cs="Arial"/>
          <w:b/>
          <w:bCs/>
          <w:sz w:val="21"/>
          <w:szCs w:val="21"/>
        </w:rPr>
        <w:t xml:space="preserve">http://www.marchespublics.cm </w:t>
      </w:r>
      <w:r w:rsidRPr="00D203E3">
        <w:rPr>
          <w:rFonts w:ascii="Arial" w:hAnsi="Arial" w:cs="Arial"/>
          <w:sz w:val="21"/>
          <w:szCs w:val="21"/>
        </w:rPr>
        <w:t xml:space="preserve">et </w:t>
      </w:r>
      <w:r w:rsidRPr="00D203E3">
        <w:rPr>
          <w:rFonts w:ascii="Arial" w:hAnsi="Arial" w:cs="Arial"/>
          <w:b/>
          <w:bCs/>
          <w:sz w:val="21"/>
          <w:szCs w:val="21"/>
        </w:rPr>
        <w:t>http://www.publiccontracts.cm</w:t>
      </w:r>
      <w:r w:rsidRPr="00D203E3">
        <w:rPr>
          <w:rFonts w:ascii="Arial" w:hAnsi="Arial" w:cs="Arial"/>
          <w:sz w:val="21"/>
          <w:szCs w:val="21"/>
        </w:rPr>
        <w:t>, dès publication du présent avis.</w:t>
      </w:r>
    </w:p>
    <w:p w:rsidR="00194C6F" w:rsidRPr="00D203E3" w:rsidRDefault="00194C6F" w:rsidP="00194C6F">
      <w:pPr>
        <w:ind w:right="141"/>
        <w:jc w:val="both"/>
        <w:rPr>
          <w:rFonts w:ascii="Arial" w:hAnsi="Arial" w:cs="Arial"/>
          <w:b/>
          <w:sz w:val="6"/>
          <w:szCs w:val="6"/>
        </w:rPr>
      </w:pPr>
    </w:p>
    <w:p w:rsidR="00194C6F" w:rsidRPr="00D203E3" w:rsidRDefault="00194C6F" w:rsidP="00194C6F">
      <w:pPr>
        <w:pStyle w:val="Titre3"/>
        <w:numPr>
          <w:ilvl w:val="0"/>
          <w:numId w:val="1"/>
        </w:numPr>
        <w:tabs>
          <w:tab w:val="clear" w:pos="360"/>
          <w:tab w:val="num" w:pos="426"/>
        </w:tabs>
        <w:ind w:left="426" w:right="141" w:hanging="426"/>
        <w:jc w:val="both"/>
        <w:rPr>
          <w:rFonts w:ascii="Arial" w:hAnsi="Arial" w:cs="Arial"/>
          <w:sz w:val="21"/>
          <w:szCs w:val="21"/>
          <w:u w:val="single"/>
        </w:rPr>
      </w:pPr>
      <w:r w:rsidRPr="00D203E3">
        <w:rPr>
          <w:rFonts w:ascii="Arial" w:hAnsi="Arial" w:cs="Arial"/>
          <w:sz w:val="21"/>
          <w:szCs w:val="21"/>
          <w:u w:val="single"/>
        </w:rPr>
        <w:t xml:space="preserve">DISPOSITIONS RELATIVES A LA LUTTE CONTRE LA CORRUPTION : </w:t>
      </w:r>
    </w:p>
    <w:p w:rsidR="00194C6F" w:rsidRPr="00D203E3" w:rsidRDefault="00194C6F" w:rsidP="00194C6F">
      <w:pPr>
        <w:ind w:right="141"/>
        <w:jc w:val="both"/>
        <w:rPr>
          <w:rFonts w:ascii="Arial" w:hAnsi="Arial" w:cs="Arial"/>
          <w:sz w:val="21"/>
          <w:szCs w:val="21"/>
        </w:rPr>
      </w:pPr>
      <w:r w:rsidRPr="00D203E3">
        <w:rPr>
          <w:rFonts w:ascii="Arial" w:hAnsi="Arial" w:cs="Arial"/>
          <w:sz w:val="21"/>
          <w:szCs w:val="21"/>
        </w:rPr>
        <w:t>Pour toute tentative de corruption ou faits de mauvaises pratiques, bien vouloir appeler ou envoyer un SMS à la CONAC au numéro 1517, l’Autorité chargée des Marchés Publics (MINMAP) (SMS ou appel) aux numéros : (+237) 673 20 57 25 et 699 37 07 48. ARMP : Fax : (+237) 242 20 60 43 / 242 20 33 26 ; Tel. (+237) 242 20 18 03/ 242 20 00 08/ 242 20 00 09.</w:t>
      </w:r>
    </w:p>
    <w:p w:rsidR="00194C6F" w:rsidRPr="00D203E3" w:rsidRDefault="00194C6F" w:rsidP="00194C6F">
      <w:pPr>
        <w:ind w:left="7200" w:right="141" w:firstLine="720"/>
        <w:jc w:val="center"/>
        <w:rPr>
          <w:rFonts w:ascii="Arial" w:hAnsi="Arial" w:cs="Arial"/>
          <w:color w:val="000000"/>
          <w:sz w:val="21"/>
          <w:szCs w:val="21"/>
        </w:rPr>
      </w:pPr>
    </w:p>
    <w:p w:rsidR="00194C6F" w:rsidRPr="00D203E3" w:rsidRDefault="00194C6F" w:rsidP="00194C6F">
      <w:pPr>
        <w:ind w:left="7200" w:right="141" w:firstLine="720"/>
        <w:jc w:val="center"/>
        <w:rPr>
          <w:rFonts w:ascii="Arial" w:hAnsi="Arial" w:cs="Arial"/>
          <w:sz w:val="21"/>
          <w:szCs w:val="21"/>
        </w:rPr>
      </w:pPr>
      <w:r w:rsidRPr="00D203E3">
        <w:rPr>
          <w:rFonts w:ascii="Arial" w:hAnsi="Arial" w:cs="Arial"/>
          <w:color w:val="000000"/>
          <w:sz w:val="21"/>
          <w:szCs w:val="21"/>
        </w:rPr>
        <w:t>Yaoundé, le ___________</w:t>
      </w:r>
    </w:p>
    <w:bookmarkEnd w:id="3"/>
    <w:p w:rsidR="00194C6F" w:rsidRPr="00D203E3" w:rsidRDefault="00194C6F" w:rsidP="00194C6F">
      <w:pPr>
        <w:pStyle w:val="Corpsdetexte"/>
        <w:ind w:left="360" w:right="141"/>
        <w:rPr>
          <w:rFonts w:ascii="Arial" w:hAnsi="Arial" w:cs="Arial"/>
          <w:color w:val="000000"/>
          <w:sz w:val="21"/>
          <w:szCs w:val="18"/>
        </w:rPr>
      </w:pPr>
      <w:r w:rsidRPr="00D203E3">
        <w:rPr>
          <w:rFonts w:ascii="Arial" w:hAnsi="Arial" w:cs="Arial"/>
          <w:b/>
          <w:color w:val="000000"/>
          <w:sz w:val="16"/>
          <w:szCs w:val="13"/>
          <w:u w:val="single"/>
        </w:rPr>
        <w:t>Ampliations</w:t>
      </w:r>
      <w:r w:rsidRPr="00D203E3">
        <w:rPr>
          <w:rFonts w:ascii="Arial" w:hAnsi="Arial" w:cs="Arial"/>
          <w:b/>
          <w:color w:val="000000"/>
          <w:sz w:val="16"/>
          <w:szCs w:val="13"/>
        </w:rPr>
        <w:t> :</w:t>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r w:rsidRPr="00D203E3">
        <w:rPr>
          <w:rFonts w:ascii="Arial" w:hAnsi="Arial" w:cs="Arial"/>
          <w:color w:val="000000"/>
          <w:sz w:val="21"/>
          <w:szCs w:val="21"/>
          <w:lang w:val="fr-CM"/>
        </w:rPr>
        <w:tab/>
      </w:r>
    </w:p>
    <w:p w:rsidR="00194C6F" w:rsidRPr="00D203E3" w:rsidRDefault="00194C6F" w:rsidP="00194C6F">
      <w:pPr>
        <w:widowControl w:val="0"/>
        <w:autoSpaceDE w:val="0"/>
        <w:autoSpaceDN w:val="0"/>
        <w:adjustRightInd w:val="0"/>
        <w:ind w:left="708" w:right="94"/>
        <w:jc w:val="both"/>
        <w:rPr>
          <w:rFonts w:ascii="Arial" w:hAnsi="Arial" w:cs="Arial"/>
          <w:color w:val="000000"/>
          <w:sz w:val="11"/>
          <w:szCs w:val="11"/>
        </w:rPr>
      </w:pPr>
      <w:r w:rsidRPr="00D203E3">
        <w:rPr>
          <w:rFonts w:ascii="Arial" w:hAnsi="Arial" w:cs="Arial"/>
          <w:color w:val="000000"/>
          <w:sz w:val="13"/>
          <w:szCs w:val="13"/>
        </w:rPr>
        <w:t>- MINSANTE/CAB</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MINMAP</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ARMP (pour publication et archivage)</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CIPM/MINSANTE</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xml:space="preserve">- Service des Marchés/MINSANTE </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Affichage (pour information)</w:t>
      </w:r>
    </w:p>
    <w:p w:rsidR="00194C6F" w:rsidRPr="00D203E3" w:rsidRDefault="00194C6F" w:rsidP="00194C6F">
      <w:pPr>
        <w:widowControl w:val="0"/>
        <w:tabs>
          <w:tab w:val="center" w:pos="5622"/>
        </w:tabs>
        <w:autoSpaceDE w:val="0"/>
        <w:autoSpaceDN w:val="0"/>
        <w:adjustRightInd w:val="0"/>
        <w:ind w:left="708" w:right="94"/>
        <w:jc w:val="both"/>
        <w:rPr>
          <w:rFonts w:ascii="Arial" w:hAnsi="Arial" w:cs="Arial"/>
          <w:color w:val="000000"/>
          <w:sz w:val="13"/>
          <w:szCs w:val="13"/>
        </w:rPr>
      </w:pPr>
      <w:r w:rsidRPr="00D203E3">
        <w:rPr>
          <w:rFonts w:ascii="Arial" w:hAnsi="Arial" w:cs="Arial"/>
          <w:color w:val="000000"/>
          <w:sz w:val="13"/>
          <w:szCs w:val="13"/>
        </w:rPr>
        <w:t>- Maître d’Ouvrage (pour archivage)</w:t>
      </w:r>
      <w:r>
        <w:rPr>
          <w:rFonts w:ascii="Arial" w:hAnsi="Arial" w:cs="Arial"/>
          <w:color w:val="000000"/>
          <w:sz w:val="13"/>
          <w:szCs w:val="13"/>
        </w:rPr>
        <w:tab/>
      </w:r>
      <w:r>
        <w:rPr>
          <w:rFonts w:ascii="Arial" w:hAnsi="Arial" w:cs="Arial"/>
        </w:rPr>
        <w:t>DR MANAOUDA MALACHIE</w:t>
      </w:r>
    </w:p>
    <w:p w:rsidR="00194C6F" w:rsidRPr="00D203E3" w:rsidRDefault="00194C6F" w:rsidP="00194C6F">
      <w:pPr>
        <w:spacing w:after="160" w:line="259" w:lineRule="auto"/>
        <w:rPr>
          <w:rFonts w:ascii="Arial" w:hAnsi="Arial" w:cs="Arial"/>
        </w:rPr>
      </w:pPr>
      <w:r w:rsidRPr="00D203E3">
        <w:rPr>
          <w:rFonts w:ascii="Arial" w:hAnsi="Arial" w:cs="Arial"/>
        </w:rPr>
        <w:br w:type="page"/>
      </w:r>
    </w:p>
    <w:bookmarkEnd w:id="4"/>
    <w:bookmarkEnd w:id="5"/>
    <w:p w:rsidR="00194C6F" w:rsidRPr="00D203E3" w:rsidRDefault="00194C6F" w:rsidP="00194C6F">
      <w:pPr>
        <w:rPr>
          <w:rFonts w:ascii="Arial" w:hAnsi="Arial" w:cs="Arial"/>
          <w:b/>
          <w:color w:val="FF0000"/>
          <w:sz w:val="10"/>
          <w:szCs w:val="10"/>
        </w:rPr>
      </w:pPr>
      <w:r>
        <w:rPr>
          <w:rFonts w:ascii="Arial" w:hAnsi="Arial" w:cs="Arial"/>
          <w:b/>
          <w:noProof/>
          <w:color w:val="FF0000"/>
          <w:sz w:val="10"/>
          <w:szCs w:val="10"/>
        </w:rPr>
        <w:lastRenderedPageBreak/>
        <mc:AlternateContent>
          <mc:Choice Requires="wpg">
            <w:drawing>
              <wp:anchor distT="0" distB="0" distL="114300" distR="114300" simplePos="0" relativeHeight="251665408" behindDoc="0" locked="0" layoutInCell="1" allowOverlap="1">
                <wp:simplePos x="0" y="0"/>
                <wp:positionH relativeFrom="margin">
                  <wp:posOffset>95250</wp:posOffset>
                </wp:positionH>
                <wp:positionV relativeFrom="paragraph">
                  <wp:posOffset>-182245</wp:posOffset>
                </wp:positionV>
                <wp:extent cx="6666865" cy="1442720"/>
                <wp:effectExtent l="0" t="0" r="635" b="508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6865" cy="1442720"/>
                          <a:chOff x="0" y="0"/>
                          <a:chExt cx="6667369" cy="1432761"/>
                        </a:xfrm>
                      </wpg:grpSpPr>
                      <wpg:grpSp>
                        <wpg:cNvPr id="8" name="Groupe 8"/>
                        <wpg:cNvGrpSpPr>
                          <a:grpSpLocks/>
                        </wpg:cNvGrpSpPr>
                        <wpg:grpSpPr bwMode="auto">
                          <a:xfrm>
                            <a:off x="0" y="0"/>
                            <a:ext cx="6667369" cy="1432761"/>
                            <a:chOff x="835" y="882"/>
                            <a:chExt cx="9704" cy="930"/>
                          </a:xfrm>
                        </wpg:grpSpPr>
                        <wps:wsp>
                          <wps:cNvPr id="9" name="Text Box 3"/>
                          <wps:cNvSpPr txBox="1">
                            <a:spLocks noChangeArrowheads="1"/>
                          </wps:cNvSpPr>
                          <wps:spPr bwMode="auto">
                            <a:xfrm>
                              <a:off x="835" y="892"/>
                              <a:ext cx="4450" cy="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C65DAC" w:rsidRDefault="00194C6F" w:rsidP="00194C6F">
                                <w:pPr>
                                  <w:jc w:val="center"/>
                                  <w:rPr>
                                    <w:rFonts w:ascii="Arial" w:hAnsi="Arial" w:cs="Arial"/>
                                    <w:sz w:val="10"/>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C65DAC">
                                  <w:rPr>
                                    <w:rFonts w:ascii="Arial" w:hAnsi="Arial" w:cs="Arial"/>
                                    <w:i/>
                                    <w:sz w:val="10"/>
                                    <w:szCs w:val="16"/>
                                  </w:rPr>
                                  <w:t>=-=-=-=-=-=</w:t>
                                </w:r>
                              </w:p>
                            </w:txbxContent>
                          </wps:txbx>
                          <wps:bodyPr rot="0" vert="horz" wrap="square" lIns="91440" tIns="45720" rIns="91440" bIns="45720" anchor="t" anchorCtr="0" upright="1">
                            <a:noAutofit/>
                          </wps:bodyPr>
                        </wps:wsp>
                        <wps:wsp>
                          <wps:cNvPr id="10" name="Text Box 4"/>
                          <wps:cNvSpPr txBox="1">
                            <a:spLocks noChangeArrowheads="1"/>
                          </wps:cNvSpPr>
                          <wps:spPr bwMode="auto">
                            <a:xfrm>
                              <a:off x="6107" y="882"/>
                              <a:ext cx="4432"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wps:txbx>
                          <wps:bodyPr rot="0" vert="horz" wrap="square" lIns="91440" tIns="45720" rIns="91440" bIns="45720" anchor="t" anchorCtr="0" upright="1">
                            <a:noAutofit/>
                          </wps:bodyPr>
                        </wps:wsp>
                      </wpg:grpSp>
                      <wps:wsp>
                        <wps:cNvPr id="11" name="Zone de texte 11"/>
                        <wps:cNvSpPr txBox="1"/>
                        <wps:spPr>
                          <a:xfrm>
                            <a:off x="3110165" y="57592"/>
                            <a:ext cx="813055" cy="734408"/>
                          </a:xfrm>
                          <a:prstGeom prst="rect">
                            <a:avLst/>
                          </a:prstGeom>
                          <a:solidFill>
                            <a:schemeClr val="lt1"/>
                          </a:solidFill>
                          <a:ln w="6350">
                            <a:noFill/>
                          </a:ln>
                        </wps:spPr>
                        <wps:txbx>
                          <w:txbxContent>
                            <w:p w:rsidR="00194C6F" w:rsidRDefault="00194C6F" w:rsidP="00194C6F">
                              <w:pPr>
                                <w:jc w:val="center"/>
                              </w:pPr>
                              <w:r>
                                <w:rPr>
                                  <w:noProof/>
                                </w:rPr>
                                <w:drawing>
                                  <wp:inline distT="0" distB="0" distL="0" distR="0" wp14:anchorId="0E9DD629" wp14:editId="582D929F">
                                    <wp:extent cx="590058" cy="681832"/>
                                    <wp:effectExtent l="0" t="0" r="635"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1903" cy="6839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7" o:spid="_x0000_s1037" style="position:absolute;margin-left:7.5pt;margin-top:-14.35pt;width:524.95pt;height:113.6pt;z-index:251665408;mso-position-horizontal-relative:margin;mso-width-relative:margin;mso-height-relative:margin" coordsize="66673,14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">
                <v:group id="Groupe 8" o:spid="_x0000_s1038" style="position:absolute;width:66673;height:14327" coordorigin="835,882" coordsize="9704,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3" o:spid="_x0000_s1039" type="#_x0000_t202" style="position:absolute;left:835;top:892;width:4450;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194C6F" w:rsidRPr="00D203E3" w:rsidRDefault="00194C6F" w:rsidP="00194C6F">
                          <w:pPr>
                            <w:jc w:val="center"/>
                            <w:rPr>
                              <w:rFonts w:ascii="Arial" w:hAnsi="Arial" w:cs="Arial"/>
                              <w:i/>
                              <w:sz w:val="12"/>
                              <w:szCs w:val="24"/>
                            </w:rPr>
                          </w:pPr>
                          <w:r w:rsidRPr="00D203E3">
                            <w:rPr>
                              <w:rFonts w:ascii="Arial" w:hAnsi="Arial" w:cs="Arial"/>
                              <w:i/>
                              <w:sz w:val="12"/>
                              <w:szCs w:val="24"/>
                            </w:rPr>
                            <w:t>REPUBLIQUE DU CAMEROUN</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Paix-Travail-Patrie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MINISTERE DE LA SANTE PUBLIQUE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SECRETARIAT GENERAL</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DIRECTION DES RESSOURCES FINANCIERES ET DU PATRIMOINE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SOUS-DIRECTION DU BUDGET ET DU FINANCEMENT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SERVICE DES MARCHES PUBLICS</w:t>
                          </w:r>
                        </w:p>
                        <w:p w:rsidR="00194C6F" w:rsidRPr="00C65DAC" w:rsidRDefault="00194C6F" w:rsidP="00194C6F">
                          <w:pPr>
                            <w:jc w:val="center"/>
                            <w:rPr>
                              <w:rFonts w:ascii="Arial" w:hAnsi="Arial" w:cs="Arial"/>
                              <w:sz w:val="10"/>
                              <w:szCs w:val="14"/>
                            </w:rPr>
                          </w:pPr>
                          <w:r w:rsidRPr="00D203E3">
                            <w:rPr>
                              <w:rFonts w:ascii="Arial" w:hAnsi="Arial" w:cs="Arial"/>
                              <w:i/>
                              <w:sz w:val="12"/>
                              <w:szCs w:val="16"/>
                            </w:rPr>
                            <w:t>=-=-=-=-=-=</w:t>
                          </w:r>
                          <w:r w:rsidRPr="00D203E3">
                            <w:rPr>
                              <w:rFonts w:ascii="Arial" w:hAnsi="Arial" w:cs="Arial"/>
                              <w:i/>
                              <w:sz w:val="12"/>
                              <w:szCs w:val="16"/>
                            </w:rPr>
                            <w:br/>
                          </w:r>
                          <w:r w:rsidRPr="00D203E3">
                            <w:rPr>
                              <w:rFonts w:ascii="Arial" w:hAnsi="Arial" w:cs="Arial"/>
                              <w:i/>
                              <w:sz w:val="12"/>
                              <w:szCs w:val="24"/>
                            </w:rPr>
                            <w:t>BUREAU DES APPELS D’OFFRES</w:t>
                          </w:r>
                          <w:r w:rsidRPr="00D203E3">
                            <w:rPr>
                              <w:rFonts w:ascii="Arial" w:hAnsi="Arial" w:cs="Arial"/>
                              <w:i/>
                              <w:sz w:val="12"/>
                              <w:szCs w:val="24"/>
                            </w:rPr>
                            <w:br/>
                          </w:r>
                          <w:r w:rsidRPr="00C65DAC">
                            <w:rPr>
                              <w:rFonts w:ascii="Arial" w:hAnsi="Arial" w:cs="Arial"/>
                              <w:i/>
                              <w:sz w:val="10"/>
                              <w:szCs w:val="16"/>
                            </w:rPr>
                            <w:t>=-=-=-=-=-=</w:t>
                          </w:r>
                        </w:p>
                      </w:txbxContent>
                    </v:textbox>
                  </v:shape>
                  <v:shape id="Text Box 4" o:spid="_x0000_s1040" type="#_x0000_t202" style="position:absolute;left:6107;top:882;width:4432;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REPUBLIC OF CAMEROON</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Peace-Work-Fatherland</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MINISTRY OF PUBLIC HEALTH</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SECRETARIAT GENERAL</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 xml:space="preserve">     DEPARTMENT OF FINANCIAL RESOURCES AND EQUIPMENT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w:t>
                          </w:r>
                        </w:p>
                        <w:p w:rsidR="00194C6F" w:rsidRPr="00D203E3" w:rsidRDefault="00194C6F" w:rsidP="00194C6F">
                          <w:pPr>
                            <w:jc w:val="center"/>
                            <w:rPr>
                              <w:rFonts w:ascii="Arial" w:hAnsi="Arial" w:cs="Arial"/>
                              <w:i/>
                              <w:sz w:val="12"/>
                              <w:szCs w:val="24"/>
                              <w:lang w:val="en-US"/>
                            </w:rPr>
                          </w:pPr>
                          <w:r w:rsidRPr="00D203E3">
                            <w:rPr>
                              <w:rFonts w:ascii="Arial" w:hAnsi="Arial" w:cs="Arial"/>
                              <w:i/>
                              <w:sz w:val="12"/>
                              <w:szCs w:val="24"/>
                              <w:lang w:val="en-US"/>
                            </w:rPr>
                            <w:t>SUB-DEPARTMENT OF BUDGET AND FINANCING</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PUBLIC CONTRACTS SERVICE</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w:t>
                          </w:r>
                        </w:p>
                        <w:p w:rsidR="00194C6F" w:rsidRPr="00D203E3" w:rsidRDefault="00194C6F" w:rsidP="00194C6F">
                          <w:pPr>
                            <w:jc w:val="center"/>
                            <w:rPr>
                              <w:rFonts w:ascii="Arial" w:hAnsi="Arial" w:cs="Arial"/>
                              <w:i/>
                              <w:sz w:val="12"/>
                              <w:szCs w:val="24"/>
                            </w:rPr>
                          </w:pPr>
                          <w:r w:rsidRPr="00D203E3">
                            <w:rPr>
                              <w:rFonts w:ascii="Arial" w:hAnsi="Arial" w:cs="Arial"/>
                              <w:i/>
                              <w:sz w:val="12"/>
                              <w:szCs w:val="24"/>
                            </w:rPr>
                            <w:t>TENDERS OFFICE</w:t>
                          </w:r>
                          <w:r w:rsidRPr="00D203E3">
                            <w:rPr>
                              <w:rFonts w:ascii="Arial" w:hAnsi="Arial" w:cs="Arial"/>
                              <w:i/>
                              <w:sz w:val="12"/>
                              <w:szCs w:val="24"/>
                            </w:rPr>
                            <w:br/>
                            <w:t>=-=-=-=-=-=</w:t>
                          </w:r>
                        </w:p>
                      </w:txbxContent>
                    </v:textbox>
                  </v:shape>
                </v:group>
                <v:shape id="Zone de texte 11" o:spid="_x0000_s1041" type="#_x0000_t202" style="position:absolute;left:31101;top:575;width:8131;height:7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rsidR="00194C6F" w:rsidRDefault="00194C6F" w:rsidP="00194C6F">
                        <w:pPr>
                          <w:jc w:val="center"/>
                        </w:pPr>
                        <w:r>
                          <w:rPr>
                            <w:noProof/>
                          </w:rPr>
                          <w:drawing>
                            <wp:inline distT="0" distB="0" distL="0" distR="0" wp14:anchorId="0E9DD629" wp14:editId="582D929F">
                              <wp:extent cx="590058" cy="681832"/>
                              <wp:effectExtent l="0" t="0" r="635"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1903" cy="683963"/>
                                      </a:xfrm>
                                      <a:prstGeom prst="rect">
                                        <a:avLst/>
                                      </a:prstGeom>
                                    </pic:spPr>
                                  </pic:pic>
                                </a:graphicData>
                              </a:graphic>
                            </wp:inline>
                          </w:drawing>
                        </w:r>
                      </w:p>
                    </w:txbxContent>
                  </v:textbox>
                </v:shape>
                <w10:wrap anchorx="margin"/>
              </v:group>
            </w:pict>
          </mc:Fallback>
        </mc:AlternateContent>
      </w: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D203E3" w:rsidRDefault="00194C6F" w:rsidP="00194C6F">
      <w:pPr>
        <w:rPr>
          <w:rFonts w:ascii="Arial" w:hAnsi="Arial" w:cs="Arial"/>
          <w:b/>
          <w:color w:val="FF0000"/>
          <w:sz w:val="10"/>
          <w:szCs w:val="10"/>
        </w:rPr>
      </w:pPr>
    </w:p>
    <w:p w:rsidR="00194C6F" w:rsidRPr="00EB6173" w:rsidRDefault="00194C6F" w:rsidP="00194C6F">
      <w:pPr>
        <w:jc w:val="center"/>
        <w:rPr>
          <w:rFonts w:ascii="Arial" w:hAnsi="Arial" w:cs="Arial"/>
          <w:b/>
          <w:sz w:val="21"/>
          <w:szCs w:val="22"/>
        </w:rPr>
      </w:pPr>
    </w:p>
    <w:p w:rsidR="00194C6F" w:rsidRPr="00D203E3" w:rsidRDefault="00194C6F" w:rsidP="00194C6F">
      <w:pPr>
        <w:jc w:val="center"/>
        <w:rPr>
          <w:rFonts w:ascii="Arial" w:hAnsi="Arial" w:cs="Arial"/>
          <w:b/>
          <w:sz w:val="21"/>
          <w:szCs w:val="22"/>
          <w:lang w:val="en-US"/>
        </w:rPr>
      </w:pPr>
      <w:r w:rsidRPr="00D203E3">
        <w:rPr>
          <w:rFonts w:ascii="Arial" w:hAnsi="Arial" w:cs="Arial"/>
          <w:b/>
          <w:sz w:val="21"/>
          <w:szCs w:val="22"/>
          <w:lang w:val="en-US"/>
        </w:rPr>
        <w:t>NATIONAL O</w:t>
      </w:r>
      <w:r w:rsidR="00D02582">
        <w:rPr>
          <w:rFonts w:ascii="Arial" w:hAnsi="Arial" w:cs="Arial"/>
          <w:b/>
          <w:sz w:val="21"/>
          <w:szCs w:val="22"/>
          <w:lang w:val="en-US"/>
        </w:rPr>
        <w:t>PEN CALL FOR TENDERS N°027/D13-348</w:t>
      </w:r>
      <w:r w:rsidRPr="00D203E3">
        <w:rPr>
          <w:rFonts w:ascii="Arial" w:hAnsi="Arial" w:cs="Arial"/>
          <w:b/>
          <w:sz w:val="21"/>
          <w:szCs w:val="22"/>
          <w:lang w:val="en-US"/>
        </w:rPr>
        <w:t>/AONO/MINSANTE/CIPM/2026</w:t>
      </w:r>
    </w:p>
    <w:p w:rsidR="00194C6F" w:rsidRPr="00D203E3" w:rsidRDefault="00194C6F" w:rsidP="00194C6F">
      <w:pPr>
        <w:jc w:val="center"/>
        <w:rPr>
          <w:rFonts w:ascii="Arial" w:hAnsi="Arial" w:cs="Arial"/>
          <w:b/>
          <w:sz w:val="21"/>
          <w:szCs w:val="22"/>
          <w:lang w:val="en-US"/>
        </w:rPr>
      </w:pPr>
      <w:r w:rsidRPr="00D203E3">
        <w:rPr>
          <w:rFonts w:ascii="Arial" w:hAnsi="Arial" w:cs="Arial"/>
          <w:b/>
          <w:sz w:val="21"/>
          <w:szCs w:val="22"/>
          <w:lang w:val="en-US"/>
        </w:rPr>
        <w:t>FOR THE SUPPLY OF EQUIPMENT TO THE YAOUNDÉ EMERGENCY CENTRE (CURY) ACCORDING TO TWO LOTS</w:t>
      </w:r>
    </w:p>
    <w:p w:rsidR="00194C6F" w:rsidRPr="00D203E3" w:rsidRDefault="00194C6F" w:rsidP="00194C6F">
      <w:pPr>
        <w:jc w:val="center"/>
        <w:rPr>
          <w:rFonts w:ascii="Arial" w:hAnsi="Arial" w:cs="Arial"/>
          <w:b/>
          <w:sz w:val="18"/>
          <w:szCs w:val="18"/>
        </w:rPr>
      </w:pPr>
      <w:r w:rsidRPr="00D203E3">
        <w:rPr>
          <w:rFonts w:ascii="Arial" w:hAnsi="Arial" w:cs="Arial"/>
          <w:b/>
          <w:sz w:val="18"/>
          <w:szCs w:val="18"/>
        </w:rPr>
        <w:t>***************</w:t>
      </w:r>
    </w:p>
    <w:p w:rsidR="00194C6F" w:rsidRPr="00D203E3" w:rsidRDefault="00194C6F" w:rsidP="00194C6F">
      <w:pPr>
        <w:pStyle w:val="Titre3"/>
        <w:numPr>
          <w:ilvl w:val="0"/>
          <w:numId w:val="106"/>
        </w:numPr>
        <w:ind w:right="141"/>
        <w:jc w:val="both"/>
        <w:rPr>
          <w:rFonts w:ascii="Arial" w:hAnsi="Arial" w:cs="Arial"/>
          <w:sz w:val="21"/>
          <w:szCs w:val="21"/>
          <w:u w:val="single"/>
          <w:lang w:val="en-US"/>
        </w:rPr>
      </w:pPr>
      <w:r w:rsidRPr="00D203E3">
        <w:rPr>
          <w:rFonts w:ascii="Arial" w:hAnsi="Arial" w:cs="Arial"/>
          <w:sz w:val="21"/>
          <w:szCs w:val="21"/>
          <w:u w:val="single"/>
          <w:lang w:val="en-US"/>
        </w:rPr>
        <w:t xml:space="preserve">PURPOSE OF THE CALL FOR TENDERS: </w:t>
      </w:r>
    </w:p>
    <w:p w:rsidR="00194C6F" w:rsidRPr="00D203E3" w:rsidRDefault="00194C6F" w:rsidP="00194C6F">
      <w:pPr>
        <w:pStyle w:val="En-tte"/>
        <w:tabs>
          <w:tab w:val="clear" w:pos="4536"/>
          <w:tab w:val="clear" w:pos="9072"/>
          <w:tab w:val="left" w:pos="0"/>
        </w:tabs>
        <w:jc w:val="both"/>
        <w:rPr>
          <w:rFonts w:ascii="Arial" w:hAnsi="Arial" w:cs="Arial"/>
          <w:sz w:val="21"/>
          <w:szCs w:val="21"/>
          <w:lang w:val="en-US"/>
        </w:rPr>
      </w:pPr>
      <w:r w:rsidRPr="00D203E3">
        <w:rPr>
          <w:rFonts w:ascii="Arial" w:hAnsi="Arial" w:cs="Arial"/>
          <w:sz w:val="21"/>
          <w:szCs w:val="21"/>
          <w:lang w:val="en-US"/>
        </w:rPr>
        <w:t>With a view to promoting performance and improving the need for quality care of the population and the need for well-being of staff, the Minister of Public Health is launching an Open National Call for Tenders for the supply, installation and training in the use of equipment at the Yaoundé Emergency Center (CURY).</w:t>
      </w:r>
    </w:p>
    <w:p w:rsidR="00194C6F" w:rsidRPr="00D203E3" w:rsidRDefault="00194C6F" w:rsidP="00194C6F">
      <w:pPr>
        <w:spacing w:line="276" w:lineRule="auto"/>
        <w:ind w:right="141"/>
        <w:jc w:val="both"/>
        <w:rPr>
          <w:rFonts w:ascii="Arial" w:hAnsi="Arial" w:cs="Arial"/>
          <w:sz w:val="6"/>
          <w:szCs w:val="6"/>
          <w:lang w:val="en-US"/>
        </w:rPr>
      </w:pPr>
    </w:p>
    <w:p w:rsidR="00194C6F" w:rsidRPr="00D203E3" w:rsidRDefault="00194C6F" w:rsidP="00194C6F">
      <w:pPr>
        <w:pStyle w:val="Titre3"/>
        <w:numPr>
          <w:ilvl w:val="0"/>
          <w:numId w:val="106"/>
        </w:numPr>
        <w:jc w:val="left"/>
        <w:rPr>
          <w:rFonts w:ascii="Arial" w:hAnsi="Arial" w:cs="Arial"/>
          <w:sz w:val="21"/>
          <w:szCs w:val="21"/>
          <w:u w:val="single"/>
        </w:rPr>
      </w:pPr>
      <w:r w:rsidRPr="00D203E3">
        <w:rPr>
          <w:rFonts w:ascii="Arial" w:hAnsi="Arial" w:cs="Arial"/>
          <w:sz w:val="21"/>
          <w:szCs w:val="21"/>
          <w:u w:val="single"/>
        </w:rPr>
        <w:t>CONSISTENCY OF SERVICES</w:t>
      </w:r>
    </w:p>
    <w:p w:rsidR="00194C6F" w:rsidRPr="00D203E3" w:rsidRDefault="00194C6F" w:rsidP="00194C6F">
      <w:pPr>
        <w:tabs>
          <w:tab w:val="left" w:pos="10065"/>
        </w:tabs>
        <w:ind w:right="-1"/>
        <w:jc w:val="both"/>
        <w:rPr>
          <w:rFonts w:ascii="Arial" w:hAnsi="Arial" w:cs="Arial"/>
          <w:sz w:val="22"/>
          <w:szCs w:val="22"/>
          <w:lang w:val="en-US"/>
        </w:rPr>
      </w:pPr>
      <w:r w:rsidRPr="00D203E3">
        <w:rPr>
          <w:rFonts w:ascii="Arial" w:hAnsi="Arial" w:cs="Arial"/>
          <w:sz w:val="22"/>
          <w:szCs w:val="22"/>
          <w:lang w:val="en-US"/>
        </w:rPr>
        <w:t xml:space="preserve">The </w:t>
      </w:r>
      <w:r w:rsidRPr="00D203E3">
        <w:rPr>
          <w:rFonts w:ascii="Arial" w:hAnsi="Arial" w:cs="Arial"/>
          <w:color w:val="221F1F"/>
          <w:sz w:val="22"/>
          <w:szCs w:val="22"/>
          <w:lang w:val="en-US"/>
        </w:rPr>
        <w:t>services</w:t>
      </w:r>
      <w:r w:rsidRPr="00D203E3">
        <w:rPr>
          <w:rFonts w:ascii="Arial" w:hAnsi="Arial" w:cs="Arial"/>
          <w:sz w:val="22"/>
          <w:szCs w:val="22"/>
          <w:lang w:val="en-US"/>
        </w:rPr>
        <w:t xml:space="preserve"> covered by this Call for Tenders include</w:t>
      </w:r>
      <w:r w:rsidRPr="00D203E3">
        <w:rPr>
          <w:rFonts w:ascii="Arial" w:hAnsi="Arial" w:cs="Arial"/>
          <w:color w:val="221F1F"/>
          <w:sz w:val="22"/>
          <w:szCs w:val="22"/>
          <w:lang w:val="en-US"/>
        </w:rPr>
        <w:t xml:space="preserve"> the supply, installation and training in the use of equipment at the Yaoundé Emergency Center (CURY). </w:t>
      </w:r>
      <w:r w:rsidRPr="00D203E3">
        <w:rPr>
          <w:rFonts w:ascii="Arial" w:hAnsi="Arial" w:cs="Arial"/>
          <w:sz w:val="22"/>
          <w:szCs w:val="22"/>
          <w:lang w:val="en-US"/>
        </w:rPr>
        <w:t xml:space="preserve">These include, according to each lot: </w:t>
      </w:r>
    </w:p>
    <w:p w:rsidR="00194C6F" w:rsidRPr="00D203E3" w:rsidRDefault="00194C6F" w:rsidP="00194C6F">
      <w:pPr>
        <w:rPr>
          <w:rFonts w:ascii="Arial" w:hAnsi="Arial" w:cs="Arial"/>
          <w:b/>
          <w:bCs/>
          <w:sz w:val="22"/>
          <w:szCs w:val="22"/>
          <w:lang w:val="en-US"/>
        </w:rPr>
      </w:pPr>
      <w:r w:rsidRPr="00D203E3">
        <w:rPr>
          <w:rFonts w:ascii="Arial" w:hAnsi="Arial" w:cs="Arial"/>
          <w:b/>
          <w:bCs/>
          <w:sz w:val="22"/>
          <w:szCs w:val="22"/>
          <w:u w:val="single"/>
          <w:lang w:val="en-US"/>
        </w:rPr>
        <w:t>Lot 1</w:t>
      </w:r>
      <w:r w:rsidRPr="00D203E3">
        <w:rPr>
          <w:rFonts w:ascii="Arial" w:hAnsi="Arial" w:cs="Arial"/>
          <w:b/>
          <w:bCs/>
          <w:sz w:val="22"/>
          <w:szCs w:val="22"/>
          <w:lang w:val="en-US"/>
        </w:rPr>
        <w:t>: acquisition of biomedical equipment for the upgrading of the technical platform of the Yaoundé Emergency Center (CURY):</w:t>
      </w:r>
    </w:p>
    <w:tbl>
      <w:tblPr>
        <w:tblStyle w:val="Grilledutableau"/>
        <w:tblW w:w="9733" w:type="dxa"/>
        <w:tblLayout w:type="fixed"/>
        <w:tblLook w:val="04A0" w:firstRow="1" w:lastRow="0" w:firstColumn="1" w:lastColumn="0" w:noHBand="0" w:noVBand="1"/>
      </w:tblPr>
      <w:tblGrid>
        <w:gridCol w:w="692"/>
        <w:gridCol w:w="7647"/>
        <w:gridCol w:w="1394"/>
      </w:tblGrid>
      <w:tr w:rsidR="00194C6F" w:rsidRPr="00D203E3" w:rsidTr="00E04C59">
        <w:trPr>
          <w:trHeight w:val="204"/>
        </w:trPr>
        <w:tc>
          <w:tcPr>
            <w:tcW w:w="692" w:type="dxa"/>
            <w:vAlign w:val="center"/>
          </w:tcPr>
          <w:p w:rsidR="00194C6F" w:rsidRPr="00D203E3" w:rsidRDefault="00194C6F" w:rsidP="00E04C59">
            <w:pPr>
              <w:jc w:val="center"/>
              <w:rPr>
                <w:rFonts w:ascii="Arial" w:hAnsi="Arial" w:cs="Arial"/>
                <w:b/>
                <w:bCs/>
                <w:sz w:val="18"/>
                <w:szCs w:val="18"/>
              </w:rPr>
            </w:pPr>
            <w:r w:rsidRPr="00D203E3">
              <w:rPr>
                <w:rFonts w:ascii="Arial" w:hAnsi="Arial" w:cs="Arial"/>
                <w:b/>
                <w:bCs/>
                <w:sz w:val="22"/>
                <w:szCs w:val="22"/>
              </w:rPr>
              <w:t>No.</w:t>
            </w:r>
          </w:p>
        </w:tc>
        <w:tc>
          <w:tcPr>
            <w:tcW w:w="7647" w:type="dxa"/>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Designations</w:t>
            </w:r>
          </w:p>
        </w:tc>
        <w:tc>
          <w:tcPr>
            <w:tcW w:w="1394" w:type="dxa"/>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Qty.</w:t>
            </w:r>
          </w:p>
        </w:tc>
      </w:tr>
      <w:tr w:rsidR="00194C6F" w:rsidRPr="00D203E3" w:rsidTr="00E04C59">
        <w:trPr>
          <w:trHeight w:val="35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Multi-layer anti-pressure ulcer mattress</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08</w:t>
            </w:r>
          </w:p>
        </w:tc>
      </w:tr>
      <w:tr w:rsidR="00194C6F" w:rsidRPr="00D203E3" w:rsidTr="00E04C59">
        <w:trPr>
          <w:trHeight w:val="20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Multiparametric monitors including invasive blood pressure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05</w:t>
            </w:r>
          </w:p>
        </w:tc>
      </w:tr>
      <w:tr w:rsidR="00194C6F" w:rsidRPr="00D203E3" w:rsidTr="00E04C59">
        <w:trPr>
          <w:trHeight w:val="39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03</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Blood Warmer</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Patient Warming System for Medical Mattresses</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03</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05</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Anesthesia machine</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06</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Toxicology automaton</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7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7647" w:type="dxa"/>
            <w:shd w:val="clear" w:color="auto" w:fill="auto"/>
            <w:vAlign w:val="center"/>
          </w:tcPr>
          <w:p w:rsidR="00194C6F" w:rsidRPr="00D203E3" w:rsidRDefault="00194C6F" w:rsidP="00E04C59">
            <w:pPr>
              <w:tabs>
                <w:tab w:val="left" w:pos="7027"/>
              </w:tabs>
              <w:rPr>
                <w:rFonts w:ascii="Arial" w:hAnsi="Arial" w:cs="Arial"/>
                <w:color w:val="000000"/>
                <w:sz w:val="22"/>
                <w:szCs w:val="22"/>
              </w:rPr>
            </w:pPr>
            <w:r w:rsidRPr="00D203E3">
              <w:rPr>
                <w:rFonts w:ascii="Arial" w:hAnsi="Arial" w:cs="Arial"/>
                <w:sz w:val="22"/>
                <w:szCs w:val="22"/>
              </w:rPr>
              <w:t>Medical Vacuum Pump</w:t>
            </w:r>
          </w:p>
        </w:tc>
        <w:tc>
          <w:tcPr>
            <w:tcW w:w="1394"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Oxygen Flow Meter</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20</w:t>
            </w:r>
          </w:p>
        </w:tc>
      </w:tr>
      <w:tr w:rsidR="00194C6F" w:rsidRPr="00D203E3" w:rsidTr="00E04C59">
        <w:trPr>
          <w:trHeight w:val="228"/>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09</w:t>
            </w:r>
          </w:p>
        </w:tc>
        <w:tc>
          <w:tcPr>
            <w:tcW w:w="7647"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rPr>
              <w:t>Endoscopy Column Accessories &amp; Consumables</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10</w:t>
            </w:r>
          </w:p>
        </w:tc>
        <w:tc>
          <w:tcPr>
            <w:tcW w:w="7647"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rPr>
              <w:t>Laparoscopy Column Accessories &amp; Consumables</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0"/>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11</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Electric optical binocular microscope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39"/>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rPr>
              <w:t>Blood Gas Analyzer</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9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13</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Care trolley</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25</w:t>
            </w:r>
          </w:p>
        </w:tc>
      </w:tr>
      <w:tr w:rsidR="00194C6F" w:rsidRPr="00D203E3" w:rsidTr="00E04C59">
        <w:trPr>
          <w:trHeight w:val="204"/>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Portable ultrasound machine</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01"/>
        </w:trPr>
        <w:tc>
          <w:tcPr>
            <w:tcW w:w="692"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15</w:t>
            </w:r>
          </w:p>
        </w:tc>
        <w:tc>
          <w:tcPr>
            <w:tcW w:w="7647"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Height-adjustable ambulance stretcher trolley</w:t>
            </w:r>
          </w:p>
        </w:tc>
        <w:tc>
          <w:tcPr>
            <w:tcW w:w="139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bl>
    <w:p w:rsidR="00194C6F" w:rsidRPr="00D203E3" w:rsidRDefault="00194C6F" w:rsidP="00194C6F">
      <w:pPr>
        <w:rPr>
          <w:rFonts w:ascii="Arial" w:hAnsi="Arial" w:cs="Arial"/>
          <w:sz w:val="18"/>
          <w:szCs w:val="18"/>
        </w:rPr>
      </w:pPr>
    </w:p>
    <w:p w:rsidR="00194C6F" w:rsidRPr="00D203E3" w:rsidRDefault="00194C6F" w:rsidP="00194C6F">
      <w:pPr>
        <w:rPr>
          <w:rFonts w:ascii="Arial" w:hAnsi="Arial" w:cs="Arial"/>
          <w:b/>
          <w:bCs/>
          <w:sz w:val="22"/>
          <w:szCs w:val="22"/>
          <w:lang w:val="en-US"/>
        </w:rPr>
      </w:pPr>
      <w:r w:rsidRPr="00D203E3">
        <w:rPr>
          <w:rFonts w:ascii="Arial" w:hAnsi="Arial" w:cs="Arial"/>
          <w:b/>
          <w:bCs/>
          <w:sz w:val="22"/>
          <w:szCs w:val="22"/>
          <w:lang w:val="en-US"/>
        </w:rPr>
        <w:t>Lot 2: Acquisition of laundry equipment for the upgrading of the technical platform of the Yaoundé Emergency Centre (CURY)</w:t>
      </w:r>
    </w:p>
    <w:p w:rsidR="00194C6F" w:rsidRPr="00D203E3" w:rsidRDefault="00194C6F" w:rsidP="00194C6F">
      <w:pPr>
        <w:rPr>
          <w:rFonts w:ascii="Arial" w:hAnsi="Arial" w:cs="Arial"/>
          <w:sz w:val="22"/>
          <w:szCs w:val="22"/>
          <w:lang w:val="en-US"/>
        </w:rPr>
      </w:pPr>
    </w:p>
    <w:tbl>
      <w:tblPr>
        <w:tblStyle w:val="Grilledutableau"/>
        <w:tblW w:w="9730" w:type="dxa"/>
        <w:tblLayout w:type="fixed"/>
        <w:tblLook w:val="04A0" w:firstRow="1" w:lastRow="0" w:firstColumn="1" w:lastColumn="0" w:noHBand="0" w:noVBand="1"/>
      </w:tblPr>
      <w:tblGrid>
        <w:gridCol w:w="666"/>
        <w:gridCol w:w="7640"/>
        <w:gridCol w:w="1424"/>
      </w:tblGrid>
      <w:tr w:rsidR="00194C6F" w:rsidRPr="00D203E3" w:rsidTr="00E04C59">
        <w:trPr>
          <w:trHeight w:val="185"/>
        </w:trPr>
        <w:tc>
          <w:tcPr>
            <w:tcW w:w="666" w:type="dxa"/>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No.</w:t>
            </w:r>
          </w:p>
        </w:tc>
        <w:tc>
          <w:tcPr>
            <w:tcW w:w="7640" w:type="dxa"/>
            <w:shd w:val="clear" w:color="auto" w:fill="auto"/>
            <w:vAlign w:val="center"/>
          </w:tcPr>
          <w:p w:rsidR="00194C6F" w:rsidRPr="00D203E3" w:rsidRDefault="00194C6F" w:rsidP="00E04C59">
            <w:pPr>
              <w:tabs>
                <w:tab w:val="left" w:pos="7027"/>
              </w:tabs>
              <w:jc w:val="both"/>
              <w:rPr>
                <w:rFonts w:ascii="Arial" w:hAnsi="Arial" w:cs="Arial"/>
                <w:b/>
                <w:bCs/>
                <w:sz w:val="22"/>
                <w:szCs w:val="22"/>
              </w:rPr>
            </w:pPr>
            <w:r w:rsidRPr="00D203E3">
              <w:rPr>
                <w:rFonts w:ascii="Arial" w:hAnsi="Arial" w:cs="Arial"/>
                <w:b/>
                <w:bCs/>
                <w:sz w:val="22"/>
                <w:szCs w:val="22"/>
              </w:rPr>
              <w:t>Designations</w:t>
            </w:r>
          </w:p>
        </w:tc>
        <w:tc>
          <w:tcPr>
            <w:tcW w:w="1424" w:type="dxa"/>
            <w:vAlign w:val="center"/>
          </w:tcPr>
          <w:p w:rsidR="00194C6F" w:rsidRPr="00D203E3" w:rsidRDefault="00194C6F" w:rsidP="00E04C59">
            <w:pPr>
              <w:tabs>
                <w:tab w:val="left" w:pos="7027"/>
              </w:tabs>
              <w:jc w:val="center"/>
              <w:rPr>
                <w:rFonts w:ascii="Arial" w:hAnsi="Arial" w:cs="Arial"/>
                <w:b/>
                <w:bCs/>
                <w:sz w:val="22"/>
                <w:szCs w:val="22"/>
              </w:rPr>
            </w:pPr>
            <w:r w:rsidRPr="00D203E3">
              <w:rPr>
                <w:rFonts w:ascii="Arial" w:hAnsi="Arial" w:cs="Arial"/>
                <w:b/>
                <w:bCs/>
                <w:sz w:val="22"/>
                <w:szCs w:val="22"/>
              </w:rPr>
              <w:t>Qty.</w:t>
            </w:r>
          </w:p>
        </w:tc>
      </w:tr>
      <w:tr w:rsidR="00194C6F" w:rsidRPr="00D203E3" w:rsidTr="00E04C59">
        <w:trPr>
          <w:trHeight w:val="293"/>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01</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Industrial washing machine</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r>
      <w:tr w:rsidR="00194C6F" w:rsidRPr="00D203E3" w:rsidTr="00E04C59">
        <w:trPr>
          <w:trHeight w:val="309"/>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02</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Industrial dryer</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309"/>
        </w:trPr>
        <w:tc>
          <w:tcPr>
            <w:tcW w:w="666" w:type="dxa"/>
          </w:tcPr>
          <w:p w:rsidR="00194C6F" w:rsidRPr="00D203E3" w:rsidRDefault="00194C6F" w:rsidP="00E04C59">
            <w:pPr>
              <w:rPr>
                <w:rFonts w:ascii="Arial" w:hAnsi="Arial" w:cs="Arial"/>
                <w:sz w:val="22"/>
                <w:szCs w:val="22"/>
              </w:rPr>
            </w:pPr>
            <w:r w:rsidRPr="00D203E3">
              <w:rPr>
                <w:rFonts w:ascii="Arial" w:hAnsi="Arial" w:cs="Arial"/>
                <w:sz w:val="22"/>
                <w:szCs w:val="22"/>
              </w:rPr>
              <w:t>03</w:t>
            </w:r>
          </w:p>
        </w:tc>
        <w:tc>
          <w:tcPr>
            <w:tcW w:w="7640" w:type="dxa"/>
            <w:shd w:val="clear" w:color="auto" w:fill="auto"/>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Industrial Iron</w:t>
            </w:r>
          </w:p>
        </w:tc>
        <w:tc>
          <w:tcPr>
            <w:tcW w:w="142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bl>
    <w:p w:rsidR="00194C6F" w:rsidRPr="00D203E3" w:rsidRDefault="00194C6F" w:rsidP="00194C6F">
      <w:pPr>
        <w:tabs>
          <w:tab w:val="left" w:pos="10065"/>
        </w:tabs>
        <w:ind w:right="-295"/>
        <w:jc w:val="both"/>
        <w:rPr>
          <w:rFonts w:ascii="Arial" w:hAnsi="Arial" w:cs="Arial"/>
          <w:sz w:val="6"/>
          <w:szCs w:val="6"/>
        </w:rPr>
      </w:pPr>
      <w:r w:rsidRPr="00D203E3">
        <w:rPr>
          <w:rFonts w:ascii="Arial" w:hAnsi="Arial" w:cs="Arial"/>
          <w:sz w:val="22"/>
          <w:szCs w:val="22"/>
        </w:rPr>
        <w:t xml:space="preserve"> </w:t>
      </w:r>
    </w:p>
    <w:p w:rsidR="00194C6F" w:rsidRPr="00D203E3" w:rsidRDefault="00194C6F" w:rsidP="00194C6F">
      <w:pPr>
        <w:numPr>
          <w:ilvl w:val="0"/>
          <w:numId w:val="106"/>
        </w:numPr>
        <w:jc w:val="both"/>
        <w:rPr>
          <w:rFonts w:ascii="Arial" w:hAnsi="Arial" w:cs="Arial"/>
          <w:sz w:val="21"/>
          <w:szCs w:val="21"/>
        </w:rPr>
      </w:pPr>
      <w:r w:rsidRPr="00D203E3">
        <w:rPr>
          <w:rFonts w:ascii="Arial" w:hAnsi="Arial" w:cs="Arial"/>
          <w:b/>
          <w:sz w:val="21"/>
          <w:szCs w:val="21"/>
          <w:u w:val="single"/>
        </w:rPr>
        <w:t>ALLOTMENT</w:t>
      </w:r>
      <w:r w:rsidRPr="00D203E3">
        <w:rPr>
          <w:rFonts w:ascii="Arial" w:hAnsi="Arial" w:cs="Arial"/>
          <w:sz w:val="21"/>
          <w:szCs w:val="21"/>
        </w:rPr>
        <w:t xml:space="preserve">:    </w:t>
      </w:r>
    </w:p>
    <w:p w:rsidR="00194C6F" w:rsidRPr="00D203E3" w:rsidRDefault="00194C6F" w:rsidP="00194C6F">
      <w:pPr>
        <w:tabs>
          <w:tab w:val="left" w:pos="10065"/>
        </w:tabs>
        <w:ind w:right="141"/>
        <w:jc w:val="both"/>
        <w:rPr>
          <w:rStyle w:val="FontStyle54"/>
          <w:rFonts w:ascii="Arial" w:hAnsi="Arial" w:cs="Arial"/>
          <w:sz w:val="22"/>
          <w:szCs w:val="22"/>
          <w:lang w:val="en-US"/>
        </w:rPr>
      </w:pPr>
      <w:r w:rsidRPr="00D203E3">
        <w:rPr>
          <w:rStyle w:val="FontStyle54"/>
          <w:rFonts w:ascii="Arial" w:hAnsi="Arial" w:cs="Arial"/>
          <w:sz w:val="22"/>
          <w:szCs w:val="22"/>
          <w:lang w:val="en-US"/>
        </w:rPr>
        <w:t xml:space="preserve">The services of this call for tenders consist of two lots </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ESTIMATED COST:</w:t>
      </w:r>
    </w:p>
    <w:p w:rsidR="00194C6F" w:rsidRPr="00D203E3" w:rsidRDefault="00194C6F" w:rsidP="00194C6F">
      <w:pPr>
        <w:tabs>
          <w:tab w:val="left" w:pos="10065"/>
        </w:tabs>
        <w:ind w:right="-1"/>
        <w:jc w:val="both"/>
        <w:rPr>
          <w:rFonts w:ascii="Arial" w:hAnsi="Arial" w:cs="Arial"/>
          <w:sz w:val="22"/>
          <w:szCs w:val="22"/>
          <w:lang w:val="en-US"/>
        </w:rPr>
      </w:pPr>
      <w:r w:rsidRPr="00D203E3">
        <w:rPr>
          <w:rFonts w:ascii="Arial" w:eastAsia="Bookman Old Style" w:hAnsi="Arial" w:cs="Arial"/>
          <w:sz w:val="22"/>
          <w:szCs w:val="22"/>
          <w:lang w:val="en-US"/>
        </w:rPr>
        <w:t xml:space="preserve">The overall estimated cost of the operation at the end of the preliminary studies is </w:t>
      </w:r>
      <w:r w:rsidRPr="00D203E3">
        <w:rPr>
          <w:rFonts w:ascii="Arial" w:hAnsi="Arial" w:cs="Arial"/>
          <w:sz w:val="22"/>
          <w:szCs w:val="22"/>
          <w:lang w:val="en-US"/>
        </w:rPr>
        <w:t>two hundred and forty-nine million eight hundred and seventeen thousand eight hundred and fifty (249,817,750) CFA francs including tax, according to each of the lots, is distributed as follows:</w:t>
      </w:r>
    </w:p>
    <w:p w:rsidR="00194C6F" w:rsidRPr="00D203E3" w:rsidRDefault="00194C6F" w:rsidP="00194C6F">
      <w:pPr>
        <w:pStyle w:val="Paragraphedeliste"/>
        <w:numPr>
          <w:ilvl w:val="0"/>
          <w:numId w:val="107"/>
        </w:numPr>
        <w:tabs>
          <w:tab w:val="left" w:pos="10065"/>
        </w:tabs>
        <w:ind w:right="-1"/>
        <w:jc w:val="both"/>
        <w:rPr>
          <w:rFonts w:ascii="Arial" w:eastAsia="Bookman Old Style" w:hAnsi="Arial" w:cs="Arial"/>
          <w:sz w:val="22"/>
          <w:szCs w:val="22"/>
          <w:lang w:val="en-US"/>
        </w:rPr>
      </w:pPr>
      <w:r w:rsidRPr="00D203E3">
        <w:rPr>
          <w:rFonts w:ascii="Arial" w:eastAsia="Bookman Old Style" w:hAnsi="Arial" w:cs="Arial"/>
          <w:sz w:val="22"/>
          <w:szCs w:val="22"/>
          <w:lang w:val="en-US"/>
        </w:rPr>
        <w:t>Lot 1: two hundred and twelve million two hundred and fifty-four thousand (</w:t>
      </w:r>
      <w:r w:rsidRPr="00D203E3">
        <w:rPr>
          <w:rFonts w:ascii="Arial" w:hAnsi="Arial" w:cs="Arial"/>
          <w:sz w:val="22"/>
          <w:szCs w:val="22"/>
          <w:lang w:val="en-US"/>
        </w:rPr>
        <w:t>212,254,000) CFA francs including VAT</w:t>
      </w:r>
    </w:p>
    <w:p w:rsidR="00194C6F" w:rsidRPr="00D203E3" w:rsidRDefault="00194C6F" w:rsidP="00194C6F">
      <w:pPr>
        <w:pStyle w:val="Paragraphedeliste"/>
        <w:numPr>
          <w:ilvl w:val="0"/>
          <w:numId w:val="107"/>
        </w:numPr>
        <w:tabs>
          <w:tab w:val="left" w:pos="10065"/>
        </w:tabs>
        <w:ind w:right="-1"/>
        <w:jc w:val="both"/>
        <w:rPr>
          <w:rFonts w:ascii="Arial" w:eastAsia="Bookman Old Style" w:hAnsi="Arial" w:cs="Arial"/>
          <w:sz w:val="22"/>
          <w:szCs w:val="22"/>
          <w:lang w:val="en-US"/>
        </w:rPr>
      </w:pPr>
      <w:r w:rsidRPr="00D203E3">
        <w:rPr>
          <w:rFonts w:ascii="Arial" w:eastAsia="Bookman Old Style" w:hAnsi="Arial" w:cs="Arial"/>
          <w:sz w:val="22"/>
          <w:szCs w:val="22"/>
          <w:lang w:val="en-US"/>
        </w:rPr>
        <w:lastRenderedPageBreak/>
        <w:t xml:space="preserve">Lot 2: Thirty-seven million five hundred and sixty-three thousand seven hundred and fifty (37,563,750) </w:t>
      </w:r>
      <w:r w:rsidRPr="00D203E3">
        <w:rPr>
          <w:rFonts w:ascii="Arial" w:hAnsi="Arial" w:cs="Arial"/>
          <w:sz w:val="22"/>
          <w:szCs w:val="22"/>
          <w:lang w:val="en-US"/>
        </w:rPr>
        <w:t>CFA francs including VAT</w:t>
      </w:r>
      <w:r w:rsidRPr="00D203E3">
        <w:rPr>
          <w:rFonts w:ascii="Arial" w:hAnsi="Arial" w:cs="Arial"/>
          <w:sz w:val="21"/>
          <w:szCs w:val="21"/>
          <w:lang w:val="en-US"/>
        </w:rPr>
        <w:t>.</w:t>
      </w:r>
    </w:p>
    <w:p w:rsidR="00194C6F" w:rsidRPr="00D203E3" w:rsidRDefault="00194C6F" w:rsidP="00194C6F">
      <w:pPr>
        <w:ind w:right="141"/>
        <w:jc w:val="both"/>
        <w:rPr>
          <w:rFonts w:ascii="Arial" w:hAnsi="Arial" w:cs="Arial"/>
          <w:sz w:val="6"/>
          <w:szCs w:val="6"/>
          <w:u w:val="single"/>
          <w:lang w:val="en-US"/>
        </w:rPr>
      </w:pPr>
    </w:p>
    <w:p w:rsidR="00194C6F" w:rsidRPr="00D203E3" w:rsidRDefault="00194C6F" w:rsidP="00194C6F">
      <w:pPr>
        <w:pStyle w:val="Titre3"/>
        <w:numPr>
          <w:ilvl w:val="0"/>
          <w:numId w:val="106"/>
        </w:numPr>
        <w:tabs>
          <w:tab w:val="left" w:pos="567"/>
        </w:tabs>
        <w:ind w:right="141"/>
        <w:jc w:val="both"/>
        <w:rPr>
          <w:rFonts w:ascii="Arial" w:hAnsi="Arial" w:cs="Arial"/>
          <w:sz w:val="21"/>
          <w:szCs w:val="21"/>
          <w:u w:val="single"/>
          <w:lang w:val="en-US"/>
        </w:rPr>
      </w:pPr>
      <w:r w:rsidRPr="00D203E3">
        <w:rPr>
          <w:rFonts w:ascii="Arial" w:hAnsi="Arial" w:cs="Arial"/>
          <w:sz w:val="21"/>
          <w:szCs w:val="21"/>
          <w:u w:val="single"/>
          <w:lang w:val="en-US"/>
        </w:rPr>
        <w:t>ESTIMATED TIME AND PLACE OF DELIVERY:</w:t>
      </w:r>
    </w:p>
    <w:p w:rsidR="00194C6F" w:rsidRPr="00D203E3" w:rsidRDefault="00194C6F" w:rsidP="00194C6F">
      <w:pPr>
        <w:ind w:right="141"/>
        <w:jc w:val="both"/>
        <w:rPr>
          <w:rFonts w:ascii="Arial" w:hAnsi="Arial" w:cs="Arial"/>
          <w:bCs/>
          <w:sz w:val="21"/>
          <w:szCs w:val="21"/>
          <w:lang w:val="en-US"/>
        </w:rPr>
      </w:pPr>
      <w:r w:rsidRPr="00D203E3">
        <w:rPr>
          <w:rFonts w:ascii="Arial" w:hAnsi="Arial" w:cs="Arial"/>
          <w:sz w:val="21"/>
          <w:szCs w:val="21"/>
          <w:lang w:val="en-US"/>
        </w:rPr>
        <w:t xml:space="preserve">The maximum delivery period provided by the Contracting Authority for the delivery of the supplies subject to this call for tenders is </w:t>
      </w:r>
      <w:r w:rsidRPr="00D203E3">
        <w:rPr>
          <w:rFonts w:ascii="Arial" w:hAnsi="Arial" w:cs="Arial"/>
          <w:b/>
          <w:sz w:val="21"/>
          <w:szCs w:val="21"/>
          <w:lang w:val="en-US"/>
        </w:rPr>
        <w:t xml:space="preserve">ninety (90) calendar days for each of the lots to be delivered and installed at the Yaoundé Emergency Center. </w:t>
      </w:r>
      <w:r w:rsidRPr="00D203E3">
        <w:rPr>
          <w:rFonts w:ascii="Arial" w:hAnsi="Arial" w:cs="Arial"/>
          <w:bCs/>
          <w:sz w:val="21"/>
          <w:szCs w:val="21"/>
          <w:lang w:val="en-US"/>
        </w:rPr>
        <w:t xml:space="preserve">These deadlines run from the date of notification of </w:t>
      </w:r>
      <w:r w:rsidRPr="00D203E3">
        <w:rPr>
          <w:rFonts w:ascii="Arial" w:hAnsi="Arial" w:cs="Arial"/>
          <w:b/>
          <w:sz w:val="21"/>
          <w:szCs w:val="21"/>
          <w:lang w:val="en-US"/>
        </w:rPr>
        <w:t>the Service Order to start the services</w:t>
      </w:r>
      <w:r w:rsidRPr="00D203E3">
        <w:rPr>
          <w:rFonts w:ascii="Arial" w:hAnsi="Arial" w:cs="Arial"/>
          <w:bCs/>
          <w:sz w:val="21"/>
          <w:szCs w:val="21"/>
          <w:lang w:val="en-US"/>
        </w:rPr>
        <w:t>.</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PARTICIPATION AND ORIGIN</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Participation in this call for tenders is open to Cameroonian law companies specializing in the supply of this type of equipment with proven experience in this field.</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FUNDING:</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 xml:space="preserve">The services, subject to this Call for Tenders, are financed from the </w:t>
      </w:r>
      <w:r w:rsidRPr="00D203E3">
        <w:rPr>
          <w:rFonts w:ascii="Arial" w:hAnsi="Arial" w:cs="Arial"/>
          <w:b/>
          <w:bCs/>
          <w:sz w:val="21"/>
          <w:szCs w:val="21"/>
          <w:lang w:val="en-US"/>
        </w:rPr>
        <w:t>Mitigation Plan Budget Fiscal Year 2026 – charge: 60 40 412 1 52110001 0731 524412.</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lang w:val="fr-CA"/>
        </w:rPr>
      </w:pPr>
      <w:r w:rsidRPr="00D203E3">
        <w:rPr>
          <w:rFonts w:ascii="Arial" w:hAnsi="Arial" w:cs="Arial"/>
          <w:sz w:val="21"/>
          <w:szCs w:val="21"/>
          <w:u w:val="single"/>
        </w:rPr>
        <w:t>SUBMISSION METHOD</w:t>
      </w:r>
    </w:p>
    <w:p w:rsidR="00194C6F" w:rsidRPr="00D203E3" w:rsidRDefault="00194C6F" w:rsidP="00194C6F">
      <w:pPr>
        <w:rPr>
          <w:rFonts w:ascii="Arial" w:hAnsi="Arial" w:cs="Arial"/>
          <w:b/>
          <w:bCs/>
          <w:sz w:val="21"/>
          <w:szCs w:val="21"/>
          <w:lang w:val="en-US"/>
        </w:rPr>
      </w:pPr>
      <w:r w:rsidRPr="00D203E3">
        <w:rPr>
          <w:rFonts w:ascii="Arial" w:hAnsi="Arial" w:cs="Arial"/>
          <w:b/>
          <w:bCs/>
          <w:sz w:val="21"/>
          <w:szCs w:val="21"/>
          <w:lang w:val="en-US"/>
        </w:rPr>
        <w:t>The submission method chosen for this consultation is exclusively online.</w:t>
      </w:r>
    </w:p>
    <w:p w:rsidR="00194C6F" w:rsidRPr="00D203E3" w:rsidRDefault="00194C6F" w:rsidP="00194C6F">
      <w:pPr>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rPr>
      </w:pPr>
      <w:r w:rsidRPr="00D203E3">
        <w:rPr>
          <w:rFonts w:ascii="Arial" w:hAnsi="Arial" w:cs="Arial"/>
          <w:sz w:val="21"/>
          <w:szCs w:val="21"/>
          <w:u w:val="single"/>
        </w:rPr>
        <w:t>BID BOND</w:t>
      </w:r>
      <w:r w:rsidRPr="00D203E3">
        <w:rPr>
          <w:rFonts w:ascii="Arial" w:hAnsi="Arial" w:cs="Arial"/>
          <w:sz w:val="21"/>
          <w:szCs w:val="21"/>
        </w:rPr>
        <w:t xml:space="preserve">: </w:t>
      </w:r>
    </w:p>
    <w:p w:rsidR="00194C6F" w:rsidRPr="00D203E3" w:rsidRDefault="00194C6F" w:rsidP="00194C6F">
      <w:pPr>
        <w:pStyle w:val="Corpsdetexte"/>
        <w:ind w:right="251"/>
        <w:rPr>
          <w:rFonts w:ascii="Arial" w:hAnsi="Arial" w:cs="Arial"/>
          <w:sz w:val="21"/>
          <w:szCs w:val="16"/>
          <w:lang w:val="en-US"/>
        </w:rPr>
      </w:pPr>
      <w:r w:rsidRPr="00D203E3">
        <w:rPr>
          <w:rFonts w:ascii="Arial" w:hAnsi="Arial" w:cs="Arial"/>
          <w:sz w:val="21"/>
          <w:szCs w:val="16"/>
          <w:lang w:val="en-US"/>
        </w:rPr>
        <w:t xml:space="preserve">Each bidder must attach to its administrative documents a bid bond stamped, dated and paid by hand, accompanied by the deposit receipt of the Caisse de Dépôt Et de Consignation (CDEC), issued by a body or a financial institution approved by the Minister in charge of finance to issue the guarantees in the field of public procurement listed in Exhibit 10 of the DDC, the amount per lot of which amounts to: </w:t>
      </w:r>
      <w:r w:rsidRPr="00D203E3">
        <w:rPr>
          <w:rFonts w:ascii="Arial" w:hAnsi="Arial" w:cs="Arial"/>
          <w:b/>
          <w:bCs/>
          <w:sz w:val="21"/>
          <w:szCs w:val="16"/>
          <w:lang w:val="en-US"/>
        </w:rPr>
        <w:t xml:space="preserve">2,100,000 (two million one hundred thousand) CFA francs for lot 1 and 375,000 (three hundred and seventy-five thousand) CFA francs for lot 2, </w:t>
      </w:r>
      <w:r w:rsidRPr="00D203E3">
        <w:rPr>
          <w:rFonts w:ascii="Arial" w:hAnsi="Arial" w:cs="Arial"/>
          <w:sz w:val="21"/>
          <w:szCs w:val="16"/>
          <w:lang w:val="en-US"/>
        </w:rPr>
        <w:t>valid for up to</w:t>
      </w:r>
      <w:r w:rsidRPr="00D203E3">
        <w:rPr>
          <w:rFonts w:ascii="Arial" w:hAnsi="Arial" w:cs="Arial"/>
          <w:b/>
          <w:bCs/>
          <w:sz w:val="21"/>
          <w:szCs w:val="16"/>
          <w:lang w:val="en-US"/>
        </w:rPr>
        <w:t xml:space="preserve"> thirty (30) days beyond the initial date of validity of the tenders</w:t>
      </w:r>
      <w:r w:rsidRPr="00D203E3">
        <w:rPr>
          <w:rFonts w:ascii="Arial" w:hAnsi="Arial" w:cs="Arial"/>
          <w:sz w:val="21"/>
          <w:szCs w:val="16"/>
          <w:lang w:val="en-US"/>
        </w:rPr>
        <w:t xml:space="preserve">. </w:t>
      </w:r>
    </w:p>
    <w:p w:rsidR="00194C6F" w:rsidRPr="00D203E3" w:rsidRDefault="00194C6F" w:rsidP="00194C6F">
      <w:pPr>
        <w:pStyle w:val="Corpsdetexte"/>
        <w:ind w:right="251"/>
        <w:rPr>
          <w:rFonts w:ascii="Arial" w:hAnsi="Arial" w:cs="Arial"/>
          <w:sz w:val="21"/>
          <w:szCs w:val="16"/>
          <w:lang w:val="en-US"/>
        </w:rPr>
      </w:pPr>
      <w:r w:rsidRPr="00D203E3">
        <w:rPr>
          <w:rFonts w:ascii="Arial" w:hAnsi="Arial" w:cs="Arial"/>
          <w:sz w:val="21"/>
          <w:szCs w:val="16"/>
          <w:lang w:val="en-US"/>
        </w:rPr>
        <w:t xml:space="preserve">The absence of the stamped, dated and paid bid bond by hand, issued by a first-rate bank or a first-class financial institution authorized by the Ministry of Finance to issue guarantees in the context of public contracts, will lead to the outright rejection of the bid. </w:t>
      </w:r>
    </w:p>
    <w:p w:rsidR="00194C6F" w:rsidRPr="00D203E3" w:rsidRDefault="00194C6F" w:rsidP="00194C6F">
      <w:pPr>
        <w:pStyle w:val="Corpsdetexte"/>
        <w:ind w:right="251"/>
        <w:rPr>
          <w:rFonts w:ascii="Arial" w:hAnsi="Arial" w:cs="Arial"/>
          <w:sz w:val="21"/>
          <w:szCs w:val="16"/>
          <w:lang w:val="en-US"/>
        </w:rPr>
      </w:pPr>
      <w:r w:rsidRPr="00D203E3">
        <w:rPr>
          <w:rFonts w:ascii="Arial" w:hAnsi="Arial" w:cs="Arial"/>
          <w:sz w:val="21"/>
          <w:szCs w:val="16"/>
          <w:lang w:val="en-US"/>
        </w:rPr>
        <w:t xml:space="preserve">A bid bond produced but unrelated to the consultation in question is considered to be absent. </w:t>
      </w:r>
    </w:p>
    <w:p w:rsidR="00194C6F" w:rsidRPr="00D203E3" w:rsidRDefault="00194C6F" w:rsidP="00194C6F">
      <w:pPr>
        <w:pStyle w:val="Corpsdetexte"/>
        <w:ind w:right="251"/>
        <w:rPr>
          <w:rFonts w:ascii="Arial" w:hAnsi="Arial" w:cs="Arial"/>
          <w:sz w:val="21"/>
          <w:szCs w:val="16"/>
          <w:lang w:val="en-US"/>
        </w:rPr>
      </w:pPr>
      <w:r w:rsidRPr="00D203E3">
        <w:rPr>
          <w:rFonts w:ascii="Arial" w:hAnsi="Arial" w:cs="Arial"/>
          <w:sz w:val="21"/>
          <w:szCs w:val="16"/>
          <w:lang w:val="en-US"/>
        </w:rPr>
        <w:t>The bid bond stamped, dated and paid by hand, accompanied by the CDCE deposit receipt, presented by a bidder during the bidding session is inadmissible.</w:t>
      </w:r>
    </w:p>
    <w:p w:rsidR="00194C6F" w:rsidRPr="00D203E3" w:rsidRDefault="00194C6F" w:rsidP="00194C6F">
      <w:pPr>
        <w:pStyle w:val="Corpsdetexte2"/>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lang w:val="en-US"/>
        </w:rPr>
      </w:pPr>
      <w:r w:rsidRPr="00D203E3">
        <w:rPr>
          <w:rFonts w:ascii="Arial" w:hAnsi="Arial" w:cs="Arial"/>
          <w:sz w:val="21"/>
          <w:szCs w:val="21"/>
          <w:u w:val="single"/>
          <w:lang w:val="en-US"/>
        </w:rPr>
        <w:t>CONSULTATION OF THE TENDER DOCUMENTS:</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The File can be consulted during working hours</w:t>
      </w:r>
      <w:r w:rsidRPr="00D203E3">
        <w:rPr>
          <w:rFonts w:ascii="Arial" w:hAnsi="Arial" w:cs="Arial"/>
          <w:b/>
          <w:sz w:val="21"/>
          <w:szCs w:val="21"/>
          <w:lang w:val="en-US"/>
        </w:rPr>
        <w:t xml:space="preserve"> at the Secretariat of the Public Procurement Service of the Ministry</w:t>
      </w:r>
      <w:r w:rsidRPr="00D203E3">
        <w:rPr>
          <w:rFonts w:ascii="Arial" w:hAnsi="Arial" w:cs="Arial"/>
          <w:sz w:val="21"/>
          <w:szCs w:val="21"/>
          <w:lang w:val="en-US"/>
        </w:rPr>
        <w:t xml:space="preserve"> of Public Health,  located on the ground floor of the Health building </w:t>
      </w:r>
      <w:r w:rsidRPr="00D203E3">
        <w:rPr>
          <w:rFonts w:ascii="Arial" w:hAnsi="Arial" w:cs="Arial"/>
          <w:bCs/>
          <w:sz w:val="21"/>
          <w:szCs w:val="21"/>
          <w:lang w:val="en-US"/>
        </w:rPr>
        <w:t xml:space="preserve">housing the services of the Studies and Projects Division </w:t>
      </w:r>
      <w:r w:rsidRPr="00D203E3">
        <w:rPr>
          <w:rFonts w:ascii="Arial" w:hAnsi="Arial" w:cs="Arial"/>
          <w:sz w:val="21"/>
          <w:szCs w:val="21"/>
          <w:lang w:val="en-US"/>
        </w:rPr>
        <w:t>of the Ministry of Public Health, located near the Red Cross (Telephone/fax 222 22 10 21) as soon as this notice is published.</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It can also be consulted in electronic version on the COLEPS platform at the http://www.marchespublics.cm and http://www.publiccontracts.cm addresses on the ARMP website (</w:t>
      </w:r>
      <w:hyperlink r:id="rId11" w:history="1">
        <w:r w:rsidRPr="00D203E3">
          <w:rPr>
            <w:rStyle w:val="Lienhypertexte"/>
            <w:rFonts w:ascii="Arial" w:hAnsi="Arial" w:cs="Arial"/>
            <w:sz w:val="21"/>
            <w:szCs w:val="21"/>
            <w:lang w:val="en-US"/>
          </w:rPr>
          <w:t>www.armp.cm</w:t>
        </w:r>
      </w:hyperlink>
      <w:r w:rsidRPr="00D203E3">
        <w:rPr>
          <w:rFonts w:ascii="Arial" w:hAnsi="Arial" w:cs="Arial"/>
          <w:sz w:val="21"/>
          <w:szCs w:val="21"/>
          <w:lang w:val="en-US"/>
        </w:rPr>
        <w:t>).</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ACQUISITION OF THE TENDER DOCUMENTS:</w:t>
      </w:r>
    </w:p>
    <w:p w:rsidR="00194C6F" w:rsidRPr="00D203E3" w:rsidRDefault="00194C6F" w:rsidP="00194C6F">
      <w:pPr>
        <w:pStyle w:val="Titre2"/>
        <w:ind w:right="141"/>
        <w:jc w:val="both"/>
        <w:rPr>
          <w:rFonts w:ascii="Arial" w:hAnsi="Arial" w:cs="Arial"/>
          <w:b w:val="0"/>
          <w:sz w:val="21"/>
          <w:szCs w:val="21"/>
          <w:lang w:val="en-US"/>
        </w:rPr>
      </w:pPr>
      <w:r w:rsidRPr="00D203E3">
        <w:rPr>
          <w:rFonts w:ascii="Arial" w:hAnsi="Arial" w:cs="Arial"/>
          <w:b w:val="0"/>
          <w:sz w:val="21"/>
          <w:szCs w:val="21"/>
          <w:lang w:val="en-US"/>
        </w:rPr>
        <w:t>The physical version of the tender documents can be obtained</w:t>
      </w:r>
      <w:r w:rsidRPr="00D203E3">
        <w:rPr>
          <w:rFonts w:ascii="Arial" w:hAnsi="Arial" w:cs="Arial"/>
          <w:sz w:val="21"/>
          <w:szCs w:val="21"/>
          <w:lang w:val="en-US"/>
        </w:rPr>
        <w:t xml:space="preserve"> from the Public Procurement Department of the Ministry of </w:t>
      </w:r>
      <w:r w:rsidRPr="00D203E3">
        <w:rPr>
          <w:rFonts w:ascii="Arial" w:hAnsi="Arial" w:cs="Arial"/>
          <w:b w:val="0"/>
          <w:sz w:val="21"/>
          <w:szCs w:val="21"/>
          <w:lang w:val="en-US"/>
        </w:rPr>
        <w:t xml:space="preserve">Public Health located on the ground floor of the Health building of the Ministry of Public Health located near the Red Cross (Telephone/fax 222 22 10 21), as soon as this notice is published, against payment of a non-refundable sum of the purchase costs of the tender of </w:t>
      </w:r>
      <w:r w:rsidRPr="00D203E3">
        <w:rPr>
          <w:rFonts w:ascii="Arial" w:hAnsi="Arial" w:cs="Arial"/>
          <w:sz w:val="21"/>
          <w:szCs w:val="21"/>
          <w:lang w:val="en-US"/>
        </w:rPr>
        <w:t xml:space="preserve"> one hundred and twenty thousand (120,000) FCFA </w:t>
      </w:r>
      <w:r w:rsidRPr="00D203E3">
        <w:rPr>
          <w:rFonts w:ascii="Arial" w:hAnsi="Arial" w:cs="Arial"/>
          <w:b w:val="0"/>
          <w:sz w:val="21"/>
          <w:szCs w:val="21"/>
          <w:lang w:val="en-US"/>
        </w:rPr>
        <w:t>payable to the Public Treasury.</w:t>
      </w:r>
    </w:p>
    <w:p w:rsidR="00194C6F" w:rsidRPr="00D203E3" w:rsidRDefault="00194C6F" w:rsidP="00194C6F">
      <w:pPr>
        <w:rPr>
          <w:rFonts w:ascii="Arial" w:hAnsi="Arial" w:cs="Arial"/>
          <w:sz w:val="6"/>
          <w:szCs w:val="6"/>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SUBMISSION OF TENDERS:</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 xml:space="preserve">Each bid, written in English or French, must be sent by the bidders on the COLEPS platform to the addresses: </w:t>
      </w:r>
      <w:r w:rsidRPr="00D203E3">
        <w:rPr>
          <w:rFonts w:ascii="Arial" w:hAnsi="Arial" w:cs="Arial"/>
          <w:b/>
          <w:bCs/>
          <w:sz w:val="21"/>
          <w:szCs w:val="21"/>
          <w:lang w:val="en-US"/>
        </w:rPr>
        <w:t>http://www.marchespublics.cm and http://www.publiccontracts.cm</w:t>
      </w:r>
      <w:r w:rsidRPr="00D203E3">
        <w:rPr>
          <w:rFonts w:ascii="Arial" w:hAnsi="Arial" w:cs="Arial"/>
          <w:sz w:val="21"/>
          <w:szCs w:val="21"/>
          <w:lang w:val="en-US"/>
        </w:rPr>
        <w:t xml:space="preserve"> no later than </w:t>
      </w:r>
      <w:r w:rsidRPr="005043BE">
        <w:rPr>
          <w:rFonts w:ascii="Arial" w:hAnsi="Arial" w:cs="Arial"/>
          <w:b/>
          <w:sz w:val="24"/>
          <w:szCs w:val="21"/>
          <w:lang w:val="en-US"/>
        </w:rPr>
        <w:t xml:space="preserve">22/10/2026 </w:t>
      </w:r>
      <w:r w:rsidRPr="00D203E3">
        <w:rPr>
          <w:rFonts w:ascii="Arial" w:hAnsi="Arial" w:cs="Arial"/>
          <w:sz w:val="21"/>
          <w:szCs w:val="21"/>
          <w:lang w:val="en-US"/>
        </w:rPr>
        <w:t>at 1 p.m. For each of the lots, a backup copy of the bid registered on three (03) USB keys and the original of the bid deposit and the CDEC receipt must be sent in a sealed envelope with the clear and legible indication "backup copy", in addition to the following mention within the given deadlines:</w:t>
      </w:r>
    </w:p>
    <w:p w:rsidR="00194C6F" w:rsidRPr="00D203E3" w:rsidRDefault="00194C6F" w:rsidP="00194C6F">
      <w:pPr>
        <w:pStyle w:val="Titre7"/>
        <w:ind w:left="-142" w:right="-142"/>
        <w:rPr>
          <w:rFonts w:ascii="Arial" w:hAnsi="Arial" w:cs="Arial"/>
          <w:sz w:val="20"/>
          <w:lang w:val="en-US"/>
        </w:rPr>
      </w:pPr>
      <w:r w:rsidRPr="00D203E3">
        <w:rPr>
          <w:rFonts w:ascii="Arial" w:hAnsi="Arial" w:cs="Arial"/>
          <w:sz w:val="20"/>
          <w:lang w:val="en-US"/>
        </w:rPr>
        <w:t xml:space="preserve">"NOTICE OF CALL FOR TENDERS NATIONAL OPEN IN </w:t>
      </w:r>
      <w:r>
        <w:rPr>
          <w:rFonts w:ascii="Arial" w:hAnsi="Arial" w:cs="Arial"/>
          <w:sz w:val="20"/>
          <w:lang w:val="en-US"/>
        </w:rPr>
        <w:t>EMERGENCY PROCEDURE N°027/D13-348</w:t>
      </w:r>
      <w:r w:rsidRPr="00D203E3">
        <w:rPr>
          <w:rFonts w:ascii="Arial" w:hAnsi="Arial" w:cs="Arial"/>
          <w:sz w:val="20"/>
          <w:lang w:val="en-US"/>
        </w:rPr>
        <w:t>/AONO/MINSANTE/CIPM/2026 OF</w:t>
      </w:r>
      <w:r>
        <w:rPr>
          <w:rFonts w:ascii="Arial" w:hAnsi="Arial" w:cs="Arial"/>
          <w:sz w:val="20"/>
          <w:lang w:val="en-US"/>
        </w:rPr>
        <w:t xml:space="preserve"> 21/09/2026</w:t>
      </w:r>
    </w:p>
    <w:p w:rsidR="00194C6F" w:rsidRPr="00D203E3" w:rsidRDefault="00194C6F" w:rsidP="00194C6F">
      <w:pPr>
        <w:pStyle w:val="Titre7"/>
        <w:ind w:left="-142" w:right="-142"/>
        <w:rPr>
          <w:rFonts w:ascii="Arial" w:hAnsi="Arial" w:cs="Arial"/>
          <w:sz w:val="20"/>
          <w:szCs w:val="21"/>
          <w:lang w:val="en-US"/>
        </w:rPr>
      </w:pPr>
      <w:r w:rsidRPr="00D203E3">
        <w:rPr>
          <w:rFonts w:ascii="Arial" w:hAnsi="Arial" w:cs="Arial"/>
          <w:sz w:val="20"/>
          <w:szCs w:val="21"/>
          <w:lang w:val="en-US"/>
        </w:rPr>
        <w:t>FOR THE SUPPLY OF EQUIPMENT TO THE YAOUNDÉ EMERGENCY CENTRE (CURY) ACCORDING TO TWO LOTS</w:t>
      </w:r>
    </w:p>
    <w:p w:rsidR="00194C6F" w:rsidRPr="00D203E3" w:rsidRDefault="00194C6F" w:rsidP="00194C6F">
      <w:pPr>
        <w:pStyle w:val="Titre7"/>
        <w:ind w:left="-142" w:right="-142"/>
        <w:rPr>
          <w:rFonts w:ascii="Arial" w:hAnsi="Arial" w:cs="Arial"/>
          <w:sz w:val="20"/>
          <w:lang w:val="en-US"/>
        </w:rPr>
      </w:pPr>
      <w:r w:rsidRPr="00D203E3">
        <w:rPr>
          <w:rFonts w:ascii="Arial" w:hAnsi="Arial" w:cs="Arial"/>
          <w:sz w:val="20"/>
          <w:lang w:val="en-US"/>
        </w:rPr>
        <w:t>TO BE OPENED ONLY DURING THE COUNTING SESSION"</w:t>
      </w:r>
    </w:p>
    <w:p w:rsidR="00194C6F" w:rsidRPr="00D203E3" w:rsidRDefault="00194C6F" w:rsidP="00194C6F">
      <w:pPr>
        <w:pStyle w:val="Corpsdetexte2"/>
        <w:ind w:right="141"/>
        <w:jc w:val="both"/>
        <w:rPr>
          <w:rFonts w:ascii="Arial" w:hAnsi="Arial" w:cs="Arial"/>
          <w:b w:val="0"/>
          <w:bCs/>
          <w:sz w:val="21"/>
          <w:szCs w:val="21"/>
          <w:lang w:val="en-US"/>
        </w:rPr>
      </w:pPr>
      <w:r w:rsidRPr="00D203E3">
        <w:rPr>
          <w:rFonts w:ascii="Arial" w:hAnsi="Arial" w:cs="Arial"/>
          <w:sz w:val="21"/>
          <w:szCs w:val="21"/>
          <w:lang w:val="en-US"/>
        </w:rPr>
        <w:t>Size and format of the files to be transmitted</w:t>
      </w:r>
      <w:r w:rsidRPr="00D203E3">
        <w:rPr>
          <w:rFonts w:ascii="Arial" w:hAnsi="Arial" w:cs="Arial"/>
          <w:b w:val="0"/>
          <w:bCs/>
          <w:sz w:val="21"/>
          <w:szCs w:val="21"/>
          <w:lang w:val="en-US"/>
        </w:rPr>
        <w:t>:</w:t>
      </w:r>
    </w:p>
    <w:p w:rsidR="00194C6F" w:rsidRPr="00D203E3" w:rsidRDefault="00194C6F" w:rsidP="00194C6F">
      <w:pPr>
        <w:pStyle w:val="Corpsdetexte2"/>
        <w:ind w:right="141"/>
        <w:jc w:val="both"/>
        <w:rPr>
          <w:rFonts w:ascii="Arial" w:hAnsi="Arial" w:cs="Arial"/>
          <w:b w:val="0"/>
          <w:bCs/>
          <w:sz w:val="21"/>
          <w:szCs w:val="21"/>
          <w:lang w:val="en-US"/>
        </w:rPr>
      </w:pPr>
      <w:r w:rsidRPr="00D203E3">
        <w:rPr>
          <w:rFonts w:ascii="Arial" w:hAnsi="Arial" w:cs="Arial"/>
          <w:b w:val="0"/>
          <w:bCs/>
          <w:sz w:val="21"/>
          <w:szCs w:val="21"/>
          <w:lang w:val="en-US"/>
        </w:rPr>
        <w:t>The maximum sizes of the documents that will transit on the platform and constitute the bidder's offer are as follows:</w:t>
      </w:r>
    </w:p>
    <w:p w:rsidR="00194C6F" w:rsidRPr="00D203E3" w:rsidRDefault="00194C6F" w:rsidP="00194C6F">
      <w:pPr>
        <w:pStyle w:val="Corpsdetexte2"/>
        <w:numPr>
          <w:ilvl w:val="0"/>
          <w:numId w:val="17"/>
        </w:numPr>
        <w:ind w:right="141"/>
        <w:jc w:val="both"/>
        <w:rPr>
          <w:rFonts w:ascii="Arial" w:hAnsi="Arial" w:cs="Arial"/>
          <w:b w:val="0"/>
          <w:bCs/>
          <w:sz w:val="21"/>
          <w:szCs w:val="21"/>
          <w:lang w:val="en-US"/>
        </w:rPr>
      </w:pPr>
      <w:r w:rsidRPr="00D203E3">
        <w:rPr>
          <w:rFonts w:ascii="Arial" w:hAnsi="Arial" w:cs="Arial"/>
          <w:b w:val="0"/>
          <w:bCs/>
          <w:sz w:val="21"/>
          <w:szCs w:val="21"/>
          <w:lang w:val="en-US"/>
        </w:rPr>
        <w:t>5 MB for the Administrative Offer;</w:t>
      </w:r>
    </w:p>
    <w:p w:rsidR="00194C6F" w:rsidRPr="00D203E3" w:rsidRDefault="00194C6F" w:rsidP="00194C6F">
      <w:pPr>
        <w:pStyle w:val="Corpsdetexte2"/>
        <w:numPr>
          <w:ilvl w:val="0"/>
          <w:numId w:val="17"/>
        </w:numPr>
        <w:ind w:right="141"/>
        <w:jc w:val="both"/>
        <w:rPr>
          <w:rFonts w:ascii="Arial" w:hAnsi="Arial" w:cs="Arial"/>
          <w:b w:val="0"/>
          <w:bCs/>
          <w:sz w:val="21"/>
          <w:szCs w:val="21"/>
          <w:lang w:val="en-US"/>
        </w:rPr>
      </w:pPr>
      <w:r w:rsidRPr="00D203E3">
        <w:rPr>
          <w:rFonts w:ascii="Arial" w:hAnsi="Arial" w:cs="Arial"/>
          <w:b w:val="0"/>
          <w:bCs/>
          <w:sz w:val="21"/>
          <w:szCs w:val="21"/>
          <w:lang w:val="en-US"/>
        </w:rPr>
        <w:t>15 MB for the Technical Offer;</w:t>
      </w:r>
    </w:p>
    <w:p w:rsidR="00194C6F" w:rsidRPr="00D203E3" w:rsidRDefault="00194C6F" w:rsidP="00194C6F">
      <w:pPr>
        <w:pStyle w:val="Corpsdetexte2"/>
        <w:numPr>
          <w:ilvl w:val="0"/>
          <w:numId w:val="17"/>
        </w:numPr>
        <w:ind w:right="141"/>
        <w:jc w:val="both"/>
        <w:rPr>
          <w:rFonts w:ascii="Arial" w:hAnsi="Arial" w:cs="Arial"/>
          <w:b w:val="0"/>
          <w:bCs/>
          <w:sz w:val="21"/>
          <w:szCs w:val="21"/>
          <w:lang w:val="en-US"/>
        </w:rPr>
      </w:pPr>
      <w:r w:rsidRPr="00D203E3">
        <w:rPr>
          <w:rFonts w:ascii="Arial" w:hAnsi="Arial" w:cs="Arial"/>
          <w:b w:val="0"/>
          <w:bCs/>
          <w:sz w:val="21"/>
          <w:szCs w:val="21"/>
          <w:lang w:val="en-US"/>
        </w:rPr>
        <w:t>5 MB for the Financial Offer.</w:t>
      </w:r>
    </w:p>
    <w:p w:rsidR="00194C6F" w:rsidRPr="00D203E3" w:rsidRDefault="00194C6F" w:rsidP="00194C6F">
      <w:pPr>
        <w:pStyle w:val="Corpsdetexte2"/>
        <w:ind w:right="141"/>
        <w:jc w:val="both"/>
        <w:rPr>
          <w:rFonts w:ascii="Arial" w:hAnsi="Arial" w:cs="Arial"/>
          <w:b w:val="0"/>
          <w:bCs/>
          <w:sz w:val="21"/>
          <w:szCs w:val="21"/>
        </w:rPr>
      </w:pPr>
      <w:r w:rsidRPr="00D203E3">
        <w:rPr>
          <w:rFonts w:ascii="Arial" w:hAnsi="Arial" w:cs="Arial"/>
          <w:b w:val="0"/>
          <w:bCs/>
          <w:sz w:val="21"/>
          <w:szCs w:val="21"/>
        </w:rPr>
        <w:t>Accepted formats include:</w:t>
      </w:r>
    </w:p>
    <w:p w:rsidR="00194C6F" w:rsidRPr="00D203E3" w:rsidRDefault="00194C6F" w:rsidP="00194C6F">
      <w:pPr>
        <w:pStyle w:val="Corpsdetexte2"/>
        <w:numPr>
          <w:ilvl w:val="0"/>
          <w:numId w:val="18"/>
        </w:numPr>
        <w:ind w:right="141"/>
        <w:jc w:val="both"/>
        <w:rPr>
          <w:rFonts w:ascii="Arial" w:hAnsi="Arial" w:cs="Arial"/>
          <w:b w:val="0"/>
          <w:bCs/>
          <w:sz w:val="21"/>
          <w:szCs w:val="21"/>
          <w:lang w:val="en-US"/>
        </w:rPr>
      </w:pPr>
      <w:r w:rsidRPr="00D203E3">
        <w:rPr>
          <w:rFonts w:ascii="Arial" w:hAnsi="Arial" w:cs="Arial"/>
          <w:b w:val="0"/>
          <w:bCs/>
          <w:sz w:val="21"/>
          <w:szCs w:val="21"/>
          <w:lang w:val="en-US"/>
        </w:rPr>
        <w:t>PDF format for textual documents;</w:t>
      </w:r>
    </w:p>
    <w:p w:rsidR="00194C6F" w:rsidRPr="00D203E3" w:rsidRDefault="00194C6F" w:rsidP="00194C6F">
      <w:pPr>
        <w:pStyle w:val="Corpsdetexte2"/>
        <w:numPr>
          <w:ilvl w:val="0"/>
          <w:numId w:val="18"/>
        </w:numPr>
        <w:ind w:right="141"/>
        <w:jc w:val="both"/>
        <w:rPr>
          <w:rFonts w:ascii="Arial" w:hAnsi="Arial" w:cs="Arial"/>
          <w:b w:val="0"/>
          <w:bCs/>
          <w:sz w:val="21"/>
          <w:szCs w:val="21"/>
        </w:rPr>
      </w:pPr>
      <w:r w:rsidRPr="00D203E3">
        <w:rPr>
          <w:rFonts w:ascii="Arial" w:hAnsi="Arial" w:cs="Arial"/>
          <w:b w:val="0"/>
          <w:bCs/>
          <w:sz w:val="21"/>
          <w:szCs w:val="21"/>
        </w:rPr>
        <w:lastRenderedPageBreak/>
        <w:t>JPEG for images.</w:t>
      </w:r>
    </w:p>
    <w:p w:rsidR="00194C6F" w:rsidRPr="00D203E3" w:rsidRDefault="00194C6F" w:rsidP="00194C6F">
      <w:pPr>
        <w:pStyle w:val="Corpsdetexte2"/>
        <w:ind w:right="141"/>
        <w:jc w:val="both"/>
        <w:rPr>
          <w:rFonts w:ascii="Arial" w:hAnsi="Arial" w:cs="Arial"/>
          <w:b w:val="0"/>
          <w:bCs/>
          <w:sz w:val="21"/>
          <w:szCs w:val="21"/>
          <w:lang w:val="en-US"/>
        </w:rPr>
      </w:pPr>
      <w:r w:rsidRPr="00D203E3">
        <w:rPr>
          <w:rFonts w:ascii="Arial" w:hAnsi="Arial" w:cs="Arial"/>
          <w:b w:val="0"/>
          <w:bCs/>
          <w:sz w:val="21"/>
          <w:szCs w:val="21"/>
          <w:lang w:val="en-US"/>
        </w:rPr>
        <w:t>The candidate will make sure to use compression software in order to reduce the size of the files to be transmitted.</w:t>
      </w:r>
    </w:p>
    <w:p w:rsidR="00194C6F" w:rsidRPr="00D203E3" w:rsidRDefault="00194C6F" w:rsidP="00194C6F">
      <w:pPr>
        <w:pStyle w:val="Titre3"/>
        <w:ind w:left="0" w:right="141"/>
        <w:jc w:val="both"/>
        <w:rPr>
          <w:rFonts w:ascii="Arial" w:hAnsi="Arial" w:cs="Arial"/>
          <w:sz w:val="6"/>
          <w:szCs w:val="6"/>
          <w:u w:val="single"/>
          <w:lang w:val="en-US"/>
        </w:rPr>
      </w:pPr>
    </w:p>
    <w:p w:rsidR="00194C6F" w:rsidRPr="00D203E3" w:rsidRDefault="00194C6F" w:rsidP="00194C6F">
      <w:pPr>
        <w:pStyle w:val="Titre3"/>
        <w:numPr>
          <w:ilvl w:val="0"/>
          <w:numId w:val="106"/>
        </w:numPr>
        <w:ind w:right="141"/>
        <w:jc w:val="both"/>
        <w:rPr>
          <w:rFonts w:ascii="Arial" w:hAnsi="Arial" w:cs="Arial"/>
          <w:sz w:val="21"/>
          <w:szCs w:val="21"/>
          <w:u w:val="single"/>
        </w:rPr>
      </w:pPr>
      <w:r w:rsidRPr="00D203E3">
        <w:rPr>
          <w:rFonts w:ascii="Arial" w:hAnsi="Arial" w:cs="Arial"/>
          <w:sz w:val="21"/>
          <w:szCs w:val="21"/>
          <w:u w:val="single"/>
        </w:rPr>
        <w:t>OPENING OF THE TENDERS:</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The opening of the bids will be done in a single step.</w:t>
      </w:r>
    </w:p>
    <w:p w:rsidR="00194C6F" w:rsidRPr="00D203E3" w:rsidRDefault="00194C6F" w:rsidP="00194C6F">
      <w:pPr>
        <w:widowControl w:val="0"/>
        <w:autoSpaceDE w:val="0"/>
        <w:autoSpaceDN w:val="0"/>
        <w:adjustRightInd w:val="0"/>
        <w:spacing w:before="57"/>
        <w:ind w:right="141"/>
        <w:jc w:val="both"/>
        <w:rPr>
          <w:rFonts w:ascii="Arial" w:hAnsi="Arial" w:cs="Arial"/>
          <w:b/>
          <w:sz w:val="21"/>
          <w:szCs w:val="21"/>
          <w:lang w:val="en-US"/>
        </w:rPr>
      </w:pPr>
      <w:r w:rsidRPr="00D203E3">
        <w:rPr>
          <w:rFonts w:ascii="Arial" w:hAnsi="Arial" w:cs="Arial"/>
          <w:sz w:val="21"/>
          <w:szCs w:val="21"/>
          <w:lang w:val="en-US"/>
        </w:rPr>
        <w:t xml:space="preserve">The opening of the Administrative Documents, Technical and Financial Bids will take place </w:t>
      </w:r>
      <w:r w:rsidRPr="00D203E3">
        <w:rPr>
          <w:rFonts w:ascii="Arial" w:hAnsi="Arial" w:cs="Arial"/>
          <w:b/>
          <w:sz w:val="21"/>
          <w:szCs w:val="21"/>
          <w:lang w:val="en-US"/>
        </w:rPr>
        <w:t xml:space="preserve">on </w:t>
      </w:r>
      <w:r w:rsidRPr="005043BE">
        <w:rPr>
          <w:rFonts w:ascii="Arial" w:hAnsi="Arial" w:cs="Arial"/>
          <w:b/>
          <w:sz w:val="24"/>
          <w:szCs w:val="21"/>
          <w:lang w:val="en-US"/>
        </w:rPr>
        <w:t xml:space="preserve">22/10/2026 </w:t>
      </w:r>
      <w:r w:rsidRPr="00D203E3">
        <w:rPr>
          <w:rFonts w:ascii="Arial" w:hAnsi="Arial" w:cs="Arial"/>
          <w:b/>
          <w:sz w:val="21"/>
          <w:szCs w:val="21"/>
          <w:lang w:val="en-US"/>
        </w:rPr>
        <w:t>at 2 p.m.</w:t>
      </w:r>
      <w:r w:rsidRPr="00D203E3">
        <w:rPr>
          <w:rFonts w:ascii="Arial" w:hAnsi="Arial" w:cs="Arial"/>
          <w:sz w:val="21"/>
          <w:szCs w:val="21"/>
          <w:lang w:val="en-US"/>
        </w:rPr>
        <w:t xml:space="preserve"> by the </w:t>
      </w:r>
      <w:r w:rsidRPr="00D203E3">
        <w:rPr>
          <w:rFonts w:ascii="Arial" w:hAnsi="Arial" w:cs="Arial"/>
          <w:b/>
          <w:color w:val="221F1F"/>
          <w:sz w:val="21"/>
          <w:szCs w:val="21"/>
          <w:lang w:val="en-US"/>
        </w:rPr>
        <w:t>Internal Procurement Commission</w:t>
      </w:r>
      <w:r w:rsidRPr="00D203E3">
        <w:rPr>
          <w:rFonts w:ascii="Arial" w:hAnsi="Arial" w:cs="Arial"/>
          <w:color w:val="221F1F"/>
          <w:sz w:val="21"/>
          <w:szCs w:val="21"/>
          <w:lang w:val="en-US"/>
        </w:rPr>
        <w:t xml:space="preserve"> in </w:t>
      </w:r>
      <w:r w:rsidRPr="00D203E3">
        <w:rPr>
          <w:rFonts w:ascii="Arial" w:hAnsi="Arial" w:cs="Arial"/>
          <w:b/>
          <w:color w:val="221F1F"/>
          <w:sz w:val="21"/>
          <w:szCs w:val="21"/>
          <w:lang w:val="en-US"/>
        </w:rPr>
        <w:t xml:space="preserve">the meeting room of the said Commission </w:t>
      </w:r>
      <w:r w:rsidRPr="00D203E3">
        <w:rPr>
          <w:rFonts w:ascii="Arial" w:hAnsi="Arial" w:cs="Arial"/>
          <w:sz w:val="21"/>
          <w:szCs w:val="21"/>
          <w:lang w:val="en-US"/>
        </w:rPr>
        <w:t xml:space="preserve">located on the first floor of the Ex-PSFN Building </w:t>
      </w:r>
      <w:r w:rsidRPr="00D203E3">
        <w:rPr>
          <w:rFonts w:ascii="Arial" w:hAnsi="Arial" w:cs="Arial"/>
          <w:color w:val="221F1F"/>
          <w:sz w:val="21"/>
          <w:szCs w:val="21"/>
          <w:lang w:val="en-US"/>
        </w:rPr>
        <w:t>near the National Red Cross</w:t>
      </w:r>
      <w:r w:rsidRPr="00D203E3">
        <w:rPr>
          <w:rFonts w:ascii="Arial" w:hAnsi="Arial" w:cs="Arial"/>
          <w:sz w:val="21"/>
          <w:szCs w:val="21"/>
          <w:lang w:val="en-US"/>
        </w:rPr>
        <w:t>.</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Only tenderers may attend this opening session or be represented by a single person duly authorised, even in the case of a group of undertakings, with a good knowledge of the file.</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Under penalty of rejection, the required documents in the administrative file must be produced in originals or in certified copies by the issuing department or the competent administrative authority, in accordance with the stipulations of the Special Regulations of the Call for Tenders. They must date less than three (03) months from the original date of submission of the tenders or have been drawn up after the date of signature of the notice of invitation to tender.</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In the event of the absence or non-conformity of a document from the administrative file when the tenders are opened after a period of 48 hours granted by the Commission, the tender will be rejected.</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left="426" w:right="141" w:hanging="426"/>
        <w:jc w:val="both"/>
        <w:rPr>
          <w:rFonts w:ascii="Arial" w:hAnsi="Arial" w:cs="Arial"/>
          <w:sz w:val="21"/>
          <w:szCs w:val="21"/>
          <w:u w:val="single"/>
        </w:rPr>
      </w:pPr>
      <w:r w:rsidRPr="00D203E3">
        <w:rPr>
          <w:rFonts w:ascii="Arial" w:hAnsi="Arial" w:cs="Arial"/>
          <w:sz w:val="21"/>
          <w:szCs w:val="21"/>
          <w:u w:val="single"/>
        </w:rPr>
        <w:t xml:space="preserve">EVALUATION CRITERIA: </w:t>
      </w:r>
    </w:p>
    <w:p w:rsidR="00194C6F" w:rsidRPr="00D203E3" w:rsidRDefault="00194C6F" w:rsidP="00194C6F">
      <w:pPr>
        <w:pStyle w:val="Titre3"/>
        <w:numPr>
          <w:ilvl w:val="1"/>
          <w:numId w:val="108"/>
        </w:numPr>
        <w:ind w:left="709" w:right="141"/>
        <w:jc w:val="both"/>
        <w:rPr>
          <w:rFonts w:ascii="Arial" w:hAnsi="Arial" w:cs="Arial"/>
          <w:sz w:val="21"/>
          <w:szCs w:val="21"/>
          <w:u w:val="single"/>
          <w:lang w:val="fr-CA"/>
        </w:rPr>
      </w:pPr>
      <w:r w:rsidRPr="00D203E3">
        <w:rPr>
          <w:rFonts w:ascii="Arial" w:hAnsi="Arial" w:cs="Arial"/>
          <w:sz w:val="21"/>
          <w:szCs w:val="21"/>
          <w:u w:val="single"/>
        </w:rPr>
        <w:t>ELIMINATORY CRITERIA:</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Absence and/or non-compliance of the tendering bond stamped, dated and paid by hand, accompanied by the deposit receipt from the Caisse de Dépôt Et de Consignation (CDEC) at the opening of the bids;</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Failure to produce beyond the 48-hour period a document in the administrative file deemed non-compliant or absent when the bids were opened, (except for the tender bond);</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False declarations, fraudulent tactics or falsification of documents ;</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Failure to comply with at least 5 out of 7 essential criteria;</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Absence of prospectuses or technical sheets of the equipment offered;</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100% non-compliance with the major technical specifications contained in the evaluation grid of this CAD;</w:t>
      </w:r>
    </w:p>
    <w:p w:rsidR="00194C6F" w:rsidRPr="00D203E3" w:rsidRDefault="00194C6F" w:rsidP="00194C6F">
      <w:pPr>
        <w:widowControl w:val="0"/>
        <w:numPr>
          <w:ilvl w:val="2"/>
          <w:numId w:val="109"/>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xml:space="preserve">Batch Violations: </w:t>
      </w:r>
    </w:p>
    <w:p w:rsidR="00194C6F" w:rsidRPr="00D203E3" w:rsidRDefault="00194C6F" w:rsidP="00194C6F">
      <w:pPr>
        <w:pStyle w:val="Paragraphedeliste"/>
        <w:widowControl w:val="0"/>
        <w:numPr>
          <w:ilvl w:val="0"/>
          <w:numId w:val="110"/>
        </w:numPr>
        <w:tabs>
          <w:tab w:val="left" w:pos="652"/>
        </w:tabs>
        <w:autoSpaceDE w:val="0"/>
        <w:autoSpaceDN w:val="0"/>
        <w:ind w:left="1276" w:hanging="207"/>
        <w:jc w:val="both"/>
        <w:rPr>
          <w:rFonts w:ascii="Arial" w:hAnsi="Arial" w:cs="Arial"/>
          <w:color w:val="000000" w:themeColor="text1"/>
          <w:lang w:val="en-US"/>
        </w:rPr>
      </w:pPr>
      <w:r w:rsidRPr="00D203E3">
        <w:rPr>
          <w:rFonts w:ascii="Arial" w:hAnsi="Arial" w:cs="Arial"/>
          <w:color w:val="000000" w:themeColor="text1"/>
          <w:lang w:val="en-US"/>
        </w:rPr>
        <w:t>minor technical specifications of at least 12 of the 15 proposed pieces of equipment as indicated in the evaluation grid of this tender for Lot 1;</w:t>
      </w:r>
    </w:p>
    <w:p w:rsidR="00194C6F" w:rsidRPr="00D203E3" w:rsidRDefault="00194C6F" w:rsidP="00194C6F">
      <w:pPr>
        <w:pStyle w:val="Paragraphedeliste"/>
        <w:widowControl w:val="0"/>
        <w:numPr>
          <w:ilvl w:val="0"/>
          <w:numId w:val="110"/>
        </w:numPr>
        <w:tabs>
          <w:tab w:val="left" w:pos="652"/>
        </w:tabs>
        <w:autoSpaceDE w:val="0"/>
        <w:autoSpaceDN w:val="0"/>
        <w:ind w:left="1276" w:hanging="207"/>
        <w:jc w:val="both"/>
        <w:rPr>
          <w:rFonts w:ascii="Arial" w:hAnsi="Arial" w:cs="Arial"/>
          <w:color w:val="000000" w:themeColor="text1"/>
          <w:lang w:val="en-US"/>
        </w:rPr>
      </w:pPr>
      <w:r w:rsidRPr="00D203E3">
        <w:rPr>
          <w:rFonts w:ascii="Arial" w:hAnsi="Arial" w:cs="Arial"/>
          <w:color w:val="000000" w:themeColor="text1"/>
          <w:lang w:val="en-US"/>
        </w:rPr>
        <w:t>minor technical specifications of at least 2 of the 3 proposed pieces of equipment as indicated in the evaluation grid of this tender for lot 2.</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 xml:space="preserve"> Lack of a financial capacity per lot of at least </w:t>
      </w:r>
      <w:r w:rsidRPr="00D203E3">
        <w:rPr>
          <w:rFonts w:ascii="Arial" w:hAnsi="Arial" w:cs="Arial"/>
          <w:b/>
          <w:bCs/>
          <w:color w:val="000000" w:themeColor="text1"/>
          <w:lang w:val="en-US"/>
        </w:rPr>
        <w:t>eighty million (80,000,000) CFA francs for lot 1</w:t>
      </w:r>
      <w:r w:rsidRPr="00D203E3">
        <w:rPr>
          <w:rFonts w:ascii="Arial" w:hAnsi="Arial" w:cs="Arial"/>
          <w:color w:val="000000" w:themeColor="text1"/>
          <w:lang w:val="en-US"/>
        </w:rPr>
        <w:t xml:space="preserve"> and </w:t>
      </w:r>
      <w:r w:rsidRPr="00D203E3">
        <w:rPr>
          <w:rFonts w:ascii="Arial" w:hAnsi="Arial" w:cs="Arial"/>
          <w:b/>
          <w:bCs/>
          <w:color w:val="000000" w:themeColor="text1"/>
          <w:lang w:val="en-US"/>
        </w:rPr>
        <w:t>twelve million (12,000,000) CFA francs for lot 2</w:t>
      </w:r>
      <w:r w:rsidRPr="00D203E3">
        <w:rPr>
          <w:rFonts w:ascii="Arial" w:hAnsi="Arial" w:cs="Arial"/>
          <w:color w:val="000000" w:themeColor="text1"/>
          <w:lang w:val="en-US"/>
        </w:rPr>
        <w:t xml:space="preserve">, issued by a first-rate financial institution; </w:t>
      </w:r>
    </w:p>
    <w:p w:rsidR="00194C6F" w:rsidRPr="00D203E3" w:rsidRDefault="00194C6F" w:rsidP="00194C6F">
      <w:pPr>
        <w:pStyle w:val="Paragraphedeliste"/>
        <w:numPr>
          <w:ilvl w:val="2"/>
          <w:numId w:val="109"/>
        </w:numPr>
        <w:rPr>
          <w:rFonts w:ascii="Arial" w:hAnsi="Arial" w:cs="Arial"/>
          <w:color w:val="000000" w:themeColor="text1"/>
          <w:lang w:val="en-US"/>
        </w:rPr>
      </w:pPr>
      <w:r w:rsidRPr="00D203E3">
        <w:rPr>
          <w:rFonts w:ascii="Arial" w:hAnsi="Arial" w:cs="Arial"/>
          <w:color w:val="000000" w:themeColor="text1"/>
          <w:lang w:val="en-US"/>
        </w:rPr>
        <w:t>Lack of approval for the distribution of medical equipment issued by MINSANTE for batch 1</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Absence of the duly completed, dated and signed integrity charter;</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Absence of the duly completed, dated and signed Declaration of Social and Environmental Commitment;</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Absence of a quantified unit price in the Financial Offer;</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Absence of the sworn declaration of non-abandonment of contracts in the last three years</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Failure to comply with the file format of the offers;</w:t>
      </w:r>
    </w:p>
    <w:p w:rsidR="00194C6F" w:rsidRPr="00D203E3" w:rsidRDefault="00194C6F" w:rsidP="00194C6F">
      <w:pPr>
        <w:widowControl w:val="0"/>
        <w:numPr>
          <w:ilvl w:val="2"/>
          <w:numId w:val="109"/>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Absence of the backup copy in the event of a malfunction of the COLEPS platform.</w:t>
      </w:r>
    </w:p>
    <w:p w:rsidR="00194C6F" w:rsidRPr="00D203E3" w:rsidRDefault="00194C6F" w:rsidP="00194C6F">
      <w:pPr>
        <w:pStyle w:val="Outline"/>
        <w:spacing w:before="0"/>
        <w:ind w:left="567" w:right="141"/>
        <w:jc w:val="both"/>
        <w:rPr>
          <w:rFonts w:ascii="Arial" w:hAnsi="Arial" w:cs="Arial"/>
          <w:color w:val="000000"/>
          <w:sz w:val="6"/>
          <w:szCs w:val="6"/>
        </w:rPr>
      </w:pPr>
    </w:p>
    <w:p w:rsidR="00194C6F" w:rsidRPr="00D203E3" w:rsidRDefault="00194C6F" w:rsidP="00194C6F">
      <w:pPr>
        <w:pStyle w:val="Titre3"/>
        <w:numPr>
          <w:ilvl w:val="1"/>
          <w:numId w:val="108"/>
        </w:numPr>
        <w:ind w:left="709" w:right="141"/>
        <w:jc w:val="both"/>
        <w:rPr>
          <w:rFonts w:ascii="Arial" w:hAnsi="Arial" w:cs="Arial"/>
          <w:sz w:val="21"/>
          <w:szCs w:val="21"/>
        </w:rPr>
      </w:pPr>
      <w:r w:rsidRPr="00D203E3">
        <w:rPr>
          <w:rFonts w:ascii="Arial" w:hAnsi="Arial" w:cs="Arial"/>
          <w:sz w:val="21"/>
          <w:szCs w:val="21"/>
          <w:u w:val="single"/>
        </w:rPr>
        <w:t>ESSENTIAL CRITERIA:</w:t>
      </w:r>
      <w:r w:rsidRPr="00D203E3">
        <w:rPr>
          <w:rFonts w:ascii="Arial" w:hAnsi="Arial" w:cs="Arial"/>
          <w:i/>
          <w:sz w:val="21"/>
          <w:szCs w:val="21"/>
        </w:rPr>
        <w:tab/>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Presentation of the offer (Conformity of the composition of the offer with the requirements of the CAD, parts in order and dividers in colour, etc.);</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Bidder references in:</w:t>
      </w:r>
    </w:p>
    <w:p w:rsidR="00194C6F" w:rsidRPr="00D203E3" w:rsidRDefault="00194C6F" w:rsidP="00194C6F">
      <w:pPr>
        <w:pStyle w:val="Paragraphedeliste"/>
        <w:widowControl w:val="0"/>
        <w:numPr>
          <w:ilvl w:val="0"/>
          <w:numId w:val="105"/>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 xml:space="preserve">"the supply or maintenance of biomedical equipment during the last three years of at least 02 references for a cumulative amount of at least eighty million (80,000,000) CFA francs, for lot 1" </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"the supply or maintenance of laundry equipment over the last three years, at least a reference of at least twenty million (20,000,000) CFA francs, for lot 2";</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Availability in the company of at least:</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a biomedical engineer (at least BAC+3) with at least 3 years of experience, for lot 1;</w:t>
      </w:r>
    </w:p>
    <w:p w:rsidR="00194C6F" w:rsidRPr="00D203E3" w:rsidRDefault="00194C6F" w:rsidP="00194C6F">
      <w:pPr>
        <w:pStyle w:val="Paragraphedeliste"/>
        <w:widowControl w:val="0"/>
        <w:numPr>
          <w:ilvl w:val="0"/>
          <w:numId w:val="104"/>
        </w:numPr>
        <w:tabs>
          <w:tab w:val="left" w:pos="652"/>
        </w:tabs>
        <w:autoSpaceDE w:val="0"/>
        <w:autoSpaceDN w:val="0"/>
        <w:jc w:val="both"/>
        <w:rPr>
          <w:rFonts w:ascii="Arial" w:hAnsi="Arial" w:cs="Arial"/>
          <w:color w:val="000000" w:themeColor="text1"/>
          <w:lang w:val="en-US"/>
        </w:rPr>
      </w:pPr>
      <w:r w:rsidRPr="00D203E3">
        <w:rPr>
          <w:rFonts w:ascii="Arial" w:hAnsi="Arial" w:cs="Arial"/>
          <w:color w:val="000000" w:themeColor="text1"/>
          <w:lang w:val="en-US"/>
        </w:rPr>
        <w:t>an electronics technician or electromechanic (at least BAC+3) with at least 3 years of experience, for lot 2;</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Proof of after-sales service: commitment on honour, availability of spare parts, technical staff for each lot;</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A guarantee certificate of at least one year for the equipment offered;</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 xml:space="preserve">Planning and delivery time of a maximum </w:t>
      </w:r>
      <w:r w:rsidRPr="00D203E3">
        <w:rPr>
          <w:rFonts w:ascii="Arial" w:hAnsi="Arial" w:cs="Arial"/>
          <w:lang w:val="en-US"/>
        </w:rPr>
        <w:t>of ninety (90) calendar days for each lot;</w:t>
      </w:r>
    </w:p>
    <w:p w:rsidR="00194C6F" w:rsidRPr="00D203E3" w:rsidRDefault="00194C6F" w:rsidP="00194C6F">
      <w:pPr>
        <w:widowControl w:val="0"/>
        <w:numPr>
          <w:ilvl w:val="2"/>
          <w:numId w:val="111"/>
        </w:numPr>
        <w:tabs>
          <w:tab w:val="left" w:pos="652"/>
        </w:tabs>
        <w:autoSpaceDE w:val="0"/>
        <w:autoSpaceDN w:val="0"/>
        <w:contextualSpacing/>
        <w:jc w:val="both"/>
        <w:rPr>
          <w:rFonts w:ascii="Arial" w:hAnsi="Arial" w:cs="Arial"/>
          <w:color w:val="000000" w:themeColor="text1"/>
          <w:lang w:val="en-US"/>
        </w:rPr>
      </w:pPr>
      <w:r w:rsidRPr="00D203E3">
        <w:rPr>
          <w:rFonts w:ascii="Arial" w:hAnsi="Arial" w:cs="Arial"/>
          <w:color w:val="000000" w:themeColor="text1"/>
          <w:lang w:val="en-US"/>
        </w:rPr>
        <w:t>Proof of acceptance of the conditions of the contract (CCAP and Technical Specifications: initialled, sealed, dated, signed with the mention "read and approved").</w:t>
      </w:r>
      <w:r w:rsidRPr="00D203E3">
        <w:rPr>
          <w:rFonts w:ascii="Arial" w:hAnsi="Arial" w:cs="Arial"/>
          <w:i/>
          <w:color w:val="000000" w:themeColor="text1"/>
          <w:lang w:val="en-US"/>
        </w:rPr>
        <w:tab/>
      </w:r>
    </w:p>
    <w:p w:rsidR="00194C6F" w:rsidRPr="00D203E3" w:rsidRDefault="00194C6F" w:rsidP="00194C6F">
      <w:pPr>
        <w:ind w:right="141"/>
        <w:jc w:val="both"/>
        <w:rPr>
          <w:rFonts w:ascii="Arial" w:hAnsi="Arial" w:cs="Arial"/>
          <w:bCs/>
          <w:i/>
          <w:color w:val="000000" w:themeColor="text1"/>
          <w:lang w:val="en-US"/>
        </w:rPr>
      </w:pPr>
      <w:r w:rsidRPr="00D203E3">
        <w:rPr>
          <w:rFonts w:ascii="Arial" w:hAnsi="Arial" w:cs="Arial"/>
          <w:bCs/>
          <w:i/>
          <w:color w:val="000000" w:themeColor="text1"/>
          <w:lang w:val="en-US"/>
        </w:rPr>
        <w:t>To be eligible for the financial evaluation, the bidder must meet all the so-called eliminatory criteria and at least five (05) of the seven (07) essential criteria.</w:t>
      </w:r>
    </w:p>
    <w:p w:rsidR="00194C6F" w:rsidRPr="00D203E3" w:rsidRDefault="00194C6F" w:rsidP="00194C6F">
      <w:pPr>
        <w:ind w:right="141"/>
        <w:jc w:val="both"/>
        <w:rPr>
          <w:rFonts w:ascii="Arial" w:hAnsi="Arial" w:cs="Arial"/>
          <w:bCs/>
          <w:i/>
          <w:sz w:val="6"/>
          <w:szCs w:val="6"/>
          <w:lang w:val="en-US"/>
        </w:rPr>
      </w:pPr>
    </w:p>
    <w:p w:rsidR="00194C6F" w:rsidRPr="00D203E3" w:rsidRDefault="00194C6F" w:rsidP="00194C6F">
      <w:pPr>
        <w:pStyle w:val="Titre3"/>
        <w:numPr>
          <w:ilvl w:val="0"/>
          <w:numId w:val="106"/>
        </w:numPr>
        <w:ind w:left="426" w:right="141" w:hanging="426"/>
        <w:jc w:val="both"/>
        <w:rPr>
          <w:rFonts w:ascii="Arial" w:hAnsi="Arial" w:cs="Arial"/>
          <w:sz w:val="21"/>
          <w:szCs w:val="21"/>
          <w:u w:val="single"/>
        </w:rPr>
      </w:pPr>
      <w:r w:rsidRPr="00D203E3">
        <w:rPr>
          <w:rFonts w:ascii="Arial" w:hAnsi="Arial" w:cs="Arial"/>
          <w:sz w:val="21"/>
          <w:szCs w:val="21"/>
          <w:u w:val="single"/>
        </w:rPr>
        <w:lastRenderedPageBreak/>
        <w:t>CONTRACT AWARD:</w:t>
      </w:r>
    </w:p>
    <w:p w:rsidR="00194C6F" w:rsidRPr="00D203E3" w:rsidRDefault="00194C6F" w:rsidP="00194C6F">
      <w:pPr>
        <w:ind w:right="141"/>
        <w:jc w:val="both"/>
        <w:rPr>
          <w:rFonts w:ascii="Arial" w:hAnsi="Arial" w:cs="Arial"/>
          <w:bCs/>
          <w:sz w:val="21"/>
          <w:szCs w:val="21"/>
          <w:lang w:val="en-US"/>
        </w:rPr>
      </w:pPr>
      <w:r w:rsidRPr="00D203E3">
        <w:rPr>
          <w:rFonts w:ascii="Arial" w:hAnsi="Arial" w:cs="Arial"/>
          <w:bCs/>
          <w:sz w:val="21"/>
          <w:szCs w:val="21"/>
          <w:lang w:val="en-US"/>
        </w:rPr>
        <w:t xml:space="preserve">The Contracting Authority shall award the contract to the tenderer who has submitted a tender which substantially complies with the requirements of this tender and whose tender is evaluated </w:t>
      </w:r>
      <w:r w:rsidRPr="00D203E3">
        <w:rPr>
          <w:rFonts w:ascii="Arial" w:hAnsi="Arial" w:cs="Arial"/>
          <w:b/>
          <w:sz w:val="21"/>
          <w:szCs w:val="21"/>
          <w:lang w:val="en-US"/>
        </w:rPr>
        <w:t>the lowest bid</w:t>
      </w:r>
      <w:r w:rsidRPr="00D203E3">
        <w:rPr>
          <w:rFonts w:ascii="Arial" w:hAnsi="Arial" w:cs="Arial"/>
          <w:bCs/>
          <w:sz w:val="21"/>
          <w:szCs w:val="21"/>
          <w:lang w:val="en-US"/>
        </w:rPr>
        <w:t>.</w:t>
      </w:r>
    </w:p>
    <w:p w:rsidR="00194C6F" w:rsidRPr="00D203E3" w:rsidRDefault="00194C6F" w:rsidP="00194C6F">
      <w:pPr>
        <w:ind w:right="141"/>
        <w:jc w:val="both"/>
        <w:rPr>
          <w:rFonts w:ascii="Arial" w:hAnsi="Arial" w:cs="Arial"/>
          <w:bCs/>
          <w:sz w:val="21"/>
          <w:szCs w:val="21"/>
          <w:lang w:val="en-US"/>
        </w:rPr>
      </w:pPr>
      <w:r w:rsidRPr="00D203E3">
        <w:rPr>
          <w:rFonts w:ascii="Arial" w:hAnsi="Arial" w:cs="Arial"/>
          <w:bCs/>
          <w:sz w:val="21"/>
          <w:szCs w:val="21"/>
          <w:lang w:val="en-US"/>
        </w:rPr>
        <w:t>A tenderer may be awarded both lots.</w:t>
      </w:r>
    </w:p>
    <w:p w:rsidR="00194C6F" w:rsidRPr="00D203E3" w:rsidRDefault="00194C6F" w:rsidP="00194C6F">
      <w:pPr>
        <w:ind w:right="141"/>
        <w:jc w:val="both"/>
        <w:rPr>
          <w:rFonts w:ascii="Arial" w:hAnsi="Arial" w:cs="Arial"/>
          <w:bCs/>
          <w:sz w:val="6"/>
          <w:szCs w:val="6"/>
          <w:lang w:val="en-US"/>
        </w:rPr>
      </w:pPr>
    </w:p>
    <w:p w:rsidR="00194C6F" w:rsidRPr="00D203E3" w:rsidRDefault="00194C6F" w:rsidP="00194C6F">
      <w:pPr>
        <w:pStyle w:val="Titre3"/>
        <w:numPr>
          <w:ilvl w:val="0"/>
          <w:numId w:val="106"/>
        </w:numPr>
        <w:ind w:left="426" w:right="141" w:hanging="426"/>
        <w:jc w:val="both"/>
        <w:rPr>
          <w:rFonts w:ascii="Arial" w:hAnsi="Arial" w:cs="Arial"/>
          <w:sz w:val="21"/>
          <w:szCs w:val="21"/>
          <w:u w:val="single"/>
          <w:lang w:val="en-US"/>
        </w:rPr>
      </w:pPr>
      <w:r w:rsidRPr="00D203E3">
        <w:rPr>
          <w:rFonts w:ascii="Arial" w:hAnsi="Arial" w:cs="Arial"/>
          <w:sz w:val="21"/>
          <w:szCs w:val="21"/>
          <w:u w:val="single"/>
          <w:lang w:val="en-US"/>
        </w:rPr>
        <w:t>DURATION OF THE OFFERS VALID:</w:t>
      </w:r>
    </w:p>
    <w:p w:rsidR="00194C6F" w:rsidRPr="00D203E3" w:rsidRDefault="00194C6F" w:rsidP="00194C6F">
      <w:pPr>
        <w:ind w:right="141"/>
        <w:jc w:val="both"/>
        <w:rPr>
          <w:rFonts w:ascii="Arial" w:hAnsi="Arial" w:cs="Arial"/>
          <w:sz w:val="21"/>
          <w:szCs w:val="21"/>
          <w:lang w:val="en-US"/>
        </w:rPr>
      </w:pPr>
      <w:r w:rsidRPr="00D203E3">
        <w:rPr>
          <w:rFonts w:ascii="Arial" w:hAnsi="Arial" w:cs="Arial"/>
          <w:sz w:val="21"/>
          <w:szCs w:val="21"/>
          <w:lang w:val="en-US"/>
        </w:rPr>
        <w:t xml:space="preserve">Bidders remain bound by their bids for a period of </w:t>
      </w:r>
      <w:r w:rsidRPr="00D203E3">
        <w:rPr>
          <w:rFonts w:ascii="Arial" w:hAnsi="Arial" w:cs="Arial"/>
          <w:b/>
          <w:sz w:val="21"/>
          <w:szCs w:val="21"/>
          <w:lang w:val="en-US"/>
        </w:rPr>
        <w:t>ninety (90)</w:t>
      </w:r>
      <w:r w:rsidRPr="00D203E3">
        <w:rPr>
          <w:rFonts w:ascii="Arial" w:hAnsi="Arial" w:cs="Arial"/>
          <w:sz w:val="21"/>
          <w:szCs w:val="21"/>
          <w:lang w:val="en-US"/>
        </w:rPr>
        <w:t xml:space="preserve"> days from the original deadline for the submission of bids.</w:t>
      </w:r>
    </w:p>
    <w:p w:rsidR="00194C6F" w:rsidRPr="00D203E3" w:rsidRDefault="00194C6F" w:rsidP="00194C6F">
      <w:pPr>
        <w:ind w:right="141"/>
        <w:jc w:val="both"/>
        <w:rPr>
          <w:rFonts w:ascii="Arial" w:hAnsi="Arial" w:cs="Arial"/>
          <w:sz w:val="6"/>
          <w:szCs w:val="6"/>
          <w:lang w:val="en-US"/>
        </w:rPr>
      </w:pPr>
    </w:p>
    <w:p w:rsidR="00194C6F" w:rsidRPr="00D203E3" w:rsidRDefault="00194C6F" w:rsidP="00194C6F">
      <w:pPr>
        <w:pStyle w:val="Titre3"/>
        <w:numPr>
          <w:ilvl w:val="0"/>
          <w:numId w:val="106"/>
        </w:numPr>
        <w:ind w:left="426" w:right="141" w:hanging="426"/>
        <w:jc w:val="both"/>
        <w:rPr>
          <w:rFonts w:ascii="Arial" w:hAnsi="Arial" w:cs="Arial"/>
          <w:sz w:val="21"/>
          <w:szCs w:val="21"/>
          <w:u w:val="single"/>
        </w:rPr>
      </w:pPr>
      <w:r w:rsidRPr="00D203E3">
        <w:rPr>
          <w:rFonts w:ascii="Arial" w:hAnsi="Arial" w:cs="Arial"/>
          <w:sz w:val="21"/>
          <w:szCs w:val="21"/>
          <w:u w:val="single"/>
        </w:rPr>
        <w:t xml:space="preserve">ADDITIONAL INFORMATION: </w:t>
      </w:r>
    </w:p>
    <w:p w:rsidR="00194C6F" w:rsidRPr="00D203E3" w:rsidRDefault="00194C6F" w:rsidP="00194C6F">
      <w:pPr>
        <w:ind w:right="141"/>
        <w:jc w:val="both"/>
        <w:rPr>
          <w:rFonts w:ascii="Arial" w:hAnsi="Arial" w:cs="Arial"/>
          <w:b/>
          <w:sz w:val="21"/>
          <w:szCs w:val="21"/>
          <w:lang w:val="en-US"/>
        </w:rPr>
      </w:pPr>
      <w:r w:rsidRPr="00D203E3">
        <w:rPr>
          <w:rFonts w:ascii="Arial" w:hAnsi="Arial" w:cs="Arial"/>
          <w:sz w:val="21"/>
          <w:szCs w:val="21"/>
          <w:lang w:val="en-US"/>
        </w:rPr>
        <w:t>Additional information can be obtained during working hours</w:t>
      </w:r>
      <w:r w:rsidRPr="00D203E3">
        <w:rPr>
          <w:rFonts w:ascii="Arial" w:hAnsi="Arial" w:cs="Arial"/>
          <w:b/>
          <w:sz w:val="21"/>
          <w:szCs w:val="21"/>
          <w:lang w:val="en-US"/>
        </w:rPr>
        <w:t xml:space="preserve"> at the Secretariat </w:t>
      </w:r>
      <w:r w:rsidRPr="00D203E3">
        <w:rPr>
          <w:rFonts w:ascii="Arial" w:hAnsi="Arial" w:cs="Arial"/>
          <w:b/>
          <w:bCs/>
          <w:sz w:val="21"/>
          <w:szCs w:val="21"/>
          <w:lang w:val="en-US"/>
        </w:rPr>
        <w:t xml:space="preserve">of the Public Procurement Department of the Ministry </w:t>
      </w:r>
      <w:r w:rsidRPr="00D203E3">
        <w:rPr>
          <w:rFonts w:ascii="Arial" w:hAnsi="Arial" w:cs="Arial"/>
          <w:bCs/>
          <w:sz w:val="21"/>
          <w:szCs w:val="21"/>
          <w:lang w:val="en-US"/>
        </w:rPr>
        <w:t xml:space="preserve"> of Public Health located on the ground floor of the Health building housing the services of the Studies and Projects Division of the Ministry of Public Health located near the Red Cross (Telephone/fax 222 22 10 21) or</w:t>
      </w:r>
      <w:r w:rsidRPr="00D203E3">
        <w:rPr>
          <w:rFonts w:ascii="Arial" w:hAnsi="Arial" w:cs="Arial"/>
          <w:sz w:val="21"/>
          <w:szCs w:val="21"/>
          <w:lang w:val="en-US"/>
        </w:rPr>
        <w:t xml:space="preserve"> online on the COLEPS platform at the addresses: </w:t>
      </w:r>
      <w:r w:rsidRPr="00D203E3">
        <w:rPr>
          <w:rFonts w:ascii="Arial" w:hAnsi="Arial" w:cs="Arial"/>
          <w:b/>
          <w:bCs/>
          <w:sz w:val="21"/>
          <w:szCs w:val="21"/>
          <w:lang w:val="en-US"/>
        </w:rPr>
        <w:t xml:space="preserve">http://www.marchespublics.cm </w:t>
      </w:r>
      <w:r w:rsidRPr="00D203E3">
        <w:rPr>
          <w:rFonts w:ascii="Arial" w:hAnsi="Arial" w:cs="Arial"/>
          <w:sz w:val="21"/>
          <w:szCs w:val="21"/>
          <w:lang w:val="en-US"/>
        </w:rPr>
        <w:t xml:space="preserve">and </w:t>
      </w:r>
      <w:r w:rsidRPr="00D203E3">
        <w:rPr>
          <w:rFonts w:ascii="Arial" w:hAnsi="Arial" w:cs="Arial"/>
          <w:b/>
          <w:bCs/>
          <w:sz w:val="21"/>
          <w:szCs w:val="21"/>
          <w:lang w:val="en-US"/>
        </w:rPr>
        <w:t>http://www.publiccontracts.cm</w:t>
      </w:r>
      <w:r w:rsidRPr="00D203E3">
        <w:rPr>
          <w:rFonts w:ascii="Arial" w:hAnsi="Arial" w:cs="Arial"/>
          <w:sz w:val="21"/>
          <w:szCs w:val="21"/>
          <w:lang w:val="en-US"/>
        </w:rPr>
        <w:t>, as soon as this notice is published.</w:t>
      </w:r>
    </w:p>
    <w:p w:rsidR="00194C6F" w:rsidRPr="00D203E3" w:rsidRDefault="00194C6F" w:rsidP="00194C6F">
      <w:pPr>
        <w:ind w:right="141"/>
        <w:jc w:val="both"/>
        <w:rPr>
          <w:rFonts w:ascii="Arial" w:hAnsi="Arial" w:cs="Arial"/>
          <w:b/>
          <w:sz w:val="6"/>
          <w:szCs w:val="6"/>
          <w:lang w:val="en-US"/>
        </w:rPr>
      </w:pPr>
    </w:p>
    <w:p w:rsidR="00194C6F" w:rsidRPr="00D203E3" w:rsidRDefault="00194C6F" w:rsidP="00194C6F">
      <w:pPr>
        <w:pStyle w:val="Titre3"/>
        <w:numPr>
          <w:ilvl w:val="0"/>
          <w:numId w:val="106"/>
        </w:numPr>
        <w:ind w:left="426" w:right="141" w:hanging="426"/>
        <w:jc w:val="both"/>
        <w:rPr>
          <w:rFonts w:ascii="Arial" w:hAnsi="Arial" w:cs="Arial"/>
          <w:sz w:val="21"/>
          <w:szCs w:val="21"/>
          <w:u w:val="single"/>
          <w:lang w:val="en-US"/>
        </w:rPr>
      </w:pPr>
      <w:r w:rsidRPr="00D203E3">
        <w:rPr>
          <w:rFonts w:ascii="Arial" w:hAnsi="Arial" w:cs="Arial"/>
          <w:sz w:val="21"/>
          <w:szCs w:val="21"/>
          <w:u w:val="single"/>
          <w:lang w:val="en-US"/>
        </w:rPr>
        <w:t xml:space="preserve">PROVISIONS RELATING TO THE FIGHT AGAINST CORRUPTION: </w:t>
      </w:r>
    </w:p>
    <w:p w:rsidR="00194C6F" w:rsidRPr="00194C6F" w:rsidRDefault="00194C6F" w:rsidP="00194C6F">
      <w:pPr>
        <w:ind w:right="141"/>
        <w:jc w:val="both"/>
        <w:rPr>
          <w:rFonts w:ascii="Arial" w:hAnsi="Arial" w:cs="Arial"/>
          <w:sz w:val="21"/>
          <w:szCs w:val="21"/>
        </w:rPr>
      </w:pPr>
      <w:r w:rsidRPr="00D203E3">
        <w:rPr>
          <w:rFonts w:ascii="Arial" w:hAnsi="Arial" w:cs="Arial"/>
          <w:sz w:val="21"/>
          <w:szCs w:val="21"/>
          <w:lang w:val="en-US"/>
        </w:rPr>
        <w:t xml:space="preserve">For any attempt at corruption or bad practices, please call or send an SMS to CONAC at the number 1517, the Public Procurement Authority (MINMAP) (SMS or call) at the numbers: (+237) 673 20 57 25 and 699 37 07 48. </w:t>
      </w:r>
      <w:r w:rsidRPr="00194C6F">
        <w:rPr>
          <w:rFonts w:ascii="Arial" w:hAnsi="Arial" w:cs="Arial"/>
          <w:sz w:val="21"/>
          <w:szCs w:val="21"/>
        </w:rPr>
        <w:t>ARMP: Fax: (+237) 242 20 60 43 / 242 20 33 26; Tel. (+237) 242 20 18 03/ 242 20 00 08/ 242 20 00 09.</w:t>
      </w:r>
    </w:p>
    <w:p w:rsidR="00194C6F" w:rsidRPr="00194C6F" w:rsidRDefault="00194C6F" w:rsidP="00194C6F">
      <w:pPr>
        <w:rPr>
          <w:rFonts w:ascii="Arial" w:hAnsi="Arial" w:cs="Arial"/>
        </w:rPr>
      </w:pPr>
    </w:p>
    <w:p w:rsidR="00194C6F" w:rsidRPr="00194C6F" w:rsidRDefault="00194C6F" w:rsidP="00194C6F">
      <w:pPr>
        <w:ind w:left="7200" w:right="141" w:firstLine="720"/>
        <w:jc w:val="center"/>
        <w:rPr>
          <w:rFonts w:ascii="Arial" w:hAnsi="Arial" w:cs="Arial"/>
          <w:color w:val="000000"/>
          <w:sz w:val="21"/>
          <w:szCs w:val="21"/>
        </w:rPr>
      </w:pPr>
    </w:p>
    <w:p w:rsidR="00194C6F" w:rsidRPr="00194C6F" w:rsidRDefault="00194C6F" w:rsidP="00194C6F">
      <w:pPr>
        <w:ind w:left="7200" w:right="141"/>
        <w:rPr>
          <w:rFonts w:ascii="Arial" w:hAnsi="Arial" w:cs="Arial"/>
          <w:color w:val="000000"/>
          <w:sz w:val="21"/>
          <w:szCs w:val="21"/>
        </w:rPr>
      </w:pPr>
      <w:r w:rsidRPr="00194C6F">
        <w:rPr>
          <w:rFonts w:ascii="Arial" w:hAnsi="Arial" w:cs="Arial"/>
          <w:color w:val="000000"/>
          <w:sz w:val="21"/>
          <w:szCs w:val="21"/>
        </w:rPr>
        <w:t>Yaoundé, the 21/09/2026</w:t>
      </w:r>
    </w:p>
    <w:p w:rsidR="00194C6F" w:rsidRPr="00194C6F" w:rsidRDefault="00194C6F" w:rsidP="00194C6F">
      <w:pPr>
        <w:ind w:left="7200" w:right="141"/>
        <w:rPr>
          <w:rFonts w:ascii="Arial" w:hAnsi="Arial" w:cs="Arial"/>
          <w:color w:val="000000"/>
          <w:sz w:val="21"/>
          <w:szCs w:val="21"/>
        </w:rPr>
      </w:pPr>
    </w:p>
    <w:p w:rsidR="00194C6F" w:rsidRPr="00194C6F" w:rsidRDefault="00194C6F" w:rsidP="00194C6F">
      <w:pPr>
        <w:ind w:left="7200" w:right="141"/>
        <w:rPr>
          <w:rFonts w:ascii="Arial" w:hAnsi="Arial" w:cs="Arial"/>
          <w:sz w:val="21"/>
          <w:szCs w:val="21"/>
        </w:rPr>
      </w:pPr>
      <w:r>
        <w:rPr>
          <w:rFonts w:ascii="Arial" w:hAnsi="Arial" w:cs="Arial"/>
        </w:rPr>
        <w:t>DR MANAOUDA MALACHIE</w:t>
      </w:r>
    </w:p>
    <w:p w:rsidR="00194C6F" w:rsidRPr="00194C6F" w:rsidRDefault="00194C6F" w:rsidP="00194C6F">
      <w:pPr>
        <w:ind w:left="360" w:right="141"/>
        <w:jc w:val="both"/>
        <w:rPr>
          <w:rFonts w:ascii="Arial" w:hAnsi="Arial" w:cs="Arial"/>
          <w:color w:val="000000"/>
          <w:sz w:val="21"/>
          <w:szCs w:val="18"/>
        </w:rPr>
      </w:pPr>
      <w:r w:rsidRPr="00194C6F">
        <w:rPr>
          <w:rFonts w:ascii="Arial" w:hAnsi="Arial" w:cs="Arial"/>
          <w:b/>
          <w:color w:val="000000"/>
          <w:sz w:val="16"/>
          <w:szCs w:val="13"/>
          <w:u w:val="single"/>
        </w:rPr>
        <w:t>Ampliations</w:t>
      </w:r>
      <w:r w:rsidRPr="00194C6F">
        <w:rPr>
          <w:rFonts w:ascii="Arial" w:hAnsi="Arial" w:cs="Arial"/>
          <w:b/>
          <w:color w:val="000000"/>
          <w:sz w:val="16"/>
          <w:szCs w:val="13"/>
        </w:rPr>
        <w:t>:</w:t>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r w:rsidRPr="00194C6F">
        <w:rPr>
          <w:rFonts w:ascii="Arial" w:hAnsi="Arial" w:cs="Arial"/>
          <w:color w:val="000000"/>
          <w:sz w:val="21"/>
          <w:szCs w:val="21"/>
        </w:rPr>
        <w:tab/>
      </w:r>
    </w:p>
    <w:p w:rsidR="00194C6F" w:rsidRPr="00194C6F" w:rsidRDefault="00194C6F" w:rsidP="00194C6F">
      <w:pPr>
        <w:widowControl w:val="0"/>
        <w:autoSpaceDE w:val="0"/>
        <w:autoSpaceDN w:val="0"/>
        <w:adjustRightInd w:val="0"/>
        <w:ind w:left="708" w:right="94"/>
        <w:jc w:val="both"/>
        <w:rPr>
          <w:rFonts w:ascii="Arial" w:hAnsi="Arial" w:cs="Arial"/>
          <w:color w:val="000000"/>
          <w:sz w:val="11"/>
          <w:szCs w:val="11"/>
        </w:rPr>
      </w:pPr>
      <w:r w:rsidRPr="00D203E3">
        <w:rPr>
          <w:rFonts w:ascii="Arial" w:hAnsi="Arial" w:cs="Arial"/>
          <w:noProof/>
          <w:sz w:val="21"/>
          <w:szCs w:val="21"/>
        </w:rPr>
        <mc:AlternateContent>
          <mc:Choice Requires="wps">
            <w:drawing>
              <wp:anchor distT="0" distB="0" distL="114300" distR="114300" simplePos="0" relativeHeight="251663360" behindDoc="0" locked="0" layoutInCell="1" allowOverlap="1" wp14:anchorId="33198B08" wp14:editId="75F781B4">
                <wp:simplePos x="0" y="0"/>
                <wp:positionH relativeFrom="column">
                  <wp:posOffset>3572510</wp:posOffset>
                </wp:positionH>
                <wp:positionV relativeFrom="paragraph">
                  <wp:posOffset>36199</wp:posOffset>
                </wp:positionV>
                <wp:extent cx="3114675" cy="694055"/>
                <wp:effectExtent l="0" t="0" r="0" b="0"/>
                <wp:wrapNone/>
                <wp:docPr id="14" name="Zone de text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675" cy="694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Default="00194C6F" w:rsidP="00194C6F">
                            <w:pPr>
                              <w:jc w:val="center"/>
                              <w:rPr>
                                <w:rFonts w:ascii="Calibri" w:hAnsi="Calibri" w:cs="Calibri"/>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Zone de texte 100" o:spid="_x0000_s1042" type="#_x0000_t202" style="position:absolute;left:0;text-align:left;margin-left:281.3pt;margin-top:2.85pt;width:245.25pt;height:5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" stroked="f">
                <v:path arrowok="t"/>
                <v:textbox>
                  <w:txbxContent>
                    <w:p w:rsidR="00194C6F" w:rsidRDefault="00194C6F" w:rsidP="00194C6F">
                      <w:pPr>
                        <w:jc w:val="center"/>
                        <w:rPr>
                          <w:rFonts w:ascii="Calibri" w:hAnsi="Calibri" w:cs="Calibri"/>
                          <w:b/>
                        </w:rPr>
                      </w:pPr>
                    </w:p>
                  </w:txbxContent>
                </v:textbox>
              </v:shape>
            </w:pict>
          </mc:Fallback>
        </mc:AlternateContent>
      </w:r>
      <w:r w:rsidRPr="00194C6F">
        <w:rPr>
          <w:rFonts w:ascii="Arial" w:hAnsi="Arial" w:cs="Arial"/>
          <w:color w:val="000000"/>
          <w:sz w:val="13"/>
          <w:szCs w:val="13"/>
        </w:rPr>
        <w:t>- MINSANTE/CAB</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MINMAP</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ARMP (for publication and archiving)</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CIPM/MIN</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xml:space="preserve">- Markets/HEALTH Department </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Display (for information)</w:t>
      </w:r>
    </w:p>
    <w:p w:rsidR="00194C6F" w:rsidRPr="00D203E3" w:rsidRDefault="00194C6F" w:rsidP="00194C6F">
      <w:pPr>
        <w:widowControl w:val="0"/>
        <w:autoSpaceDE w:val="0"/>
        <w:autoSpaceDN w:val="0"/>
        <w:adjustRightInd w:val="0"/>
        <w:ind w:left="708" w:right="94"/>
        <w:jc w:val="both"/>
        <w:rPr>
          <w:rFonts w:ascii="Arial" w:hAnsi="Arial" w:cs="Arial"/>
          <w:color w:val="000000"/>
          <w:sz w:val="13"/>
          <w:szCs w:val="13"/>
          <w:lang w:val="en-US"/>
        </w:rPr>
      </w:pPr>
      <w:r w:rsidRPr="00D203E3">
        <w:rPr>
          <w:rFonts w:ascii="Arial" w:hAnsi="Arial" w:cs="Arial"/>
          <w:color w:val="000000"/>
          <w:sz w:val="13"/>
          <w:szCs w:val="13"/>
          <w:lang w:val="en-US"/>
        </w:rPr>
        <w:t>- Project owner (for archiving)</w:t>
      </w:r>
    </w:p>
    <w:p w:rsidR="00194C6F" w:rsidRPr="00D203E3" w:rsidRDefault="00194C6F" w:rsidP="00194C6F">
      <w:pPr>
        <w:rPr>
          <w:rFonts w:ascii="Arial" w:hAnsi="Arial" w:cs="Arial"/>
          <w:lang w:val="en-US"/>
        </w:rPr>
      </w:pPr>
    </w:p>
    <w:p w:rsidR="00194C6F" w:rsidRPr="00D203E3" w:rsidRDefault="00194C6F" w:rsidP="00194C6F">
      <w:pPr>
        <w:spacing w:after="160" w:line="259" w:lineRule="auto"/>
        <w:rPr>
          <w:rFonts w:ascii="Arial" w:hAnsi="Arial" w:cs="Arial"/>
          <w:color w:val="FF0000"/>
          <w:sz w:val="15"/>
          <w:szCs w:val="15"/>
          <w:lang w:val="en-CA"/>
        </w:rPr>
      </w:pPr>
      <w:r w:rsidRPr="00D203E3">
        <w:rPr>
          <w:rFonts w:ascii="Arial" w:hAnsi="Arial" w:cs="Arial"/>
          <w:color w:val="FF0000"/>
          <w:lang w:val="en-US"/>
        </w:rPr>
        <w:br w:type="page"/>
      </w:r>
    </w:p>
    <w:p w:rsidR="00194C6F" w:rsidRPr="00D203E3" w:rsidRDefault="00194C6F" w:rsidP="00194C6F">
      <w:pPr>
        <w:widowControl w:val="0"/>
        <w:autoSpaceDE w:val="0"/>
        <w:autoSpaceDN w:val="0"/>
        <w:adjustRightInd w:val="0"/>
        <w:ind w:left="708" w:right="94"/>
        <w:jc w:val="both"/>
        <w:rPr>
          <w:rFonts w:ascii="Arial" w:hAnsi="Arial" w:cs="Arial"/>
          <w:b/>
          <w:color w:val="000000"/>
          <w:sz w:val="24"/>
          <w:u w:val="single"/>
          <w:lang w:val="en-US"/>
        </w:rPr>
      </w:pPr>
    </w:p>
    <w:p w:rsidR="00194C6F" w:rsidRPr="00D203E3" w:rsidRDefault="00194C6F" w:rsidP="00194C6F">
      <w:pPr>
        <w:widowControl w:val="0"/>
        <w:autoSpaceDE w:val="0"/>
        <w:autoSpaceDN w:val="0"/>
        <w:adjustRightInd w:val="0"/>
        <w:ind w:left="708" w:right="94"/>
        <w:jc w:val="both"/>
        <w:rPr>
          <w:rFonts w:ascii="Arial" w:hAnsi="Arial" w:cs="Arial"/>
          <w:b/>
          <w:color w:val="000000"/>
          <w:sz w:val="24"/>
          <w:u w:val="single"/>
          <w:lang w:val="en-US"/>
        </w:rPr>
      </w:pPr>
    </w:p>
    <w:p w:rsidR="00194C6F" w:rsidRPr="00D203E3" w:rsidRDefault="00194C6F" w:rsidP="00194C6F">
      <w:pPr>
        <w:widowControl w:val="0"/>
        <w:autoSpaceDE w:val="0"/>
        <w:autoSpaceDN w:val="0"/>
        <w:adjustRightInd w:val="0"/>
        <w:ind w:left="708" w:right="94"/>
        <w:jc w:val="both"/>
        <w:rPr>
          <w:rFonts w:ascii="Arial" w:hAnsi="Arial" w:cs="Arial"/>
          <w:b/>
          <w:color w:val="000000"/>
          <w:sz w:val="24"/>
          <w:u w:val="single"/>
          <w:lang w:val="en-US"/>
        </w:rPr>
      </w:pPr>
    </w:p>
    <w:p w:rsidR="00194C6F" w:rsidRPr="00D203E3" w:rsidRDefault="00194C6F" w:rsidP="00194C6F">
      <w:pPr>
        <w:widowControl w:val="0"/>
        <w:autoSpaceDE w:val="0"/>
        <w:autoSpaceDN w:val="0"/>
        <w:adjustRightInd w:val="0"/>
        <w:ind w:left="708" w:right="94"/>
        <w:jc w:val="both"/>
        <w:rPr>
          <w:rFonts w:ascii="Arial" w:hAnsi="Arial" w:cs="Arial"/>
          <w:b/>
          <w:color w:val="000000"/>
          <w:sz w:val="24"/>
          <w:u w:val="single"/>
          <w:lang w:val="en-US"/>
        </w:rPr>
      </w:pPr>
    </w:p>
    <w:p w:rsidR="00194C6F" w:rsidRPr="00D203E3" w:rsidRDefault="00194C6F" w:rsidP="00194C6F">
      <w:pPr>
        <w:widowControl w:val="0"/>
        <w:autoSpaceDE w:val="0"/>
        <w:autoSpaceDN w:val="0"/>
        <w:adjustRightInd w:val="0"/>
        <w:ind w:left="708" w:right="94"/>
        <w:jc w:val="both"/>
        <w:rPr>
          <w:rFonts w:ascii="Arial" w:hAnsi="Arial" w:cs="Arial"/>
          <w:color w:val="000000"/>
          <w:lang w:val="en-CA"/>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26"/>
          <w:szCs w:val="2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rPr>
          <w:rFonts w:ascii="Arial" w:eastAsia="Arial" w:hAnsi="Arial" w:cs="Arial"/>
          <w:bCs/>
          <w:w w:val="75"/>
          <w:sz w:val="36"/>
          <w:szCs w:val="36"/>
          <w:lang w:val="en-CA" w:eastAsia="en-US"/>
        </w:rPr>
      </w:pPr>
    </w:p>
    <w:p w:rsidR="00194C6F" w:rsidRPr="00D203E3" w:rsidRDefault="00194C6F" w:rsidP="00194C6F">
      <w:pPr>
        <w:jc w:val="center"/>
        <w:rPr>
          <w:rFonts w:ascii="Arial" w:eastAsia="Arial MT" w:hAnsi="Arial" w:cs="Arial"/>
          <w:b/>
          <w:sz w:val="36"/>
          <w:szCs w:val="36"/>
          <w:lang w:eastAsia="en-US"/>
        </w:rPr>
      </w:pPr>
      <w:r w:rsidRPr="00D203E3">
        <w:rPr>
          <w:rFonts w:ascii="Arial" w:eastAsia="Arial" w:hAnsi="Arial" w:cs="Arial"/>
          <w:b/>
          <w:w w:val="75"/>
          <w:sz w:val="36"/>
          <w:szCs w:val="36"/>
          <w:lang w:val="en-CA" w:eastAsia="en-US"/>
        </w:rPr>
        <w:t xml:space="preserve">PIECEN°2. </w:t>
      </w:r>
      <w:r w:rsidRPr="00D203E3">
        <w:rPr>
          <w:rFonts w:ascii="Arial" w:eastAsia="Arial" w:hAnsi="Arial" w:cs="Arial"/>
          <w:b/>
          <w:w w:val="75"/>
          <w:sz w:val="36"/>
          <w:szCs w:val="36"/>
          <w:lang w:eastAsia="en-US"/>
        </w:rPr>
        <w:t xml:space="preserve">REGLEMENTGENERALDEL'APPELD'OFFRES </w:t>
      </w:r>
      <w:r w:rsidRPr="00D203E3">
        <w:rPr>
          <w:rFonts w:ascii="Arial" w:eastAsia="Arial MT" w:hAnsi="Arial" w:cs="Arial"/>
          <w:b/>
          <w:w w:val="85"/>
          <w:sz w:val="36"/>
          <w:szCs w:val="36"/>
          <w:lang w:eastAsia="en-US"/>
        </w:rPr>
        <w:t>(RGAO)</w:t>
      </w:r>
    </w:p>
    <w:p w:rsidR="00194C6F" w:rsidRPr="00D203E3" w:rsidRDefault="00194C6F" w:rsidP="00194C6F">
      <w:pPr>
        <w:tabs>
          <w:tab w:val="left" w:pos="2085"/>
        </w:tabs>
        <w:spacing w:after="200" w:line="276" w:lineRule="auto"/>
        <w:jc w:val="center"/>
        <w:rPr>
          <w:rFonts w:ascii="Arial" w:hAnsi="Arial" w:cs="Arial"/>
          <w:b/>
          <w:spacing w:val="34"/>
          <w:w w:val="80"/>
          <w:position w:val="-1"/>
          <w:sz w:val="36"/>
          <w:szCs w:val="36"/>
        </w:rPr>
      </w:pPr>
    </w:p>
    <w:p w:rsidR="00194C6F" w:rsidRPr="00D203E3" w:rsidRDefault="00194C6F" w:rsidP="00194C6F">
      <w:pPr>
        <w:spacing w:after="200" w:line="276" w:lineRule="auto"/>
        <w:jc w:val="center"/>
        <w:rPr>
          <w:rFonts w:ascii="Arial" w:hAnsi="Arial" w:cs="Arial"/>
          <w:spacing w:val="34"/>
          <w:sz w:val="48"/>
          <w:szCs w:val="76"/>
        </w:rPr>
      </w:pPr>
      <w:r w:rsidRPr="00D203E3">
        <w:rPr>
          <w:rFonts w:ascii="Arial" w:hAnsi="Arial" w:cs="Arial"/>
          <w:sz w:val="40"/>
          <w:szCs w:val="40"/>
        </w:rPr>
        <w:br w:type="page"/>
      </w:r>
      <w:r w:rsidRPr="00D203E3">
        <w:rPr>
          <w:rFonts w:ascii="Arial" w:hAnsi="Arial" w:cs="Arial"/>
          <w:b/>
          <w:bCs/>
          <w:spacing w:val="34"/>
          <w:w w:val="80"/>
          <w:position w:val="-1"/>
          <w:sz w:val="48"/>
          <w:szCs w:val="76"/>
        </w:rPr>
        <w:lastRenderedPageBreak/>
        <w:t>TABLEDESMATIERES</w:t>
      </w:r>
    </w:p>
    <w:p w:rsidR="00194C6F" w:rsidRPr="00D203E3" w:rsidRDefault="00194C6F" w:rsidP="00194C6F">
      <w:pPr>
        <w:widowControl w:val="0"/>
        <w:autoSpaceDE w:val="0"/>
        <w:autoSpaceDN w:val="0"/>
        <w:adjustRightInd w:val="0"/>
        <w:ind w:left="284"/>
        <w:jc w:val="both"/>
        <w:rPr>
          <w:rFonts w:ascii="Arial" w:hAnsi="Arial" w:cs="Arial"/>
          <w:sz w:val="22"/>
          <w:szCs w:val="22"/>
        </w:rPr>
      </w:pPr>
    </w:p>
    <w:p w:rsidR="00194C6F" w:rsidRPr="00D203E3" w:rsidRDefault="004C0E8D" w:rsidP="00194C6F">
      <w:pPr>
        <w:tabs>
          <w:tab w:val="left" w:pos="7042"/>
        </w:tabs>
        <w:ind w:left="118" w:right="2255"/>
        <w:rPr>
          <w:rFonts w:ascii="Arial" w:hAnsi="Arial" w:cs="Arial"/>
          <w:b/>
          <w:spacing w:val="-38"/>
          <w:w w:val="105"/>
          <w:sz w:val="24"/>
          <w:szCs w:val="24"/>
        </w:rPr>
      </w:pPr>
      <w:hyperlink w:anchor="_bookmark13" w:history="1">
        <w:r w:rsidR="00194C6F" w:rsidRPr="00D203E3">
          <w:rPr>
            <w:rFonts w:ascii="Arial" w:hAnsi="Arial" w:cs="Arial"/>
            <w:b/>
            <w:w w:val="105"/>
            <w:sz w:val="24"/>
            <w:szCs w:val="24"/>
          </w:rPr>
          <w:t>Article1 : Objet de la consultation</w:t>
        </w:r>
      </w:hyperlink>
    </w:p>
    <w:p w:rsidR="00194C6F" w:rsidRPr="00D203E3" w:rsidRDefault="004C0E8D" w:rsidP="00194C6F">
      <w:pPr>
        <w:tabs>
          <w:tab w:val="left" w:pos="7042"/>
        </w:tabs>
        <w:ind w:left="118" w:right="2255"/>
        <w:rPr>
          <w:rFonts w:ascii="Arial" w:hAnsi="Arial" w:cs="Arial"/>
          <w:b/>
          <w:sz w:val="24"/>
          <w:szCs w:val="24"/>
        </w:rPr>
      </w:pPr>
      <w:hyperlink w:anchor="_bookmark14" w:history="1">
        <w:r w:rsidR="00194C6F" w:rsidRPr="00D203E3">
          <w:rPr>
            <w:rFonts w:ascii="Arial" w:hAnsi="Arial" w:cs="Arial"/>
            <w:b/>
            <w:w w:val="105"/>
            <w:sz w:val="24"/>
            <w:szCs w:val="24"/>
          </w:rPr>
          <w:t>Article 2</w:t>
        </w:r>
        <w:r w:rsidR="00194C6F" w:rsidRPr="00D203E3">
          <w:rPr>
            <w:rFonts w:ascii="Arial" w:hAnsi="Arial" w:cs="Arial"/>
            <w:b/>
            <w:spacing w:val="-4"/>
            <w:w w:val="105"/>
            <w:sz w:val="24"/>
            <w:szCs w:val="24"/>
          </w:rPr>
          <w:t> </w:t>
        </w:r>
        <w:r w:rsidR="00194C6F" w:rsidRPr="00D203E3">
          <w:rPr>
            <w:rFonts w:ascii="Arial" w:hAnsi="Arial" w:cs="Arial"/>
            <w:b/>
            <w:w w:val="105"/>
            <w:sz w:val="24"/>
            <w:szCs w:val="24"/>
          </w:rPr>
          <w:t>: Financement</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15" w:history="1">
        <w:r w:rsidR="00194C6F" w:rsidRPr="00D203E3">
          <w:rPr>
            <w:rFonts w:ascii="Arial" w:hAnsi="Arial" w:cs="Arial"/>
            <w:b/>
            <w:w w:val="105"/>
            <w:sz w:val="24"/>
            <w:szCs w:val="24"/>
          </w:rPr>
          <w:t>Article3 : Principes éthiques</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16" w:history="1">
        <w:r w:rsidR="00194C6F" w:rsidRPr="00D203E3">
          <w:rPr>
            <w:rFonts w:ascii="Arial" w:hAnsi="Arial" w:cs="Arial"/>
            <w:b/>
            <w:w w:val="105"/>
            <w:sz w:val="24"/>
            <w:szCs w:val="24"/>
          </w:rPr>
          <w:t>Article4 : Candidats admis à concourir</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17" w:history="1">
        <w:r w:rsidR="00194C6F" w:rsidRPr="00D203E3">
          <w:rPr>
            <w:rFonts w:ascii="Arial" w:hAnsi="Arial" w:cs="Arial"/>
            <w:b/>
            <w:w w:val="105"/>
            <w:sz w:val="24"/>
            <w:szCs w:val="24"/>
          </w:rPr>
          <w:t>Article5 : Fournitures et /ou services quantifiables</w:t>
        </w:r>
      </w:hyperlink>
    </w:p>
    <w:p w:rsidR="00194C6F" w:rsidRPr="00D203E3" w:rsidRDefault="004C0E8D" w:rsidP="00194C6F">
      <w:pPr>
        <w:tabs>
          <w:tab w:val="left" w:pos="5354"/>
          <w:tab w:val="left" w:pos="7042"/>
        </w:tabs>
        <w:spacing w:before="1"/>
        <w:ind w:left="118" w:right="2255"/>
        <w:rPr>
          <w:rFonts w:ascii="Arial" w:hAnsi="Arial" w:cs="Arial"/>
          <w:b/>
          <w:spacing w:val="19"/>
          <w:w w:val="105"/>
          <w:sz w:val="24"/>
          <w:szCs w:val="24"/>
        </w:rPr>
      </w:pPr>
      <w:hyperlink w:anchor="_bookmark18" w:history="1">
        <w:r w:rsidR="00194C6F" w:rsidRPr="00D203E3">
          <w:rPr>
            <w:rFonts w:ascii="Arial" w:hAnsi="Arial" w:cs="Arial"/>
            <w:b/>
            <w:w w:val="105"/>
            <w:sz w:val="24"/>
            <w:szCs w:val="24"/>
          </w:rPr>
          <w:t>Article6 : Documents établissant la qualification du Soumissionnaire</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19" w:history="1">
        <w:r w:rsidR="00194C6F" w:rsidRPr="00D203E3">
          <w:rPr>
            <w:rFonts w:ascii="Arial" w:hAnsi="Arial" w:cs="Arial"/>
            <w:b/>
            <w:w w:val="105"/>
            <w:sz w:val="24"/>
            <w:szCs w:val="24"/>
          </w:rPr>
          <w:t>Article7 : Visite du site des travaux</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20" w:history="1">
        <w:r w:rsidR="00194C6F" w:rsidRPr="00D203E3">
          <w:rPr>
            <w:rFonts w:ascii="Arial" w:hAnsi="Arial" w:cs="Arial"/>
            <w:b/>
            <w:w w:val="105"/>
            <w:sz w:val="24"/>
            <w:szCs w:val="24"/>
          </w:rPr>
          <w:t>Article8 : Contenu du Dossier d’Appel d’Offres</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21" w:history="1">
        <w:r w:rsidR="00194C6F" w:rsidRPr="00D203E3">
          <w:rPr>
            <w:rFonts w:ascii="Arial" w:hAnsi="Arial" w:cs="Arial"/>
            <w:b/>
            <w:w w:val="105"/>
            <w:sz w:val="24"/>
            <w:szCs w:val="24"/>
          </w:rPr>
          <w:t>Article9 : EclaircissementsapportésauDossierd’Appeld’Offresetrecours</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22" w:history="1">
        <w:r w:rsidR="00194C6F" w:rsidRPr="00D203E3">
          <w:rPr>
            <w:rFonts w:ascii="Arial" w:hAnsi="Arial" w:cs="Arial"/>
            <w:b/>
            <w:sz w:val="24"/>
            <w:szCs w:val="24"/>
          </w:rPr>
          <w:t>Article10 : Modification du Dossier d’Appel d’Offres</w:t>
        </w:r>
      </w:hyperlink>
    </w:p>
    <w:p w:rsidR="00194C6F" w:rsidRPr="00D203E3" w:rsidRDefault="004C0E8D" w:rsidP="00194C6F">
      <w:pPr>
        <w:tabs>
          <w:tab w:val="left" w:pos="5354"/>
          <w:tab w:val="left" w:pos="7042"/>
        </w:tabs>
        <w:spacing w:before="1"/>
        <w:ind w:left="118" w:right="2255"/>
        <w:rPr>
          <w:rFonts w:ascii="Arial" w:hAnsi="Arial" w:cs="Arial"/>
          <w:b/>
          <w:spacing w:val="-2"/>
          <w:w w:val="105"/>
          <w:sz w:val="24"/>
          <w:szCs w:val="24"/>
        </w:rPr>
      </w:pPr>
      <w:hyperlink w:anchor="_bookmark23" w:history="1">
        <w:r w:rsidR="00194C6F" w:rsidRPr="00D203E3">
          <w:rPr>
            <w:rFonts w:ascii="Arial" w:hAnsi="Arial" w:cs="Arial"/>
            <w:b/>
            <w:w w:val="105"/>
            <w:sz w:val="24"/>
            <w:szCs w:val="24"/>
          </w:rPr>
          <w:t>Article11 : Frais de soumission</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24" w:history="1">
        <w:r w:rsidR="00194C6F" w:rsidRPr="00D203E3">
          <w:rPr>
            <w:rFonts w:ascii="Arial" w:hAnsi="Arial" w:cs="Arial"/>
            <w:b/>
            <w:w w:val="105"/>
            <w:sz w:val="24"/>
            <w:szCs w:val="24"/>
          </w:rPr>
          <w:t>Article12 : Langue de l’offre</w:t>
        </w:r>
      </w:hyperlink>
    </w:p>
    <w:p w:rsidR="00194C6F" w:rsidRPr="00D203E3" w:rsidRDefault="004C0E8D" w:rsidP="00194C6F">
      <w:pPr>
        <w:tabs>
          <w:tab w:val="left" w:pos="5354"/>
          <w:tab w:val="left" w:pos="7042"/>
        </w:tabs>
        <w:spacing w:before="1"/>
        <w:ind w:left="118" w:right="2255"/>
        <w:rPr>
          <w:rFonts w:ascii="Arial" w:hAnsi="Arial" w:cs="Arial"/>
          <w:b/>
          <w:spacing w:val="-38"/>
          <w:w w:val="105"/>
          <w:sz w:val="24"/>
          <w:szCs w:val="24"/>
        </w:rPr>
      </w:pPr>
      <w:hyperlink w:anchor="_bookmark25" w:history="1">
        <w:r w:rsidR="00194C6F" w:rsidRPr="00D203E3">
          <w:rPr>
            <w:rFonts w:ascii="Arial" w:hAnsi="Arial" w:cs="Arial"/>
            <w:b/>
            <w:w w:val="105"/>
            <w:sz w:val="24"/>
            <w:szCs w:val="24"/>
          </w:rPr>
          <w:t>Article13 : Documents constituant l’offre</w:t>
        </w:r>
      </w:hyperlink>
    </w:p>
    <w:p w:rsidR="00194C6F" w:rsidRPr="00D203E3" w:rsidRDefault="00194C6F" w:rsidP="00194C6F">
      <w:pPr>
        <w:tabs>
          <w:tab w:val="left" w:pos="5354"/>
          <w:tab w:val="left" w:pos="7042"/>
        </w:tabs>
        <w:spacing w:before="1"/>
        <w:ind w:left="118" w:right="2255"/>
        <w:rPr>
          <w:rFonts w:ascii="Arial" w:hAnsi="Arial" w:cs="Arial"/>
          <w:spacing w:val="-38"/>
          <w:w w:val="105"/>
          <w:sz w:val="24"/>
          <w:szCs w:val="24"/>
        </w:rPr>
      </w:pPr>
      <w:r w:rsidRPr="00D203E3">
        <w:rPr>
          <w:rFonts w:ascii="Arial" w:hAnsi="Arial" w:cs="Arial"/>
          <w:b/>
          <w:w w:val="105"/>
          <w:sz w:val="24"/>
          <w:szCs w:val="24"/>
        </w:rPr>
        <w:t>Article14 : Montant de l’offre</w:t>
      </w:r>
    </w:p>
    <w:p w:rsidR="00194C6F" w:rsidRPr="00D203E3" w:rsidRDefault="00194C6F" w:rsidP="00194C6F">
      <w:pPr>
        <w:tabs>
          <w:tab w:val="left" w:pos="5354"/>
          <w:tab w:val="left" w:pos="7042"/>
        </w:tabs>
        <w:spacing w:before="1"/>
        <w:ind w:left="118" w:right="2255"/>
        <w:rPr>
          <w:rFonts w:ascii="Arial" w:hAnsi="Arial" w:cs="Arial"/>
          <w:sz w:val="24"/>
          <w:szCs w:val="24"/>
        </w:rPr>
      </w:pPr>
      <w:r w:rsidRPr="00D203E3">
        <w:rPr>
          <w:rFonts w:ascii="Arial" w:hAnsi="Arial" w:cs="Arial"/>
          <w:b/>
          <w:w w:val="105"/>
          <w:sz w:val="24"/>
          <w:szCs w:val="24"/>
        </w:rPr>
        <w:t>Article15 : Monnaies de soumission et de règlement</w:t>
      </w:r>
    </w:p>
    <w:p w:rsidR="00194C6F" w:rsidRPr="00D203E3" w:rsidRDefault="00194C6F" w:rsidP="00194C6F">
      <w:pPr>
        <w:spacing w:before="8"/>
        <w:ind w:left="118" w:right="2256"/>
        <w:rPr>
          <w:rFonts w:ascii="Arial" w:hAnsi="Arial" w:cs="Arial"/>
          <w:sz w:val="24"/>
          <w:szCs w:val="24"/>
        </w:rPr>
      </w:pPr>
      <w:r w:rsidRPr="00D203E3">
        <w:rPr>
          <w:rFonts w:ascii="Arial" w:hAnsi="Arial" w:cs="Arial"/>
          <w:b/>
          <w:w w:val="105"/>
          <w:sz w:val="24"/>
          <w:szCs w:val="24"/>
        </w:rPr>
        <w:t>Article 16 : Documents attestant de l’admissibilité du Soumissionnaire</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 xml:space="preserve">Article 17 : Documents attestant de l’admissibilité des fournitures </w:t>
      </w:r>
    </w:p>
    <w:p w:rsidR="00194C6F" w:rsidRPr="00D203E3" w:rsidRDefault="00194C6F" w:rsidP="00194C6F">
      <w:pPr>
        <w:tabs>
          <w:tab w:val="left" w:pos="5354"/>
        </w:tabs>
        <w:spacing w:before="90"/>
        <w:ind w:left="118" w:right="2256"/>
        <w:rPr>
          <w:rFonts w:ascii="Arial" w:hAnsi="Arial" w:cs="Arial"/>
          <w:w w:val="105"/>
          <w:sz w:val="24"/>
          <w:szCs w:val="24"/>
        </w:rPr>
      </w:pPr>
      <w:r w:rsidRPr="00D203E3">
        <w:rPr>
          <w:rFonts w:ascii="Arial" w:hAnsi="Arial" w:cs="Arial"/>
          <w:b/>
          <w:w w:val="105"/>
          <w:sz w:val="24"/>
          <w:szCs w:val="24"/>
        </w:rPr>
        <w:t>Article 18 : Documents attestant de la conformité des fournitures</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Article19 : Validité des offres</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Article20 : Cautionnement de soumission</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Article21 : Forme, format et signature de l’offre</w:t>
      </w:r>
    </w:p>
    <w:p w:rsidR="00194C6F" w:rsidRPr="00D203E3" w:rsidRDefault="00194C6F" w:rsidP="00194C6F">
      <w:pPr>
        <w:tabs>
          <w:tab w:val="left" w:pos="5354"/>
        </w:tabs>
        <w:spacing w:before="90"/>
        <w:ind w:left="118" w:right="2256"/>
        <w:rPr>
          <w:rFonts w:ascii="Arial" w:hAnsi="Arial" w:cs="Arial"/>
          <w:w w:val="105"/>
          <w:sz w:val="24"/>
          <w:szCs w:val="24"/>
        </w:rPr>
      </w:pPr>
      <w:r w:rsidRPr="00D203E3">
        <w:rPr>
          <w:rFonts w:ascii="Arial" w:hAnsi="Arial" w:cs="Arial"/>
          <w:b/>
          <w:w w:val="105"/>
          <w:sz w:val="24"/>
          <w:szCs w:val="24"/>
        </w:rPr>
        <w:t>Article22 : Cachetage et marquage des offres</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 xml:space="preserve">Article 23 : Date et heure limite de dépôt des </w:t>
      </w:r>
    </w:p>
    <w:p w:rsidR="00194C6F" w:rsidRPr="00D203E3" w:rsidRDefault="00194C6F" w:rsidP="00194C6F">
      <w:pPr>
        <w:tabs>
          <w:tab w:val="left" w:pos="5354"/>
        </w:tabs>
        <w:spacing w:before="90"/>
        <w:ind w:left="118" w:right="2256"/>
        <w:rPr>
          <w:rFonts w:ascii="Arial" w:hAnsi="Arial" w:cs="Arial"/>
          <w:w w:val="105"/>
          <w:sz w:val="24"/>
          <w:szCs w:val="24"/>
        </w:rPr>
      </w:pPr>
      <w:r w:rsidRPr="00D203E3">
        <w:rPr>
          <w:rFonts w:ascii="Arial" w:hAnsi="Arial" w:cs="Arial"/>
          <w:b/>
          <w:w w:val="105"/>
          <w:sz w:val="24"/>
          <w:szCs w:val="24"/>
        </w:rPr>
        <w:t>Article24 : Mode de soumission</w:t>
      </w:r>
    </w:p>
    <w:p w:rsidR="00194C6F" w:rsidRPr="00D203E3" w:rsidRDefault="00194C6F" w:rsidP="00194C6F">
      <w:pPr>
        <w:tabs>
          <w:tab w:val="left" w:pos="5354"/>
        </w:tabs>
        <w:spacing w:before="90"/>
        <w:ind w:left="118" w:right="2256"/>
        <w:rPr>
          <w:rFonts w:ascii="Arial" w:hAnsi="Arial" w:cs="Arial"/>
          <w:b/>
          <w:w w:val="105"/>
          <w:sz w:val="24"/>
          <w:szCs w:val="24"/>
        </w:rPr>
      </w:pPr>
      <w:r w:rsidRPr="00D203E3">
        <w:rPr>
          <w:rFonts w:ascii="Arial" w:hAnsi="Arial" w:cs="Arial"/>
          <w:b/>
          <w:w w:val="105"/>
          <w:sz w:val="24"/>
          <w:szCs w:val="24"/>
        </w:rPr>
        <w:t>Article25 : Offres hors délai</w:t>
      </w:r>
    </w:p>
    <w:p w:rsidR="00194C6F" w:rsidRPr="00D203E3" w:rsidRDefault="00194C6F" w:rsidP="00194C6F">
      <w:pPr>
        <w:spacing w:before="6"/>
        <w:ind w:left="118" w:right="2256"/>
        <w:rPr>
          <w:rFonts w:ascii="Arial" w:hAnsi="Arial" w:cs="Arial"/>
          <w:sz w:val="24"/>
          <w:szCs w:val="24"/>
        </w:rPr>
      </w:pPr>
      <w:r w:rsidRPr="00D203E3">
        <w:rPr>
          <w:rFonts w:ascii="Arial" w:hAnsi="Arial" w:cs="Arial"/>
          <w:b/>
          <w:w w:val="105"/>
          <w:sz w:val="24"/>
          <w:szCs w:val="24"/>
        </w:rPr>
        <w:t>Article 26 : Modification, substitution et retrait des offres</w:t>
      </w:r>
    </w:p>
    <w:p w:rsidR="00194C6F" w:rsidRPr="00D203E3" w:rsidRDefault="00194C6F" w:rsidP="00194C6F">
      <w:pPr>
        <w:tabs>
          <w:tab w:val="left" w:pos="5354"/>
        </w:tabs>
        <w:spacing w:before="91"/>
        <w:ind w:left="118"/>
        <w:rPr>
          <w:rFonts w:ascii="Arial" w:hAnsi="Arial" w:cs="Arial"/>
          <w:sz w:val="24"/>
          <w:szCs w:val="24"/>
        </w:rPr>
      </w:pPr>
      <w:r w:rsidRPr="00D203E3">
        <w:rPr>
          <w:rFonts w:ascii="Arial" w:hAnsi="Arial" w:cs="Arial"/>
          <w:b/>
          <w:w w:val="105"/>
          <w:sz w:val="24"/>
          <w:szCs w:val="24"/>
        </w:rPr>
        <w:t>Article27 : Ouverture des plis et recours</w:t>
      </w:r>
    </w:p>
    <w:p w:rsidR="00194C6F" w:rsidRPr="00D203E3" w:rsidRDefault="00194C6F" w:rsidP="00194C6F">
      <w:pPr>
        <w:tabs>
          <w:tab w:val="left" w:pos="1184"/>
          <w:tab w:val="left" w:pos="5354"/>
        </w:tabs>
        <w:ind w:left="118"/>
        <w:rPr>
          <w:rFonts w:ascii="Arial" w:hAnsi="Arial" w:cs="Arial"/>
          <w:b/>
          <w:w w:val="105"/>
          <w:sz w:val="24"/>
          <w:szCs w:val="24"/>
        </w:rPr>
      </w:pPr>
      <w:r w:rsidRPr="00D203E3">
        <w:rPr>
          <w:rFonts w:ascii="Arial" w:hAnsi="Arial" w:cs="Arial"/>
          <w:b/>
          <w:w w:val="105"/>
          <w:sz w:val="24"/>
          <w:szCs w:val="24"/>
        </w:rPr>
        <w:t>Article 28 : Caractère confidentiel de la procédure</w:t>
      </w:r>
    </w:p>
    <w:p w:rsidR="00194C6F" w:rsidRPr="00D203E3" w:rsidRDefault="00194C6F" w:rsidP="00194C6F">
      <w:pPr>
        <w:spacing w:before="100"/>
        <w:ind w:left="118"/>
        <w:rPr>
          <w:rFonts w:ascii="Arial" w:hAnsi="Arial" w:cs="Arial"/>
          <w:b/>
          <w:w w:val="105"/>
          <w:sz w:val="24"/>
          <w:szCs w:val="24"/>
        </w:rPr>
      </w:pPr>
      <w:r w:rsidRPr="00D203E3">
        <w:rPr>
          <w:rFonts w:ascii="Arial" w:hAnsi="Arial" w:cs="Arial"/>
          <w:b/>
          <w:w w:val="105"/>
          <w:sz w:val="24"/>
          <w:szCs w:val="24"/>
        </w:rPr>
        <w:t>Article 29 : Eclaircissements sur les offres et contacts avec le Maître d’Ouvrage ou le Maître d’Ouvrage</w:t>
      </w:r>
    </w:p>
    <w:p w:rsidR="00194C6F" w:rsidRPr="00D203E3" w:rsidRDefault="00194C6F" w:rsidP="00194C6F">
      <w:pPr>
        <w:tabs>
          <w:tab w:val="left" w:pos="1184"/>
        </w:tabs>
        <w:spacing w:before="98"/>
        <w:ind w:left="118"/>
        <w:rPr>
          <w:rFonts w:ascii="Arial" w:hAnsi="Arial" w:cs="Arial"/>
          <w:b/>
          <w:w w:val="105"/>
          <w:sz w:val="24"/>
          <w:szCs w:val="24"/>
        </w:rPr>
      </w:pPr>
      <w:r w:rsidRPr="00D203E3">
        <w:rPr>
          <w:rFonts w:ascii="Arial" w:hAnsi="Arial" w:cs="Arial"/>
          <w:b/>
          <w:w w:val="105"/>
          <w:sz w:val="24"/>
          <w:szCs w:val="24"/>
        </w:rPr>
        <w:t xml:space="preserve">Article 30 : Détermination de la Conformité des offres </w:t>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 xml:space="preserve">Article 31 : Critères d’évaluation et de qualification du soumissionnaire </w:t>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Article 32: Correction des erreurs</w:t>
      </w:r>
      <w:r w:rsidRPr="00D203E3">
        <w:rPr>
          <w:rFonts w:ascii="Arial" w:hAnsi="Arial" w:cs="Arial"/>
          <w:b/>
          <w:w w:val="105"/>
          <w:sz w:val="24"/>
          <w:szCs w:val="24"/>
        </w:rPr>
        <w:tab/>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Article 33 : Conversion en une seule monnaie</w:t>
      </w:r>
      <w:r w:rsidRPr="00D203E3">
        <w:rPr>
          <w:rFonts w:ascii="Arial" w:hAnsi="Arial" w:cs="Arial"/>
          <w:b/>
          <w:w w:val="105"/>
          <w:sz w:val="24"/>
          <w:szCs w:val="24"/>
        </w:rPr>
        <w:tab/>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Article 34 : Comparaison des offres</w:t>
      </w:r>
      <w:r w:rsidRPr="00D203E3">
        <w:rPr>
          <w:rFonts w:ascii="Arial" w:hAnsi="Arial" w:cs="Arial"/>
          <w:b/>
          <w:w w:val="105"/>
          <w:sz w:val="24"/>
          <w:szCs w:val="24"/>
        </w:rPr>
        <w:tab/>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 xml:space="preserve">Article 35 : Préférence accordée aux soumissionnaires nationaux  </w:t>
      </w:r>
    </w:p>
    <w:p w:rsidR="00194C6F" w:rsidRPr="00D203E3" w:rsidRDefault="00194C6F" w:rsidP="00194C6F">
      <w:pPr>
        <w:tabs>
          <w:tab w:val="left" w:pos="1184"/>
        </w:tabs>
        <w:spacing w:before="98"/>
        <w:ind w:left="118" w:right="2258"/>
        <w:rPr>
          <w:rFonts w:ascii="Arial" w:hAnsi="Arial" w:cs="Arial"/>
          <w:b/>
          <w:w w:val="105"/>
          <w:sz w:val="24"/>
          <w:szCs w:val="24"/>
        </w:rPr>
      </w:pPr>
      <w:r w:rsidRPr="00D203E3">
        <w:rPr>
          <w:rFonts w:ascii="Arial" w:hAnsi="Arial" w:cs="Arial"/>
          <w:b/>
          <w:w w:val="105"/>
          <w:sz w:val="24"/>
          <w:szCs w:val="24"/>
        </w:rPr>
        <w:t>Article 36 : Attribution</w:t>
      </w:r>
      <w:r w:rsidRPr="00D203E3">
        <w:rPr>
          <w:rFonts w:ascii="Arial" w:hAnsi="Arial" w:cs="Arial"/>
          <w:b/>
          <w:w w:val="105"/>
          <w:sz w:val="24"/>
          <w:szCs w:val="24"/>
        </w:rPr>
        <w:tab/>
      </w:r>
    </w:p>
    <w:p w:rsidR="00194C6F" w:rsidRPr="00D203E3" w:rsidRDefault="00194C6F" w:rsidP="00194C6F">
      <w:pPr>
        <w:spacing w:before="97"/>
        <w:ind w:left="118"/>
        <w:rPr>
          <w:rFonts w:ascii="Arial" w:hAnsi="Arial" w:cs="Arial"/>
          <w:b/>
          <w:w w:val="105"/>
          <w:sz w:val="24"/>
          <w:szCs w:val="24"/>
        </w:rPr>
      </w:pPr>
      <w:r w:rsidRPr="00D203E3">
        <w:rPr>
          <w:rFonts w:ascii="Arial" w:hAnsi="Arial" w:cs="Arial"/>
          <w:b/>
          <w:w w:val="105"/>
          <w:sz w:val="24"/>
          <w:szCs w:val="24"/>
        </w:rPr>
        <w:t>Article 37 : Droit du Maître d’Ouvrage ou du Maître d’Ouvrage Délégué de déclarer un appel d’offres</w:t>
      </w:r>
    </w:p>
    <w:p w:rsidR="00194C6F" w:rsidRPr="00D203E3" w:rsidRDefault="00194C6F" w:rsidP="00194C6F">
      <w:pPr>
        <w:tabs>
          <w:tab w:val="left" w:pos="1184"/>
          <w:tab w:val="left" w:pos="5358"/>
        </w:tabs>
        <w:spacing w:before="98"/>
        <w:ind w:left="118"/>
        <w:rPr>
          <w:rFonts w:ascii="Arial" w:hAnsi="Arial" w:cs="Arial"/>
          <w:b/>
          <w:w w:val="105"/>
          <w:sz w:val="24"/>
          <w:szCs w:val="24"/>
        </w:rPr>
      </w:pPr>
      <w:r w:rsidRPr="00D203E3">
        <w:rPr>
          <w:rFonts w:ascii="Arial" w:hAnsi="Arial" w:cs="Arial"/>
          <w:b/>
          <w:w w:val="105"/>
          <w:sz w:val="24"/>
          <w:szCs w:val="24"/>
        </w:rPr>
        <w:t>Article 38 : Notification de l’attribution du marché</w:t>
      </w:r>
    </w:p>
    <w:p w:rsidR="00194C6F" w:rsidRPr="00D203E3" w:rsidRDefault="00194C6F" w:rsidP="00194C6F">
      <w:pPr>
        <w:spacing w:before="100"/>
        <w:ind w:left="118" w:right="2258"/>
        <w:rPr>
          <w:rFonts w:ascii="Arial" w:hAnsi="Arial" w:cs="Arial"/>
          <w:b/>
          <w:w w:val="105"/>
          <w:sz w:val="24"/>
          <w:szCs w:val="24"/>
        </w:rPr>
      </w:pPr>
      <w:r w:rsidRPr="00D203E3">
        <w:rPr>
          <w:rFonts w:ascii="Arial" w:hAnsi="Arial" w:cs="Arial"/>
          <w:b/>
          <w:w w:val="105"/>
          <w:sz w:val="24"/>
          <w:szCs w:val="24"/>
        </w:rPr>
        <w:lastRenderedPageBreak/>
        <w:t xml:space="preserve">Article 39 Publication des résultats d’attribution du marché et recours  </w:t>
      </w:r>
    </w:p>
    <w:p w:rsidR="00194C6F" w:rsidRPr="00D203E3" w:rsidRDefault="00194C6F" w:rsidP="00194C6F">
      <w:pPr>
        <w:spacing w:before="100"/>
        <w:ind w:left="118" w:right="2258"/>
        <w:rPr>
          <w:rFonts w:ascii="Arial" w:hAnsi="Arial" w:cs="Arial"/>
          <w:b/>
          <w:w w:val="105"/>
          <w:sz w:val="24"/>
          <w:szCs w:val="24"/>
        </w:rPr>
      </w:pPr>
      <w:r w:rsidRPr="00D203E3">
        <w:rPr>
          <w:rFonts w:ascii="Arial" w:hAnsi="Arial" w:cs="Arial"/>
          <w:b/>
          <w:w w:val="105"/>
          <w:sz w:val="24"/>
          <w:szCs w:val="24"/>
        </w:rPr>
        <w:t>Article 40: Signature du marché</w:t>
      </w:r>
      <w:r w:rsidRPr="00D203E3">
        <w:rPr>
          <w:rFonts w:ascii="Arial" w:hAnsi="Arial" w:cs="Arial"/>
          <w:b/>
          <w:w w:val="105"/>
          <w:sz w:val="24"/>
          <w:szCs w:val="24"/>
        </w:rPr>
        <w:tab/>
      </w:r>
    </w:p>
    <w:p w:rsidR="00194C6F" w:rsidRPr="00D203E3" w:rsidRDefault="00194C6F" w:rsidP="00194C6F">
      <w:pPr>
        <w:spacing w:before="100"/>
        <w:ind w:left="118" w:right="2258"/>
        <w:rPr>
          <w:rFonts w:ascii="Arial" w:hAnsi="Arial" w:cs="Arial"/>
          <w:b/>
          <w:w w:val="105"/>
          <w:sz w:val="24"/>
          <w:szCs w:val="24"/>
        </w:rPr>
      </w:pPr>
      <w:r w:rsidRPr="00D203E3">
        <w:rPr>
          <w:rFonts w:ascii="Arial" w:hAnsi="Arial" w:cs="Arial"/>
          <w:b/>
          <w:w w:val="105"/>
          <w:sz w:val="24"/>
          <w:szCs w:val="24"/>
        </w:rPr>
        <w:t>Article 41: Cautionnement définitif</w:t>
      </w:r>
    </w:p>
    <w:p w:rsidR="00194C6F" w:rsidRPr="00D203E3" w:rsidRDefault="00194C6F" w:rsidP="00194C6F">
      <w:pPr>
        <w:spacing w:after="160" w:line="259" w:lineRule="auto"/>
        <w:jc w:val="center"/>
        <w:rPr>
          <w:rFonts w:ascii="Arial" w:hAnsi="Arial" w:cs="Arial"/>
          <w:b/>
          <w:bCs/>
          <w:color w:val="000000"/>
          <w:sz w:val="32"/>
          <w:szCs w:val="32"/>
          <w:lang w:val="fr-CA"/>
        </w:rPr>
      </w:pPr>
      <w:r w:rsidRPr="00D203E3">
        <w:rPr>
          <w:rFonts w:ascii="Arial" w:hAnsi="Arial" w:cs="Arial"/>
          <w:b/>
          <w:bCs/>
          <w:color w:val="000000"/>
          <w:sz w:val="32"/>
          <w:szCs w:val="32"/>
        </w:rPr>
        <w:t>REGLEMENT GENERAL DE L</w:t>
      </w:r>
      <w:r w:rsidRPr="00D203E3">
        <w:rPr>
          <w:rFonts w:ascii="Arial" w:hAnsi="Arial" w:cs="Arial"/>
          <w:b/>
          <w:bCs/>
          <w:color w:val="000000"/>
          <w:sz w:val="32"/>
          <w:szCs w:val="32"/>
          <w:lang w:val="fr-CA"/>
        </w:rPr>
        <w:t>’APPEL D’OFFRES</w:t>
      </w:r>
    </w:p>
    <w:p w:rsidR="00194C6F" w:rsidRPr="00D203E3" w:rsidRDefault="00194C6F" w:rsidP="00194C6F">
      <w:pPr>
        <w:pStyle w:val="Paragraphedeliste"/>
        <w:numPr>
          <w:ilvl w:val="4"/>
          <w:numId w:val="20"/>
        </w:numPr>
        <w:spacing w:after="160" w:line="259" w:lineRule="auto"/>
        <w:rPr>
          <w:rFonts w:ascii="Arial" w:hAnsi="Arial" w:cs="Arial"/>
          <w:b/>
          <w:bCs/>
          <w:color w:val="000000"/>
          <w:sz w:val="24"/>
          <w:szCs w:val="24"/>
          <w:lang w:val="fr-CA"/>
        </w:rPr>
      </w:pPr>
      <w:r w:rsidRPr="00D203E3">
        <w:rPr>
          <w:rFonts w:ascii="Arial" w:hAnsi="Arial" w:cs="Arial"/>
          <w:b/>
          <w:bCs/>
          <w:color w:val="000000"/>
          <w:sz w:val="24"/>
          <w:szCs w:val="24"/>
          <w:lang w:val="fr-CA"/>
        </w:rPr>
        <w:t>GENERALITES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 Objet de la consultation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1.1.</w:t>
      </w:r>
      <w:r w:rsidRPr="00D203E3">
        <w:rPr>
          <w:rFonts w:ascii="Arial" w:hAnsi="Arial" w:cs="Arial"/>
          <w:color w:val="000000"/>
          <w:sz w:val="24"/>
          <w:szCs w:val="24"/>
        </w:rPr>
        <w:tab/>
        <w:t>Le Maître d’Ouvrage ou le Maître d’Ouvrage Délégué tel que précisé dans le Règlement Particulier de l’Appel d’Offres (RPAO), lance un Appel d’Offres pour l’acquisition des fournitures et/ou services quantifiables [disponibles sur le marché local] décrits dans le présent Dossier d’Appel d’Offres et brièvement définis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nom, le numéro d’identification et le nombre de lots faisant l’objet de l’appel d’offres figurent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1.2.</w:t>
      </w:r>
      <w:r w:rsidRPr="00D203E3">
        <w:rPr>
          <w:rFonts w:ascii="Arial" w:hAnsi="Arial" w:cs="Arial"/>
          <w:color w:val="000000"/>
          <w:sz w:val="24"/>
          <w:szCs w:val="24"/>
        </w:rPr>
        <w:tab/>
        <w:t>Le Soumissionnaire retenu ou attributaire, doit livrer les fournitures et services quantifiables dans le délai prévisionnel indiqué dans le RPAO, et qui court sauf stipulation contraire du CCAP, à compter de la date de notification de l’ordre de service de démarrage des prestations.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1.3.</w:t>
      </w:r>
      <w:r w:rsidRPr="00D203E3">
        <w:rPr>
          <w:rFonts w:ascii="Arial" w:hAnsi="Arial" w:cs="Arial"/>
          <w:color w:val="000000"/>
          <w:sz w:val="24"/>
          <w:szCs w:val="24"/>
        </w:rPr>
        <w:tab/>
        <w:t>Dans le présent Dossier d’Appel d’Offres, le terme “jour” désigne un jour calendaire, à l’exception des jours ouvrables expressément spécifiés dans le code des marchés publics.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 Financement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La source de financement des fournitures et/ou services connexes objet du présent appel d’offres est précisé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 Principes éthiques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3.1.</w:t>
      </w:r>
      <w:r w:rsidRPr="00D203E3">
        <w:rPr>
          <w:rFonts w:ascii="Arial" w:hAnsi="Arial" w:cs="Arial"/>
          <w:color w:val="000000"/>
          <w:sz w:val="24"/>
          <w:szCs w:val="24"/>
        </w:rPr>
        <w:tab/>
        <w:t>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 cet égard, ils souscrivent la charte d’intégrité dont le modèle est joint en annexe du présent Dossier d’Appel d’Offres (pièce 10).</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En vertu de ces principes, le Maître d’ouvrage ou le Maître d’Ouvrage Délégué a défini, aux fins de cette clause, les expressions de la manière suivante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Est convaincu d’acte de "corruption" quiconque offre, donne, sollicite ou accepte un quelconque avantage en vue d'influencer l'action d'un agent public au cours de l'attribution ou de l'exécution d'un marché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Se livre à des "manœuvres frauduleuses " quiconque déforme ou dénature des faits afin d'influencer l'attribution ou l'exécution d'un marché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Sont convaincus de « pratiques collusoires » deux ou plusieurs soumissionnaires qui s'entendent dans le but de maintenir artificiellement les prix des offres à des niveaux ne correspondant pas à ceux qui résulteraient du jeu de la concurrence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Se livre à des « pratiques coercitives », quiconque porte atteinte aux personnes ou à leurs biens ou profère des menaces à leur encontre de manière directe ou indirecte, afin d'influencer leurs actions au cours de l'attribution ou de l'exécution d'un marché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 xml:space="preserve">Le « conflit d’intérêt » désigne toute situation dans laquelle le titulaire d’un marché ou surveillant des procédures de passation et /ou de l’exécution du marché pourrait tirer des </w:t>
      </w:r>
      <w:r w:rsidRPr="00D203E3">
        <w:rPr>
          <w:rFonts w:ascii="Arial" w:hAnsi="Arial" w:cs="Arial"/>
          <w:color w:val="000000"/>
          <w:sz w:val="24"/>
          <w:szCs w:val="24"/>
        </w:rPr>
        <w:lastRenderedPageBreak/>
        <w:t>profits directs ou indirects d’un marché conclu par le Maître d’ouvrage ou Maître d’ouvrage Délégué, d’une affectation ou toute situation dans laquelle il a des intérêts personnels ou financiers suffisant pour compromettre son impartialité dans l’accomplissement de ses fonctions ou de nature à affecter défavorablement son jugement ;</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Les Présidents, membres, secrétaires et experts des commissions des marchés publics, sous–commission d’analyse et responsables chargés des marchés sont astreints à l’obligation de réserve et de discrétion. Ils doivent s’abstenir de toute action de nature à compromettre leur objectivité et, dans tous les cas, ne disposer d’aucun intérêt financier, personnel ou autre lié au marché en examen.</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En cas de conflit d’intérêt, les Présidents , les Experts et les membres des Commission de Passation des Marchés et des Commission de Contrôle des Marchés et ceux des sous commissions d’analyse ,ainsi que les Observateurs indépendants doivent le signaler par écrit au Maitre d’Ouvrage, ou au Président de la Commission de passation des marchés publics sous peine des sanctions prévues par la règlementation en vigueur. Dans ce cas, il est alors pourvu à leur remplacement pour les marchés concernés.</w:t>
      </w:r>
    </w:p>
    <w:p w:rsidR="00194C6F" w:rsidRPr="00D203E3" w:rsidRDefault="00194C6F" w:rsidP="00194C6F">
      <w:pPr>
        <w:pStyle w:val="Paragraphedeliste"/>
        <w:widowControl w:val="0"/>
        <w:numPr>
          <w:ilvl w:val="0"/>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La complicité s’entend de :</w:t>
      </w:r>
    </w:p>
    <w:p w:rsidR="00194C6F" w:rsidRPr="00D203E3" w:rsidRDefault="00194C6F" w:rsidP="00194C6F">
      <w:pPr>
        <w:pStyle w:val="Paragraphedeliste"/>
        <w:widowControl w:val="0"/>
        <w:numPr>
          <w:ilvl w:val="2"/>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L’omission ou la négligence d’effectuer les contrôles ou de donner les avis techniques prescrits ;</w:t>
      </w:r>
    </w:p>
    <w:p w:rsidR="00194C6F" w:rsidRPr="00D203E3" w:rsidRDefault="00194C6F" w:rsidP="00194C6F">
      <w:pPr>
        <w:pStyle w:val="Paragraphedeliste"/>
        <w:widowControl w:val="0"/>
        <w:numPr>
          <w:ilvl w:val="2"/>
          <w:numId w:val="21"/>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L’abstention volontaire de porter à la connaissance du Maître d’ouvrage ou de l’autorité compétente, les irrégularités constatées lors de la réalisation de ses missions.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pStyle w:val="Paragraphedeliste"/>
        <w:widowControl w:val="0"/>
        <w:numPr>
          <w:ilvl w:val="1"/>
          <w:numId w:val="20"/>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3.2.</w:t>
      </w:r>
      <w:r w:rsidRPr="00D203E3">
        <w:rPr>
          <w:rFonts w:ascii="Arial" w:hAnsi="Arial" w:cs="Arial"/>
          <w:color w:val="000000"/>
          <w:sz w:val="24"/>
          <w:szCs w:val="24"/>
        </w:rPr>
        <w:tab/>
        <w:t>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3.3. 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4. Candidats admis à concourir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4.1. En règle générale, l’appel d’offres s’adresse à tous les soumissionnaires, sous réserve qu’ils remplissent les conditions d’éligibilité ci-après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Un soumissionnaire (y compris tous les membres d’un groupement d’entreprises et tous les sous-traitants du soumissionnaire) doit être d’un pays éligible, conformément à la convention de financement, le cas échéant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rsidR="00194C6F" w:rsidRPr="00D203E3" w:rsidRDefault="00194C6F" w:rsidP="00194C6F">
      <w:pPr>
        <w:pStyle w:val="Paragraphedeliste"/>
        <w:widowControl w:val="0"/>
        <w:numPr>
          <w:ilvl w:val="0"/>
          <w:numId w:val="22"/>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w:t>
      </w:r>
    </w:p>
    <w:p w:rsidR="00194C6F" w:rsidRPr="00D203E3" w:rsidRDefault="00194C6F" w:rsidP="00194C6F">
      <w:pPr>
        <w:pStyle w:val="Paragraphedeliste"/>
        <w:widowControl w:val="0"/>
        <w:numPr>
          <w:ilvl w:val="0"/>
          <w:numId w:val="22"/>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est dans le cadre d’un même appel d’offres, représentant légal d’un autre soumissionnaire ; au présent appel d’offres ;</w:t>
      </w:r>
    </w:p>
    <w:p w:rsidR="00194C6F" w:rsidRPr="00D203E3" w:rsidRDefault="00194C6F" w:rsidP="00194C6F">
      <w:pPr>
        <w:pStyle w:val="Paragraphedeliste"/>
        <w:widowControl w:val="0"/>
        <w:numPr>
          <w:ilvl w:val="0"/>
          <w:numId w:val="22"/>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lastRenderedPageBreak/>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 traitant seulement.</w:t>
      </w:r>
    </w:p>
    <w:p w:rsidR="00194C6F" w:rsidRPr="00D203E3" w:rsidRDefault="00194C6F" w:rsidP="00194C6F">
      <w:pPr>
        <w:pStyle w:val="Paragraphedeliste"/>
        <w:widowControl w:val="0"/>
        <w:numPr>
          <w:ilvl w:val="0"/>
          <w:numId w:val="22"/>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est affilié à un groupe ou entité que le Maître d’Ouvrage ou le Maître d’Ouvrage Délégué a recruté ou envisage de recruter pour participer au contrôle ;</w:t>
      </w:r>
    </w:p>
    <w:p w:rsidR="00194C6F" w:rsidRPr="00D203E3" w:rsidRDefault="00194C6F" w:rsidP="00194C6F">
      <w:pPr>
        <w:pStyle w:val="Paragraphedeliste"/>
        <w:widowControl w:val="0"/>
        <w:numPr>
          <w:ilvl w:val="0"/>
          <w:numId w:val="22"/>
        </w:numPr>
        <w:autoSpaceDE w:val="0"/>
        <w:autoSpaceDN w:val="0"/>
        <w:adjustRightInd w:val="0"/>
        <w:jc w:val="both"/>
        <w:rPr>
          <w:rFonts w:ascii="Arial" w:hAnsi="Arial" w:cs="Arial"/>
          <w:color w:val="000000"/>
          <w:sz w:val="24"/>
          <w:szCs w:val="24"/>
        </w:rPr>
      </w:pPr>
      <w:r w:rsidRPr="00D203E3">
        <w:rPr>
          <w:rFonts w:ascii="Arial" w:hAnsi="Arial" w:cs="Arial"/>
          <w:color w:val="000000"/>
          <w:sz w:val="24"/>
          <w:szCs w:val="24"/>
        </w:rPr>
        <w:t>Le Maître d’Ouvrage ou le Maître d’Ouvrage Délégué participe au capital du soumissionnaire de nature à compromettre la transparence des procédures de passation des marchés publics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Une personne morale de droit public si elle démontre qu’elle est (i) juridiquement et financièrement autonome,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 gérée selon les règles de la comptabilité privée et (iii) n’est pas sous la tutelle du Maître d’Ouvrage ou du Maître d’Ouvrage Délégué sauf autorisation expresse de l’Autorité chargée des marchés publics.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4.2.</w:t>
      </w:r>
      <w:r w:rsidRPr="00D203E3">
        <w:rPr>
          <w:rFonts w:ascii="Arial" w:hAnsi="Arial" w:cs="Arial"/>
          <w:color w:val="000000"/>
          <w:sz w:val="24"/>
          <w:szCs w:val="24"/>
        </w:rPr>
        <w:tab/>
        <w:t>L’appel d’offres est ouvert selon les spécifications du RPAO à tous les soumissionnaires qui remplissent les conditions ci-après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ne pas être en état de liquidation judiciaire ou en faillite;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ne pas être frappé de l’une des interdictions ou d’échéances prévues par les lois et règlements en vigueur, aussi bien au plan national qu’international;</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souscrire aux déclarations prévues par les lois et règlements en vigueur.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4.3Pour soumissionner par voie électronique via COLEPS ou tout autre moyen de communication électronique indiqué par le Maitre d’Ouvrage, le candidat ou soumissionnaire doit être enregistré sur ladite plateforme et disposer d’un certificat électronique valide.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color w:val="000000"/>
          <w:sz w:val="24"/>
          <w:szCs w:val="24"/>
        </w:rPr>
        <w:t>4.5 Pour soumissionner en ligne via COLEPS, le candidat ou soumissionnaire doit être enregistré sur ladite plateforme et disposer d’un certificat électronique valide.</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5. Fournitures et/ou services quantifiables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5.1.</w:t>
      </w:r>
      <w:r w:rsidRPr="00D203E3">
        <w:rPr>
          <w:rFonts w:ascii="Arial" w:hAnsi="Arial" w:cs="Arial"/>
          <w:color w:val="000000"/>
          <w:sz w:val="24"/>
          <w:szCs w:val="24"/>
        </w:rPr>
        <w:tab/>
        <w:t>Le terme « fournitures » désigne tous les produits, matières premières, machines, équipements et tous autres matériaux ; déjà importées aux fins de fabrication ou d’assemblage au Cameroun que le Fournisseur est tenu de livrer en exécution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5.2.</w:t>
      </w:r>
      <w:r w:rsidRPr="00D203E3">
        <w:rPr>
          <w:rFonts w:ascii="Arial" w:hAnsi="Arial" w:cs="Arial"/>
          <w:color w:val="000000"/>
          <w:sz w:val="24"/>
          <w:szCs w:val="24"/>
        </w:rPr>
        <w:tab/>
        <w:t>Le terme « services quantifiable » désigne notamment les prestations de services concernant entre autres, le gardiennage, le nettoyage ou l’entretien des édifices publics ou des espaces verts, l’entretien ou la maintenance des matériels et équipements de bureau ou d’informatique, l’assurance, à l’exclusion de l’assurance maladie etc. ;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5.3.</w:t>
      </w:r>
      <w:r w:rsidRPr="00D203E3">
        <w:rPr>
          <w:rFonts w:ascii="Arial" w:hAnsi="Arial" w:cs="Arial"/>
          <w:color w:val="000000"/>
          <w:sz w:val="24"/>
          <w:szCs w:val="24"/>
        </w:rPr>
        <w:tab/>
        <w:t>Le terme « services connexes » désigne notamment des services afférents à la fourniture des biens tels que l’installation, la formation et la maintenance initiale ainsi que toute obligation analogue du Fournisseur dans le cadre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5.4.</w:t>
      </w:r>
      <w:r w:rsidRPr="00D203E3">
        <w:rPr>
          <w:rFonts w:ascii="Arial" w:hAnsi="Arial" w:cs="Arial"/>
          <w:color w:val="000000"/>
          <w:sz w:val="24"/>
          <w:szCs w:val="24"/>
        </w:rPr>
        <w:tab/>
        <w:t>Toutes les fournitures importées et services connexes devront provenir de pays répondant aux critères de provenance définis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5.5.</w:t>
      </w:r>
      <w:r w:rsidRPr="00D203E3">
        <w:rPr>
          <w:rFonts w:ascii="Arial" w:hAnsi="Arial" w:cs="Arial"/>
          <w:color w:val="000000"/>
          <w:sz w:val="24"/>
          <w:szCs w:val="24"/>
        </w:rPr>
        <w:tab/>
        <w:t xml:space="preserve">Le terme « provenir» qualifie le pays où les fournitures sont extraites, cultivées, produites, fabriquées ou transformées; ou bien le pays où un processus de fabrication, de transformation ou </w:t>
      </w:r>
      <w:r w:rsidRPr="00D203E3">
        <w:rPr>
          <w:rFonts w:ascii="Arial" w:hAnsi="Arial" w:cs="Arial"/>
          <w:color w:val="000000"/>
          <w:sz w:val="24"/>
          <w:szCs w:val="24"/>
        </w:rPr>
        <w:lastRenderedPageBreak/>
        <w:t>d’assemblage de composants, aboutit à l’obtention d’un article commercialisable dont les caractéristiques de base sont substantiellement différentes de celles de ses composants.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5.6.</w:t>
      </w:r>
      <w:r w:rsidRPr="00D203E3">
        <w:rPr>
          <w:rFonts w:ascii="Arial" w:hAnsi="Arial" w:cs="Arial"/>
          <w:color w:val="000000"/>
          <w:sz w:val="24"/>
          <w:szCs w:val="24"/>
        </w:rPr>
        <w:tab/>
        <w:t>En vertu de l’article 5.3 ci-dessus, le terme « fournitures importées» désigne tous les produits, matières premières, machines, équipements et tous autres matériaux; non disponibles au Cameroun au moment de la soumission soit aux fins de fabrication, soit d’assemblage que le Fournisseur est tenu de livrer en exécution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57. Le Maître d’Ouvrage ou le Maître d’Ouvrage Délégué est tenu d’autoriser le Soumissionnaire qui en fait la demande et ses employés ou agents, à pénétrer dans ses locaux et sur ses terrains aux fins d’une visite. Toutefois, le Soumissionnaire, ses employés et agents dégagent le Maître d’Ouvrage ou le Maître d’Ouvrage Délégué de toute responsabilité pouvant en résulter, et demeurent responsables des accidents mortels ou corporels, des pertes ou dommages matériels, coûts et frais encourus du fait de cette visite.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6. Documents établissant la qualification du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6.1.</w:t>
      </w:r>
      <w:r w:rsidRPr="00D203E3">
        <w:rPr>
          <w:rFonts w:ascii="Arial" w:hAnsi="Arial" w:cs="Arial"/>
          <w:color w:val="000000"/>
          <w:sz w:val="24"/>
          <w:szCs w:val="24"/>
        </w:rPr>
        <w:tab/>
        <w:t>Les soumissionnaires doivent, comme partie intégrante de leur offre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Produire un pouvoir habilitant le signataire de la soumission à engager le Soumissionnaire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Fournir les documents permettant d’établir la qualification du soumissionnaire selon la liste prévue dans le RPAO et comprenant notamment, toutes les informations qui leur sont demandées dans le RPAO toutes les informations demandées aux soumissionnaires, dans le RPAO, afin d’établir leur qualification pour exécuter le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Les informations relatives aux points suivants sont exigées le cas échéant :</w:t>
      </w:r>
    </w:p>
    <w:p w:rsidR="00194C6F" w:rsidRPr="00D203E3" w:rsidRDefault="00194C6F" w:rsidP="00194C6F">
      <w:pPr>
        <w:pStyle w:val="Paragraphedeliste"/>
        <w:widowControl w:val="0"/>
        <w:numPr>
          <w:ilvl w:val="0"/>
          <w:numId w:val="49"/>
        </w:numPr>
        <w:autoSpaceDE w:val="0"/>
        <w:autoSpaceDN w:val="0"/>
        <w:adjustRightInd w:val="0"/>
        <w:ind w:left="1276"/>
        <w:jc w:val="both"/>
        <w:rPr>
          <w:rFonts w:ascii="Arial" w:hAnsi="Arial" w:cs="Arial"/>
          <w:color w:val="000000"/>
          <w:sz w:val="24"/>
          <w:szCs w:val="24"/>
        </w:rPr>
      </w:pPr>
      <w:r w:rsidRPr="00D203E3">
        <w:rPr>
          <w:rFonts w:ascii="Arial" w:hAnsi="Arial" w:cs="Arial"/>
          <w:color w:val="000000"/>
          <w:sz w:val="24"/>
          <w:szCs w:val="24"/>
        </w:rPr>
        <w:t>La production de l’extrait des bilans certifiés faisant ressortir le chiffre d’affaires et les résultats ;</w:t>
      </w:r>
    </w:p>
    <w:p w:rsidR="00194C6F" w:rsidRPr="00D203E3" w:rsidRDefault="00194C6F" w:rsidP="00194C6F">
      <w:pPr>
        <w:pStyle w:val="Paragraphedeliste"/>
        <w:widowControl w:val="0"/>
        <w:numPr>
          <w:ilvl w:val="0"/>
          <w:numId w:val="49"/>
        </w:numPr>
        <w:autoSpaceDE w:val="0"/>
        <w:autoSpaceDN w:val="0"/>
        <w:adjustRightInd w:val="0"/>
        <w:ind w:left="1276"/>
        <w:jc w:val="both"/>
        <w:rPr>
          <w:rFonts w:ascii="Arial" w:hAnsi="Arial" w:cs="Arial"/>
          <w:color w:val="000000"/>
          <w:sz w:val="24"/>
          <w:szCs w:val="24"/>
        </w:rPr>
      </w:pPr>
      <w:r w:rsidRPr="00D203E3">
        <w:rPr>
          <w:rFonts w:ascii="Arial" w:hAnsi="Arial" w:cs="Arial"/>
          <w:color w:val="000000"/>
          <w:sz w:val="24"/>
          <w:szCs w:val="24"/>
        </w:rPr>
        <w:t>L’accès à une ligne de crédit ou disposition d’autres ressources financières ;</w:t>
      </w:r>
    </w:p>
    <w:p w:rsidR="00194C6F" w:rsidRPr="00D203E3" w:rsidRDefault="00194C6F" w:rsidP="00194C6F">
      <w:pPr>
        <w:pStyle w:val="Paragraphedeliste"/>
        <w:widowControl w:val="0"/>
        <w:numPr>
          <w:ilvl w:val="0"/>
          <w:numId w:val="49"/>
        </w:numPr>
        <w:autoSpaceDE w:val="0"/>
        <w:autoSpaceDN w:val="0"/>
        <w:adjustRightInd w:val="0"/>
        <w:ind w:left="1276"/>
        <w:jc w:val="both"/>
        <w:rPr>
          <w:rFonts w:ascii="Arial" w:hAnsi="Arial" w:cs="Arial"/>
          <w:color w:val="000000"/>
          <w:sz w:val="24"/>
          <w:szCs w:val="24"/>
        </w:rPr>
      </w:pPr>
      <w:r w:rsidRPr="00D203E3">
        <w:rPr>
          <w:rFonts w:ascii="Arial" w:hAnsi="Arial" w:cs="Arial"/>
          <w:color w:val="000000"/>
          <w:sz w:val="24"/>
          <w:szCs w:val="24"/>
        </w:rPr>
        <w:t>Les marchés exécutés ;</w:t>
      </w:r>
    </w:p>
    <w:p w:rsidR="00194C6F" w:rsidRPr="00D203E3" w:rsidRDefault="00194C6F" w:rsidP="00194C6F">
      <w:pPr>
        <w:pStyle w:val="Paragraphedeliste"/>
        <w:widowControl w:val="0"/>
        <w:numPr>
          <w:ilvl w:val="0"/>
          <w:numId w:val="49"/>
        </w:numPr>
        <w:autoSpaceDE w:val="0"/>
        <w:autoSpaceDN w:val="0"/>
        <w:adjustRightInd w:val="0"/>
        <w:ind w:left="1276"/>
        <w:jc w:val="both"/>
        <w:rPr>
          <w:rFonts w:ascii="Arial" w:hAnsi="Arial" w:cs="Arial"/>
          <w:color w:val="000000"/>
          <w:sz w:val="24"/>
          <w:szCs w:val="24"/>
        </w:rPr>
      </w:pPr>
      <w:r w:rsidRPr="00D203E3">
        <w:rPr>
          <w:rFonts w:ascii="Arial" w:hAnsi="Arial" w:cs="Arial"/>
          <w:color w:val="000000"/>
          <w:sz w:val="24"/>
          <w:szCs w:val="24"/>
        </w:rPr>
        <w:t>La disponibilité du matériel indispensable ;</w:t>
      </w:r>
    </w:p>
    <w:p w:rsidR="00194C6F" w:rsidRPr="00D203E3" w:rsidRDefault="00194C6F" w:rsidP="00194C6F">
      <w:pPr>
        <w:pStyle w:val="Paragraphedeliste"/>
        <w:widowControl w:val="0"/>
        <w:numPr>
          <w:ilvl w:val="0"/>
          <w:numId w:val="49"/>
        </w:numPr>
        <w:autoSpaceDE w:val="0"/>
        <w:autoSpaceDN w:val="0"/>
        <w:adjustRightInd w:val="0"/>
        <w:ind w:left="1276"/>
        <w:jc w:val="both"/>
        <w:rPr>
          <w:rFonts w:ascii="Arial" w:hAnsi="Arial" w:cs="Arial"/>
          <w:color w:val="000000"/>
          <w:sz w:val="24"/>
          <w:szCs w:val="24"/>
        </w:rPr>
      </w:pPr>
      <w:r w:rsidRPr="00D203E3">
        <w:rPr>
          <w:rFonts w:ascii="Arial" w:hAnsi="Arial" w:cs="Arial"/>
          <w:color w:val="000000"/>
          <w:sz w:val="24"/>
          <w:szCs w:val="24"/>
        </w:rPr>
        <w:t>Le certificat de catégorisation pour les prestataires de fourniture et services quantifiable, le cas échéant.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6.2.</w:t>
      </w:r>
      <w:r w:rsidRPr="00D203E3">
        <w:rPr>
          <w:rFonts w:ascii="Arial" w:hAnsi="Arial" w:cs="Arial"/>
          <w:color w:val="000000"/>
          <w:sz w:val="24"/>
          <w:szCs w:val="24"/>
        </w:rPr>
        <w:tab/>
        <w:t>Les soumissions présentées par deux ou plusieurs fournisseurs groupés (co-traitance) doivent satisfaire aux conditions suivantes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 xml:space="preserve">L’offre devra inclure pour chacun des fournisseurs, tous les renseignements énumérés à l’Article 6.1 ci- dessus. Le RPAO devra préciser les informations à fournir par le groupement et celles à fournir par chaque membre du groupement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L’offre et le marché doivent être signés de façon à obliger tous les membres du groupement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La nature du groupement (conjoint ou solidaire tel que requis dans le RPAO) doit être précisée et justifiée par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la production d’une copie de l’accord de groupement en bonne et due forme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Le membre du groupement désigné comme mandataire, représentera l’ensemble des entreprises vis à vis du Maître d’Ouvrage ou du Maître d’Ouvrage Délégué pour l’exécution du marché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e.</w:t>
      </w:r>
      <w:r w:rsidRPr="00D203E3">
        <w:rPr>
          <w:rFonts w:ascii="Arial" w:hAnsi="Arial" w:cs="Arial"/>
          <w:color w:val="000000"/>
          <w:sz w:val="24"/>
          <w:szCs w:val="24"/>
        </w:rPr>
        <w:tab/>
        <w:t>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6.3.</w:t>
      </w:r>
      <w:r w:rsidRPr="00D203E3">
        <w:rPr>
          <w:rFonts w:ascii="Arial" w:hAnsi="Arial" w:cs="Arial"/>
          <w:color w:val="000000"/>
          <w:sz w:val="24"/>
          <w:szCs w:val="24"/>
        </w:rPr>
        <w:tab/>
        <w:t>Les soumissionnaires doivent également présenter des propositions suffisamment détaillées pour démontrer qu’elles sont conformes aux spécifications techniques et aux délais d’exécution visés dans le RPAO.</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7. Visite du site des travaux</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7.1.</w:t>
      </w:r>
      <w:r w:rsidRPr="00D203E3">
        <w:rPr>
          <w:rFonts w:ascii="Arial" w:hAnsi="Arial" w:cs="Arial"/>
          <w:color w:val="000000"/>
          <w:sz w:val="24"/>
          <w:szCs w:val="24"/>
        </w:rPr>
        <w:tab/>
        <w:t xml:space="preserve">Il est conseillé au soumissionnaire de visiter et d’inspecter le site des travaux et ses environs et d’obtenir par lui-même, et sous sa propre responsabilité, tous les renseignements qui peuvent </w:t>
      </w:r>
      <w:r w:rsidRPr="00D203E3">
        <w:rPr>
          <w:rFonts w:ascii="Arial" w:hAnsi="Arial" w:cs="Arial"/>
          <w:color w:val="000000"/>
          <w:sz w:val="24"/>
          <w:szCs w:val="24"/>
        </w:rPr>
        <w:lastRenderedPageBreak/>
        <w:t>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7.2.</w:t>
      </w:r>
      <w:r w:rsidRPr="00D203E3">
        <w:rPr>
          <w:rFonts w:ascii="Arial" w:hAnsi="Arial" w:cs="Arial"/>
          <w:color w:val="000000"/>
          <w:sz w:val="24"/>
          <w:szCs w:val="24"/>
        </w:rPr>
        <w:tab/>
        <w:t>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et les indemnisent si nécessaire.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soumissionnaire demeure responsable des accidents mortels ou corporels, des pertes ou dommages matériels, coûts et frais encourus du fait de cette visite.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7.3.</w:t>
      </w:r>
      <w:r w:rsidRPr="00D203E3">
        <w:rPr>
          <w:rFonts w:ascii="Arial" w:hAnsi="Arial" w:cs="Arial"/>
          <w:color w:val="000000"/>
          <w:sz w:val="24"/>
          <w:szCs w:val="24"/>
        </w:rPr>
        <w:tab/>
        <w:t>Le Maître d’Ouvrage ou le Maître d’Ouvrage Délégué peut organiser une visite du site des travaux au moment de la réunion préparatoire à l’établissement des offres mentionnées à l’article 19 du RGAO.</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pStyle w:val="Paragraphedeliste"/>
        <w:numPr>
          <w:ilvl w:val="0"/>
          <w:numId w:val="24"/>
        </w:numPr>
        <w:spacing w:after="160" w:line="259" w:lineRule="auto"/>
        <w:rPr>
          <w:rFonts w:ascii="Arial" w:hAnsi="Arial" w:cs="Arial"/>
          <w:b/>
          <w:bCs/>
          <w:color w:val="000000"/>
          <w:sz w:val="24"/>
          <w:szCs w:val="24"/>
          <w:lang w:val="fr-CA"/>
        </w:rPr>
      </w:pPr>
      <w:r w:rsidRPr="00D203E3">
        <w:rPr>
          <w:rFonts w:ascii="Arial" w:hAnsi="Arial" w:cs="Arial"/>
          <w:b/>
          <w:bCs/>
          <w:color w:val="000000"/>
          <w:sz w:val="24"/>
          <w:szCs w:val="24"/>
          <w:lang w:val="fr-CA"/>
        </w:rPr>
        <w:t>DOSSIER D’APPEL D’OFFRES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8. Contenu du Dossier d’Appel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8.1.</w:t>
      </w:r>
      <w:r w:rsidRPr="00D203E3">
        <w:rPr>
          <w:rFonts w:ascii="Arial" w:hAnsi="Arial" w:cs="Arial"/>
          <w:color w:val="000000"/>
          <w:sz w:val="24"/>
          <w:szCs w:val="24"/>
        </w:rPr>
        <w:tab/>
        <w:t>Le Dossier d’Appel d’Offres décrit les fournitures et /ou services quantifiable faisant l’objet du marché, fixe les procédures de consultation des entreprises et précise les conditions du marché. Outre-le (s) additif (s)publié(s) conformément à l’article 10 du RGAO. Il comprend les documents énumérés ci-après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0 : La lettre d’invitation à soumissionner (en cas d’Appels d’Offres Restreints)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n°1 : l’Avis d’Appel d’Offres rédigé en français et en anglais (AAO)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n°2 : le Règlement Général de l’Appel d’Offres (RGAO)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n°3 : le Règlement Particulier de l’Appel d’Offres (RPAO)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4 : le cahier des Clauses Administratives Particulières (CCAP)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5 : le Descriptif de la fourniture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6 : le Cadre du Bordereau des prix unitaires et forfaitaires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7 : le Cadre du détail estimatif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8 : le Cadre des sous-détails des prix unitaires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9 : le Modèle de marché ;</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10 :</w:t>
      </w:r>
      <w:r w:rsidRPr="00D203E3">
        <w:rPr>
          <w:rFonts w:ascii="Arial" w:hAnsi="Arial" w:cs="Arial"/>
          <w:color w:val="000000"/>
          <w:sz w:val="24"/>
          <w:szCs w:val="24"/>
        </w:rPr>
        <w:tab/>
        <w:t>Les Modèles ou formulaires types à utiliser par les Soumissionnaires notamment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Modèle de lettre de soumission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Modèle de cautionnement de soumission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Modèle de cautionnement définitif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cautionnement d’avance de démarrage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Modèle de cautionnement de bonne exécution en remplacement de la retenue de garantie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Les Modèles de fiches de présentation du matériel, personnel et références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cadre du planning d’exécution ;</w:t>
      </w:r>
    </w:p>
    <w:p w:rsidR="00194C6F" w:rsidRPr="00D203E3" w:rsidRDefault="00194C6F" w:rsidP="00194C6F">
      <w:pPr>
        <w:pStyle w:val="Paragraphedeliste"/>
        <w:widowControl w:val="0"/>
        <w:numPr>
          <w:ilvl w:val="2"/>
          <w:numId w:val="23"/>
        </w:numPr>
        <w:autoSpaceDE w:val="0"/>
        <w:autoSpaceDN w:val="0"/>
        <w:adjustRightInd w:val="0"/>
        <w:ind w:left="1843" w:hanging="283"/>
        <w:jc w:val="both"/>
        <w:rPr>
          <w:rFonts w:ascii="Arial" w:hAnsi="Arial" w:cs="Arial"/>
          <w:color w:val="000000"/>
          <w:sz w:val="24"/>
          <w:szCs w:val="24"/>
        </w:rPr>
      </w:pPr>
      <w:r w:rsidRPr="00D203E3">
        <w:rPr>
          <w:rFonts w:ascii="Arial" w:hAnsi="Arial" w:cs="Arial"/>
          <w:color w:val="000000"/>
          <w:sz w:val="24"/>
          <w:szCs w:val="24"/>
        </w:rPr>
        <w:t>Le Modèle de fiches de prestations susceptibles d’être sous-traitées.;</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11 : le formulaire de la charte d’intégrité.</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12 : le formulaire de déclaration d’engagement au respect des clauses sociales et environnementales.</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13 : le Visa de maturité ou les justificatifs des études préalables à remplir par le Maître d’Ouvrage ou le Maître d’Ouvrage Délégué, la disponibilité du financement ou l'inscription budgétaire.</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Pièce n° 14 : La liste des organismes habilités par le Ministre en charge des Finances à émettre des cautions, dans le cadre des marchés publics.</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Piece n</w:t>
      </w:r>
      <w:r w:rsidRPr="00D203E3">
        <w:rPr>
          <w:rFonts w:ascii="Arial" w:hAnsi="Arial" w:cs="Arial"/>
          <w:color w:val="000000"/>
          <w:sz w:val="24"/>
          <w:szCs w:val="24"/>
          <w:vertAlign w:val="superscript"/>
        </w:rPr>
        <w:t xml:space="preserve">0 </w:t>
      </w:r>
      <w:r w:rsidRPr="00D203E3">
        <w:rPr>
          <w:rFonts w:ascii="Arial" w:hAnsi="Arial" w:cs="Arial"/>
          <w:color w:val="000000"/>
          <w:sz w:val="24"/>
          <w:szCs w:val="24"/>
        </w:rPr>
        <w:t>15 : la grille d’évaluation</w:t>
      </w:r>
    </w:p>
    <w:p w:rsidR="00194C6F" w:rsidRPr="00D203E3" w:rsidRDefault="00194C6F" w:rsidP="00194C6F">
      <w:pPr>
        <w:pStyle w:val="Paragraphedeliste"/>
        <w:widowControl w:val="0"/>
        <w:numPr>
          <w:ilvl w:val="0"/>
          <w:numId w:val="23"/>
        </w:numPr>
        <w:autoSpaceDE w:val="0"/>
        <w:autoSpaceDN w:val="0"/>
        <w:adjustRightInd w:val="0"/>
        <w:ind w:left="993" w:hanging="567"/>
        <w:jc w:val="both"/>
        <w:rPr>
          <w:rFonts w:ascii="Arial" w:hAnsi="Arial" w:cs="Arial"/>
          <w:color w:val="000000"/>
          <w:sz w:val="24"/>
          <w:szCs w:val="24"/>
        </w:rPr>
      </w:pPr>
      <w:r w:rsidRPr="00D203E3">
        <w:rPr>
          <w:rFonts w:ascii="Arial" w:hAnsi="Arial" w:cs="Arial"/>
          <w:color w:val="000000"/>
          <w:sz w:val="24"/>
          <w:szCs w:val="24"/>
        </w:rPr>
        <w:t>Piece n° 16 : la procédure de soumission en ligne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8.2.</w:t>
      </w:r>
      <w:r w:rsidRPr="00D203E3">
        <w:rPr>
          <w:rFonts w:ascii="Arial" w:hAnsi="Arial" w:cs="Arial"/>
          <w:color w:val="000000"/>
          <w:sz w:val="24"/>
          <w:szCs w:val="24"/>
        </w:rPr>
        <w:tab/>
        <w:t>Le Soumissionnaire doit examiner l’ensemble des règlements, formulaires, conditions et spécifications contenus dans le DAO. Il lui appartient de fournir tous les renseignements demandés et de préparer une offre conforme à tous égards audit dossier.</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9. Éclaircissements apportés au Dossier d’Appel d’Offres et recours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9.1.b). Une copie de la réponse de l’Autorité Contractante, indiquant la question posée mais ne mentionnant pas son auteur, est adressée à tous les soumissionnaires ayant acheté le Dossier d’Appel d’Offres dans un délai maximal de cinq (05) jours.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9.</w:t>
      </w:r>
      <w:r w:rsidRPr="00D203E3">
        <w:rPr>
          <w:rFonts w:ascii="Arial" w:hAnsi="Arial" w:cs="Arial"/>
          <w:color w:val="000000"/>
          <w:sz w:val="24"/>
          <w:szCs w:val="24"/>
        </w:rPr>
        <w:tab/>
        <w:t>2. Tout soumissionnaire qui s’estime lésé peut introduire une requête auprès du Maître d’ouvrage ou du Maître d’ouvrage Délégué.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En cas d’appel d’offres restreint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Le recours en phase de pré qualification doit porter sur des demandes de réexamen des conditions de sollicitation, de pré qualification ou sur des demandes de réexamen des décisions ou actes pris et publiés par le Maître d’Ouvrage ou le Maître d’Ouvrage Délégué lors de la procédure de pré qualification;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Les candidats disposent de cinq (05) jours ouvrables avant la date de dépôt des candidatures et cinq (05) jours ouvrables après la publication des résultats de la pré qualification pour introduire leur recours auprès du Maître d’Ouvrage ou du Maître d’Ouvrage Délégué, avec copie à l’Autorité chargée des marchés publics et à l’organisme chargé de la régulation des marchés publics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Ce recours n’est pas suspensif. En cas d’appel d’offres ouvert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Le recours doit intervenir entre la publication de l’Avis d’appel d’offres et l’ouverture des plis et être adressé au Maître d’ouvrage ou au Maître d’ouvrage Délégué avec copie à l’Autorité chargée des Marchés Publics et à l’organisme chargé de la régulation des marchés publics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Il doit parvenir au Maître d’ouvrage ou au Maître d’ouvrage Délégué au plus tard quatorze (14) jours ouvrables avant la date d’ouverture des offres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Le Maître d’Ouvrage ou le Maître d’Ouvrage Délégué dispose de cinq (05) jours ouvrables pour réagir. La copie de la réaction est transmise à l’Autorité chargée des Marchés Publics et à l’Organisme Chargé de la Régulation des Marchés Publics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En cas de désaccord entre le requérant et le Maître d’ouvrage au ou le Maître d’ouvrage Délégué, le recours est porté par le requérant au Comité chargé de l’examen des recours.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e.</w:t>
      </w:r>
      <w:r w:rsidRPr="00D203E3">
        <w:rPr>
          <w:rFonts w:ascii="Arial" w:hAnsi="Arial" w:cs="Arial"/>
          <w:color w:val="000000"/>
          <w:sz w:val="24"/>
          <w:szCs w:val="24"/>
        </w:rPr>
        <w:tab/>
        <w:t>Ce recours n’est pas suspensif.</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10.</w:t>
      </w:r>
      <w:r w:rsidRPr="00D203E3">
        <w:rPr>
          <w:rFonts w:ascii="Arial" w:hAnsi="Arial" w:cs="Arial"/>
          <w:b/>
          <w:bCs/>
          <w:color w:val="000000"/>
          <w:sz w:val="24"/>
          <w:szCs w:val="24"/>
        </w:rPr>
        <w:tab/>
        <w:t>Modification du Dossier d’Appel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10.3. Afin de donner aux soumissionnaires suffisamment de temps pour tenir compte de l’additif dans la préparation de leurs offres, le Maître d’Ouvrage ou le Maître d’Ouvrage Délégué devra reporter, autant que nécessaire, la date limite de dépôt des offres, conformément aux dispositions de l’Article 23.2 du RGAO.</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pStyle w:val="Paragraphedeliste"/>
        <w:widowControl w:val="0"/>
        <w:numPr>
          <w:ilvl w:val="0"/>
          <w:numId w:val="24"/>
        </w:numPr>
        <w:autoSpaceDE w:val="0"/>
        <w:autoSpaceDN w:val="0"/>
        <w:adjustRightInd w:val="0"/>
        <w:jc w:val="center"/>
        <w:rPr>
          <w:rFonts w:ascii="Arial" w:hAnsi="Arial" w:cs="Arial"/>
          <w:b/>
          <w:bCs/>
          <w:color w:val="000000"/>
          <w:sz w:val="24"/>
          <w:szCs w:val="24"/>
        </w:rPr>
      </w:pPr>
      <w:r w:rsidRPr="00D203E3">
        <w:rPr>
          <w:rFonts w:ascii="Arial" w:hAnsi="Arial" w:cs="Arial"/>
          <w:b/>
          <w:bCs/>
          <w:color w:val="000000"/>
          <w:sz w:val="24"/>
          <w:szCs w:val="24"/>
        </w:rPr>
        <w:t>PREPARATION DES 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11 : Frais de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Soumissionnaire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12 Langue de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 auquel cas et aux fins d’interprétation de l’offre, la traduction fera foi.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13- Documents constituant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13.1. L’offre présentée par le soumissionnaire comprendra les documents détaillés au RPAO, dûment remplis et regroupés en trois volumes :</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w:t>
      </w:r>
      <w:r w:rsidRPr="00D203E3">
        <w:rPr>
          <w:rFonts w:ascii="Arial" w:hAnsi="Arial" w:cs="Arial"/>
          <w:b/>
          <w:bCs/>
          <w:color w:val="000000"/>
          <w:sz w:val="24"/>
          <w:szCs w:val="24"/>
        </w:rPr>
        <w:tab/>
        <w:t>Volume 1 : Dossier administratif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Il comprend notamment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a.1.</w:t>
      </w:r>
      <w:r w:rsidRPr="00D203E3">
        <w:rPr>
          <w:rFonts w:ascii="Arial" w:hAnsi="Arial" w:cs="Arial"/>
          <w:color w:val="000000"/>
          <w:sz w:val="24"/>
          <w:szCs w:val="24"/>
        </w:rPr>
        <w:tab/>
        <w:t>Tous les documents attestant que le soumissionnaire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a souscrit les déclarations prévues par les lois et règlements en vigueur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s’est acquitté les droits, taxes, impôts, cotisations, contributions, redevances ou prélèvements de quel que nature que ce soit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n’est pas en état de liquidation judiciaire ou en faillite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n’est pas frappé de l’une des interdictions ou d’échéances prévues par les lois et règlements en vigueur, aussi bien au plan national qu’international.</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a.2.</w:t>
      </w:r>
      <w:r w:rsidRPr="00D203E3">
        <w:rPr>
          <w:rFonts w:ascii="Arial" w:hAnsi="Arial" w:cs="Arial"/>
          <w:color w:val="000000"/>
          <w:sz w:val="24"/>
          <w:szCs w:val="24"/>
        </w:rPr>
        <w:tab/>
        <w:t>Le cautionnement de soumission établi conformément aux dispositions de l’Article 20 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a.3.</w:t>
      </w:r>
      <w:r w:rsidRPr="00D203E3">
        <w:rPr>
          <w:rFonts w:ascii="Arial" w:hAnsi="Arial" w:cs="Arial"/>
          <w:color w:val="000000"/>
          <w:sz w:val="24"/>
          <w:szCs w:val="24"/>
        </w:rPr>
        <w:tab/>
        <w:t>L’acte écrit donnant pouvoir au signataire de l’offre d’engager la personne morale soumissionnaire, le cas échéant conformément aux dispositions de l’article 6.1 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b/>
          <w:bCs/>
          <w:color w:val="000000"/>
          <w:sz w:val="24"/>
          <w:szCs w:val="24"/>
        </w:rPr>
        <w:t>b.</w:t>
      </w:r>
      <w:r w:rsidRPr="00D203E3">
        <w:rPr>
          <w:rFonts w:ascii="Arial" w:hAnsi="Arial" w:cs="Arial"/>
          <w:b/>
          <w:bCs/>
          <w:color w:val="000000"/>
          <w:sz w:val="24"/>
          <w:szCs w:val="24"/>
        </w:rPr>
        <w:tab/>
        <w:t>Volume2: Offre technique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Il comprend notamment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b.1.</w:t>
      </w:r>
      <w:r w:rsidRPr="00D203E3">
        <w:rPr>
          <w:rFonts w:ascii="Arial" w:hAnsi="Arial" w:cs="Arial"/>
          <w:color w:val="000000"/>
          <w:sz w:val="24"/>
          <w:szCs w:val="24"/>
        </w:rPr>
        <w:tab/>
        <w:t>Les renseignements sur la qualification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RPAO précise la liste des documents à fournir attestant de la qualification des soumissionnaires et conformément à l’Article 6.1 du RGAO, notamment les références de l’entreprise (prestations similaires), les spécifications techniques, le service après-vente, le matériel et le personnel.</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b.2.</w:t>
      </w:r>
      <w:r w:rsidRPr="00D203E3">
        <w:rPr>
          <w:rFonts w:ascii="Arial" w:hAnsi="Arial" w:cs="Arial"/>
          <w:color w:val="000000"/>
          <w:sz w:val="24"/>
          <w:szCs w:val="24"/>
        </w:rPr>
        <w:tab/>
        <w:t>Les propositions techniques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RPAO précise les éléments constitutifs de la proposition technique des soumissionnaires, notamment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 Une description détaillée des caractéristiques techniques, les performances, les marques, les modèles et les références des matériels proposés accompagnés de prospectus et fiches techniques conformément à l’article 18 du RGAO ; (Toute référence à des noms de marque ou à des spécifications exclusives émanant d’un fournisseur ou prestataire particulier est interdite. Toutefois, une telle indication accompagnée de la mention « ou équivalent » est autorisée lorsque les Maîtres d’ouvrage n’ont pas la possibilité de donner une description de l’objet du marché, au moyen de spécifications suffisamment précises et intelligibles pour tous les intéressés)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calendrier, le planning et le délai de livraison des prestations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b.3.</w:t>
      </w:r>
      <w:r w:rsidRPr="00D203E3">
        <w:rPr>
          <w:rFonts w:ascii="Arial" w:hAnsi="Arial" w:cs="Arial"/>
          <w:color w:val="000000"/>
          <w:sz w:val="24"/>
          <w:szCs w:val="24"/>
        </w:rPr>
        <w:tab/>
        <w:t>Les preuves d’acceptations des conditions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soumissionnaire remettra les copies dûment paraphées, renseignés et signées des documents à caractères administratif et technique régissant le marché, à savoir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-Le Cahier des Clauses Administratives Particulières (CCAP);</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-Les spécifications techniques ou clauses techniques Particulières.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 .4. Commentaires CCAP et CCTP</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Les soumissionnaires formuleront un commentaire sur les spécifications techniques des fournitures, assortis d’éventuelles propositions.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pStyle w:val="Paragraphedeliste"/>
        <w:widowControl w:val="0"/>
        <w:numPr>
          <w:ilvl w:val="1"/>
          <w:numId w:val="20"/>
        </w:numPr>
        <w:autoSpaceDE w:val="0"/>
        <w:autoSpaceDN w:val="0"/>
        <w:adjustRightInd w:val="0"/>
        <w:jc w:val="both"/>
        <w:rPr>
          <w:rFonts w:ascii="Arial" w:hAnsi="Arial" w:cs="Arial"/>
          <w:b/>
          <w:bCs/>
          <w:color w:val="000000"/>
          <w:sz w:val="24"/>
          <w:szCs w:val="24"/>
        </w:rPr>
      </w:pPr>
      <w:r w:rsidRPr="00D203E3">
        <w:rPr>
          <w:rFonts w:ascii="Arial" w:hAnsi="Arial" w:cs="Arial"/>
          <w:b/>
          <w:bCs/>
          <w:color w:val="000000"/>
          <w:sz w:val="24"/>
          <w:szCs w:val="24"/>
        </w:rPr>
        <w:t>Volume 3 : Offre financière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RPAO précise les éléments permettant de justifier le coût des prestations, à savoir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-la soumission proprement dite, en original rédigée selon le modèle ou formulaire type joint, timbrée au tarif en vigueur, signée et datée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bordereau des Prix Unitaires et/ou forfaitaires dûment rempli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détail quantitatif et estimatif dûment rempli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Sous-détails des prix et/ou la décomposition des prix forfaitaires.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-L’échéancier prévisionnel de paiements, le cas échéant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Les soumissionnaires devront utiliser à cet effet les pièces et modèles ou formulaires prévus dans le Dossier d’appel d’offres, sous réserve des dispositions de l’Article 20.2 du RGAO concernant les autres formes possibles de Cautionnement de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14- Montant de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14.1.</w:t>
      </w:r>
      <w:r w:rsidRPr="00D203E3">
        <w:rPr>
          <w:rFonts w:ascii="Arial" w:hAnsi="Arial" w:cs="Arial"/>
          <w:color w:val="000000"/>
          <w:sz w:val="24"/>
          <w:szCs w:val="24"/>
        </w:rPr>
        <w:tab/>
        <w:t>Sauf indication contraire figurant dans le Dossier d’Appel d’Offres, le montant du marché couvrira l’ensemble des fournitures et services connexes décrits à l’article 1.1 du RPAO, sur la base du Bordereau des Prix et du Détail Quantitatif et Estimatif chiffrés, ainsi que du sous-détail des prix unitaires et de la décomposition des prix forfaitaires présentés par le soumissionnaire le cas échéant.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14.2.</w:t>
      </w:r>
      <w:r w:rsidRPr="00D203E3">
        <w:rPr>
          <w:rFonts w:ascii="Arial" w:hAnsi="Arial" w:cs="Arial"/>
          <w:color w:val="000000"/>
          <w:sz w:val="24"/>
          <w:szCs w:val="24"/>
        </w:rPr>
        <w:tab/>
        <w:t>Le soumissionnaire remplira les prix unitaires et totaux de tous les postes du bordereau de prix et du Détail quantitatif et estimatif.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14.3</w:t>
      </w:r>
      <w:r w:rsidRPr="00D203E3">
        <w:rPr>
          <w:rFonts w:ascii="Arial" w:hAnsi="Arial" w:cs="Arial"/>
          <w:color w:val="000000"/>
          <w:sz w:val="24"/>
          <w:szCs w:val="24"/>
        </w:rPr>
        <w:tab/>
        <w:t>Sous réserve des dispositions contraires prévues dans le RPAO et le CCAP, les prix proposés dans le cadre du sous-détail des prix pour les Fournitures et Services quantifiables, seront présentés de la manière suivante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Pour les fournitures fabriquées au Cameroun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le prix des fournitures EXW (sortie usine, fabrique, magasin d’exposition, entrepôt ou magasin de ventes, suivant le cas), y compris tous les droits de douanes, taxes sur les ventes ou autres déjà payés ou à payer sur les composants ou matières premières utilisés dans la fabrication ou l’assemblage des fournitures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Les taxes sur les ventes et autres taxes perçues sur les fournitures qui seront dues si le Marché est attribué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iii.</w:t>
      </w:r>
      <w:r w:rsidRPr="00D203E3">
        <w:rPr>
          <w:rFonts w:ascii="Arial" w:hAnsi="Arial" w:cs="Arial"/>
          <w:color w:val="000000"/>
          <w:sz w:val="24"/>
          <w:szCs w:val="24"/>
        </w:rPr>
        <w:tab/>
        <w:t>le prix des transports intérieurs, assurance et autres services locaux afférents à la livraison des fournitures jusqu’à leur destination finale (site du Projet) spécifiée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Pour les fournitures à importer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le prix des fournitures DAP- lieu de destination, tel que stipulé au RPAO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le prix des transports intérieurs, assurance et autres services locaux afférents à la livraison des fournitures du lieu de destination indiqué (CIP) à leur destination finale (site du Projet) spécifiée au RPAO ; et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iii.</w:t>
      </w:r>
      <w:r w:rsidRPr="00D203E3">
        <w:rPr>
          <w:rFonts w:ascii="Arial" w:hAnsi="Arial" w:cs="Arial"/>
          <w:color w:val="000000"/>
          <w:sz w:val="24"/>
          <w:szCs w:val="24"/>
        </w:rPr>
        <w:tab/>
        <w:t>le prix des fournitures à importer doit être indiqué DAP lieu de destination, si le RPAO le stipule ; à la place du prix DAP indiqué en (b)(i) ci-dessus.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iv.</w:t>
      </w:r>
      <w:r w:rsidRPr="00D203E3">
        <w:rPr>
          <w:rFonts w:ascii="Arial" w:hAnsi="Arial" w:cs="Arial"/>
          <w:color w:val="000000"/>
          <w:sz w:val="24"/>
          <w:szCs w:val="24"/>
        </w:rPr>
        <w:tab/>
        <w:t>le fournisseur est libre, en indiquant le prix, de recourir à un transporteur et d’obtenir des prestations d’assurance en provenance de tout pays, sous réserve des conditions d’éligibilité liées à la Convention de financement.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v.</w:t>
      </w:r>
      <w:r w:rsidRPr="00D203E3">
        <w:rPr>
          <w:rFonts w:ascii="Arial" w:hAnsi="Arial" w:cs="Arial"/>
          <w:color w:val="000000"/>
          <w:sz w:val="24"/>
          <w:szCs w:val="24"/>
        </w:rPr>
        <w:tab/>
        <w:t>les conditions générales types des prix sont régies par les règles prescrites dans la dernière édition d’Incoterms publiée par la Chambre de commerce internationale à la date de l’appel d’offres ou à la date spécifiée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Pour les fournitures déjà importées, le prix indiqué sera différent de la valeur originelle d’importation de ces fournitures déclarées en douane, et devra inclure toute réduction ou toute marge de l’agent ou du représentant local, ainsi que les coûts locaux y afférents, à l’exclusion des droits de douanes et taxes d’importation déjà payés et/ou restant à payer par le Fournisseur. Par souci de clarté, il est demandé aux soumissionnaires d’indiquer : (a) leur prix comprenant les droits de douanes et d’importation initiaux, (b) le montant de ces mêmes droits de douanes et d’importation, et (c) leur prix, hors taxes d’importation qui est la différence entre les montants (a) et (b).</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le prix des fournitures, incluant leur valeur d’importation initiale et la marge (ou réduction) éventuelle, ainsi que les autres coûts, droits de douanes et autres taxes d’importation déjà payés ou à payer sur ces fournitures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les droits de douanes et autres taxes d’importation déjà payés (justifiés par des documents) ou à payer sur les fournitures déjà importées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iii.</w:t>
      </w:r>
      <w:r w:rsidRPr="00D203E3">
        <w:rPr>
          <w:rFonts w:ascii="Arial" w:hAnsi="Arial" w:cs="Arial"/>
          <w:color w:val="000000"/>
          <w:sz w:val="24"/>
          <w:szCs w:val="24"/>
        </w:rPr>
        <w:tab/>
        <w:t>le prix des fournitures obtenu par différence de (i) et (ii) ci avant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iv.</w:t>
      </w:r>
      <w:r w:rsidRPr="00D203E3">
        <w:rPr>
          <w:rFonts w:ascii="Arial" w:hAnsi="Arial" w:cs="Arial"/>
          <w:color w:val="000000"/>
          <w:sz w:val="24"/>
          <w:szCs w:val="24"/>
        </w:rPr>
        <w:tab/>
        <w:t>les taxes sur les ventes et autres taxes perçues sur les fournitures qui seront dues au Cameroun si le Marché est attribué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v.</w:t>
      </w:r>
      <w:r w:rsidRPr="00D203E3">
        <w:rPr>
          <w:rFonts w:ascii="Arial" w:hAnsi="Arial" w:cs="Arial"/>
          <w:color w:val="000000"/>
          <w:sz w:val="24"/>
          <w:szCs w:val="24"/>
        </w:rPr>
        <w:tab/>
        <w:t>le prix des transports intérieurs, assurance et autres services locaux afférents à la livraison des fournitures jusqu’à leur destination finale (site du projet) spécifiée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Pour les services connexes, autres que transports intérieurs et autres services nécessaires pour acheminer les fournitures à leur lieu de destination finale, lorsque de tels services connexes sont requis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le prix de chaque élément faisant partie des services connexes y compris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tous les droits de douane, taxes sur les ventes et autres taxes similaires perçues sur les services connexes au Cameroun si le marché est attribué.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14.4.</w:t>
      </w:r>
      <w:r w:rsidRPr="00D203E3">
        <w:rPr>
          <w:rFonts w:ascii="Arial" w:hAnsi="Arial" w:cs="Arial"/>
          <w:color w:val="000000"/>
          <w:sz w:val="24"/>
          <w:szCs w:val="24"/>
        </w:rPr>
        <w:tab/>
        <w:t>Les prix offerts par le soumissionnaire seront fermes pendant toute la durée d’exécution du Marché et ne pourront varier en aucune manière, sauf disposition contraire du RPAO. Une offre assortie d’une clause de révision des prix sera considérée comme non conforme et sera écartée, en application du présent RGAO.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14.5.</w:t>
      </w:r>
      <w:r w:rsidRPr="00D203E3">
        <w:rPr>
          <w:rFonts w:ascii="Arial" w:hAnsi="Arial" w:cs="Arial"/>
          <w:color w:val="000000"/>
          <w:sz w:val="24"/>
          <w:szCs w:val="24"/>
        </w:rPr>
        <w:tab/>
        <w:t>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14.6.</w:t>
      </w:r>
      <w:r w:rsidRPr="00D203E3">
        <w:rPr>
          <w:rFonts w:ascii="Arial" w:hAnsi="Arial" w:cs="Arial"/>
          <w:color w:val="000000"/>
          <w:sz w:val="24"/>
          <w:szCs w:val="24"/>
        </w:rPr>
        <w:tab/>
        <w:t>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14.7.</w:t>
      </w:r>
      <w:r w:rsidRPr="00D203E3">
        <w:rPr>
          <w:rFonts w:ascii="Arial" w:hAnsi="Arial" w:cs="Arial"/>
          <w:color w:val="000000"/>
          <w:sz w:val="24"/>
          <w:szCs w:val="24"/>
        </w:rPr>
        <w:tab/>
        <w:t>Tous les prix unitaires assortis des quantités doivent être justifiés par des sous-détails établis conformément au cadre proposé à la pièce N° 8 du DAO.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14.8.</w:t>
      </w:r>
      <w:r w:rsidRPr="00D203E3">
        <w:rPr>
          <w:rFonts w:ascii="Arial" w:hAnsi="Arial" w:cs="Arial"/>
          <w:color w:val="000000"/>
          <w:sz w:val="24"/>
          <w:szCs w:val="24"/>
        </w:rPr>
        <w:tab/>
        <w:t>Au cas où l’appel d’offres comprend plusieurs lots, les prix indiqués pour un lot donné devront correspondre à la totalité des articles de ce lot, et à la totalité de la quantité indiquée pour chaque article.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14.9.</w:t>
      </w:r>
      <w:r w:rsidRPr="00D203E3">
        <w:rPr>
          <w:rFonts w:ascii="Arial" w:hAnsi="Arial" w:cs="Arial"/>
          <w:color w:val="000000"/>
          <w:sz w:val="24"/>
          <w:szCs w:val="24"/>
        </w:rPr>
        <w:tab/>
        <w:t>Les soumissionnaires indiqueront les rabais consentis dans leurs offres. Par ailleurs, ils préciseront les conditions d’application de ce rabais.</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15- Monnaies de soumission et de règlement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15.1.</w:t>
      </w:r>
      <w:r w:rsidRPr="00D203E3">
        <w:rPr>
          <w:rFonts w:ascii="Arial" w:hAnsi="Arial" w:cs="Arial"/>
          <w:color w:val="000000"/>
          <w:sz w:val="24"/>
          <w:szCs w:val="24"/>
        </w:rPr>
        <w:tab/>
        <w:t>En cas d’Appels d’Offres Internationaux, les monnaies de l’offre doivent suivre les dispositions soit de l’Option A ou de l’Option B ci-dessous; l’option applicable étant celle retenue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15.2.</w:t>
      </w:r>
      <w:r w:rsidRPr="00D203E3">
        <w:rPr>
          <w:rFonts w:ascii="Arial" w:hAnsi="Arial" w:cs="Arial"/>
          <w:color w:val="000000"/>
          <w:sz w:val="24"/>
          <w:szCs w:val="24"/>
        </w:rPr>
        <w:tab/>
        <w:t>Option A : le montant de la soumission est libellé entièrement en monnaie nationale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montant de la soumission, les prix unitaires du bordereau des prix et les prix du détail quantitatif et estimatif sont libellés entièrement en francs CFA de la manière suivante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a.</w:t>
      </w:r>
      <w:r w:rsidRPr="00D203E3">
        <w:rPr>
          <w:rFonts w:ascii="Arial" w:hAnsi="Arial" w:cs="Arial"/>
          <w:color w:val="000000"/>
          <w:sz w:val="24"/>
          <w:szCs w:val="24"/>
        </w:rPr>
        <w:tab/>
        <w:t>Les prix seront entièrement libellés dans la monnaie nationale. Le soumissionnaire qui compte engager des dépenses dans d’autres monnaies pour la réalisation des Prestations, indiquera en annexe à la soumission le ou les pourcentages du montant de l’offre nécessaires pour couvrir les besoins en monnaies étrangères, sans excéder un maximum de trois monnaies de pays membres de l’institution de financement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15.3.</w:t>
      </w:r>
      <w:r w:rsidRPr="00D203E3">
        <w:rPr>
          <w:rFonts w:ascii="Arial" w:hAnsi="Arial" w:cs="Arial"/>
          <w:color w:val="000000"/>
          <w:sz w:val="24"/>
          <w:szCs w:val="24"/>
        </w:rPr>
        <w:tab/>
        <w:t>Option B : Le montant de la soumission est directement libellé en monnaie nationale et étrangère.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soumissionnaire libellera les prix unitaires du bordereau des prix et les prix du Détail quantitatif et estimatif de la manière suivante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Les prix des intrants nécessaires aux fournitures et services quantifiables que le Soumissionnaire compte se procurer dans le pays du Maître d’Ouvrage ou du Maître d’Ouvrage Délégué seront libellés en francs CFA tels que spécifié au RPAO et dénommée “monnaie nationale”.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Les prix des intrants nécessaires aux fournitures et services quantifiables que le soumissionnaire compte se procurer en dehors du pays du Maître d’Ouvrage ou du Maître d’Ouvrage Délégué seront libellés dans la monnaie du pays du soumissionnaire ou de celle d’un pays membre éligible largement utilisée dans le commerce international.</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15.4.</w:t>
      </w:r>
      <w:r w:rsidRPr="00D203E3">
        <w:rPr>
          <w:rFonts w:ascii="Arial" w:hAnsi="Arial" w:cs="Arial"/>
          <w:color w:val="000000"/>
          <w:sz w:val="24"/>
          <w:szCs w:val="24"/>
        </w:rPr>
        <w:tab/>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15.5.</w:t>
      </w:r>
      <w:r w:rsidRPr="00D203E3">
        <w:rPr>
          <w:rFonts w:ascii="Arial" w:hAnsi="Arial" w:cs="Arial"/>
          <w:color w:val="000000"/>
          <w:sz w:val="24"/>
          <w:szCs w:val="24"/>
        </w:rPr>
        <w:tab/>
        <w:t>Durant l’exécution des fournitures et services quantifiables,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16- Documents attestant de l’admissibilité du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Soumissionnaire fournira, en tant que partie intégrante de son offre, des documents attestant qu’il satisfait aux dispositions de l’article 4 du RGAO.</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17- Documents attestant de l’admissibilité des fournitures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17.1.</w:t>
      </w:r>
      <w:r w:rsidRPr="00D203E3">
        <w:rPr>
          <w:rFonts w:ascii="Arial" w:hAnsi="Arial" w:cs="Arial"/>
          <w:color w:val="000000"/>
          <w:sz w:val="24"/>
          <w:szCs w:val="24"/>
        </w:rPr>
        <w:tab/>
        <w:t>En application des dispositions de l'article 5 du RGAO, le Soumissionnaire fournira, en tant que partie intégrante de son offre, les documents attestant que l’ensemble des fournitures et services qu’il se propose de fournir en exécution du Marché satisfont aux clauses techniques particulières.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17.2.</w:t>
      </w:r>
      <w:r w:rsidRPr="00D203E3">
        <w:rPr>
          <w:rFonts w:ascii="Arial" w:hAnsi="Arial" w:cs="Arial"/>
          <w:color w:val="000000"/>
          <w:sz w:val="24"/>
          <w:szCs w:val="24"/>
        </w:rPr>
        <w:tab/>
        <w:t>S’agissant des fournitures importées, les documents y afférant consisteront en une déclaration sur le pays d’origine des fournitures et services proposés dans le Bordereau des prix, déclaration à confirmer par un certificat d’origine délivré au moment de l’embarquement, entre autres le cas échéant.</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18- Documents attestant de la conformité des fournitures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18.1.</w:t>
      </w:r>
      <w:r w:rsidRPr="00D203E3">
        <w:rPr>
          <w:rFonts w:ascii="Arial" w:hAnsi="Arial" w:cs="Arial"/>
          <w:color w:val="000000"/>
          <w:sz w:val="24"/>
          <w:szCs w:val="24"/>
        </w:rPr>
        <w:tab/>
        <w:t>Pour établir la conformité des fournitures et /ou services quantifiables au Dossier d’Appel d’Offres, le Soumissionnaire fournira dans le cadre de son offre les preuves écrites que les fournitures ou services se conforment aux spécifications et clauses techniques ainsi qu’aux normes spécifiées (le cas échéant) dans le Descriptif de fourniture.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18.2.</w:t>
      </w:r>
      <w:r w:rsidRPr="00D203E3">
        <w:rPr>
          <w:rFonts w:ascii="Arial" w:hAnsi="Arial" w:cs="Arial"/>
          <w:color w:val="000000"/>
          <w:sz w:val="24"/>
          <w:szCs w:val="24"/>
        </w:rPr>
        <w:tab/>
        <w:t>Ces preuves peuvent revêtir la forme de prospectus, dessins ou données et comprendront une description détaillée des principales caractéristiques techniques et de performance des fournitures, démontrant qu’ils correspondent pour l’essentiel aux dites spécifications.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18.3.</w:t>
      </w:r>
      <w:r w:rsidRPr="00D203E3">
        <w:rPr>
          <w:rFonts w:ascii="Arial" w:hAnsi="Arial" w:cs="Arial"/>
          <w:color w:val="000000"/>
          <w:sz w:val="24"/>
          <w:szCs w:val="24"/>
        </w:rPr>
        <w:tab/>
        <w:t>Le Soumissionnaire fournira également une liste donnant tous les détails, y compris les sources d’approvisionnement disponibles et les prix courants des pièces de rechange, outils spéciaux, consommables, etc., nécessaires au fonctionnement correct et continu des fournitures depuis le début de leur utilisation par le Maître d’Ouvrage ou le Maitre d’Ouvrage Délégué et pendant la période précisée au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18.4.</w:t>
      </w:r>
      <w:r w:rsidRPr="00D203E3">
        <w:rPr>
          <w:rFonts w:ascii="Arial" w:hAnsi="Arial" w:cs="Arial"/>
          <w:color w:val="000000"/>
          <w:sz w:val="24"/>
          <w:szCs w:val="24"/>
        </w:rPr>
        <w:tab/>
        <w:t>Les normes qui s’appliquent aux modes d’exécution, procédés de fabrication, équipements et matériels, ainsi que les références à des noms de marque ou à des numéros de catalogue spécifiés par (le Maitre d’Ouvrage ou le Maitre d’Ouvrage Délégué) sur le Bordereau des quantités, calendrier de livraison, et spécifications techniques ne sont mentionnés qu’à titre indicatif et n’ont nullement un caractère restrictif.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18.5 Le Soumissionnaire peut leur substituer d’autres normes de qualité, noms de marque et/ou d’autres numéros de catalogue, pourvu qu’il établisse à la satisfaction de Maître d’Ouvrage que les normes, marques et numéros ainsi substitués sont substantiellement équivalents ou supérieurs aux spécifications du Bordereau des prix et les spécifications techniques.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18.6. Propositions variantes des soumissionnaires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Excepté dans le cas mentionné à l’Article 18.6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spécifications techniques, sous- détails de prix et tous autres détails utiles. Le Maître d’Ouvrage ou le Maître d’Ouvrage Délégué n’examinera que les variantes techniques, le cas échéant, du soumissionnaire dont l’offre conforme à la solution de base a été évaluée la moins-disante.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Quand les soumissionnaires sont autorisés, suivant le RPAO, à soumettre directement des variantes techniques pour certaines parties des fournitures complexes, ces parties de fournitures doivent être décrites dans les Spécifications techniques. Le dossier d’appel d’offres doit préciser de manière claire, la façon dont les variantes doivent être prises en considération pour l’évaluation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19- Validité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19.1.</w:t>
      </w:r>
      <w:r w:rsidRPr="00D203E3">
        <w:rPr>
          <w:rFonts w:ascii="Arial" w:hAnsi="Arial" w:cs="Arial"/>
          <w:color w:val="000000"/>
          <w:sz w:val="24"/>
          <w:szCs w:val="24"/>
        </w:rPr>
        <w:tab/>
        <w:t>Les offres doivent demeurer valables pendant la période spécifiée dans le Règlement Particulier de l'Appel d'Offres pour compter de la date de remise des offres fixée par le Maître d’Ouvrage ou le Maître d’Ouvrage Délégué, en application de l'Article 23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lettre d’invitation à soumissionner.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19.2.</w:t>
      </w:r>
      <w:r w:rsidRPr="00D203E3">
        <w:rPr>
          <w:rFonts w:ascii="Arial" w:hAnsi="Arial" w:cs="Arial"/>
          <w:color w:val="000000"/>
          <w:sz w:val="24"/>
          <w:szCs w:val="24"/>
        </w:rPr>
        <w:tab/>
        <w:t>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 à l'Article 20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19.3.</w:t>
      </w:r>
      <w:r w:rsidRPr="00D203E3">
        <w:rPr>
          <w:rFonts w:ascii="Arial" w:hAnsi="Arial" w:cs="Arial"/>
          <w:color w:val="000000"/>
          <w:sz w:val="24"/>
          <w:szCs w:val="24"/>
        </w:rPr>
        <w:tab/>
        <w:t>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19.4 La période d’actualisation ira de la date de dépassement des soixante (60) jours à la date de notification du marché ou de l’ordre de service de démarrage des prestations au soumissionnaire retenu, tel que prévu par le CCAP. L’effet de l’actualisation n’est pas pris en considération aux fins de l’évaluation des 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lastRenderedPageBreak/>
        <w:t>Article 20.</w:t>
      </w:r>
      <w:r w:rsidRPr="00D203E3">
        <w:rPr>
          <w:rFonts w:ascii="Arial" w:hAnsi="Arial" w:cs="Arial"/>
          <w:b/>
          <w:bCs/>
          <w:color w:val="000000"/>
          <w:sz w:val="24"/>
          <w:szCs w:val="24"/>
        </w:rPr>
        <w:tab/>
        <w:t>Réunion préparatoire à l’établissement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20.1.</w:t>
      </w:r>
      <w:r w:rsidRPr="00D203E3">
        <w:rPr>
          <w:rFonts w:ascii="Arial" w:hAnsi="Arial" w:cs="Arial"/>
          <w:color w:val="000000"/>
          <w:sz w:val="24"/>
          <w:szCs w:val="24"/>
        </w:rPr>
        <w:tab/>
        <w:t>A moins que le RPAO n’en dispose autrement, et en cas de fournitures complexes, le Soumissionnaire peut être invité à assister à une réunion préparatoire qui se tiendra au lieu et date indiqués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20.2.</w:t>
      </w:r>
      <w:r w:rsidRPr="00D203E3">
        <w:rPr>
          <w:rFonts w:ascii="Arial" w:hAnsi="Arial" w:cs="Arial"/>
          <w:color w:val="000000"/>
          <w:sz w:val="24"/>
          <w:szCs w:val="24"/>
        </w:rPr>
        <w:tab/>
        <w:t>La réunion préparatoire aura pour objet de fournir des éclaircissements et réponses à toute question qui pourrait être soulevée à ce stade.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20.3.</w:t>
      </w:r>
      <w:r w:rsidRPr="00D203E3">
        <w:rPr>
          <w:rFonts w:ascii="Arial" w:hAnsi="Arial" w:cs="Arial"/>
          <w:color w:val="000000"/>
          <w:sz w:val="24"/>
          <w:szCs w:val="24"/>
        </w:rPr>
        <w:tab/>
        <w:t>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20.4.</w:t>
      </w:r>
      <w:r w:rsidRPr="00D203E3">
        <w:rPr>
          <w:rFonts w:ascii="Arial" w:hAnsi="Arial" w:cs="Arial"/>
          <w:color w:val="000000"/>
          <w:sz w:val="24"/>
          <w:szCs w:val="24"/>
        </w:rPr>
        <w:tab/>
        <w:t>Le procès-verbal de la réunion auquel est joint la feuille de présence, incluant le texte des questions posées et des réponses données, y compris les réponses préparées après la réunion, sera transmise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20.5.</w:t>
      </w:r>
      <w:r w:rsidRPr="00D203E3">
        <w:rPr>
          <w:rFonts w:ascii="Arial" w:hAnsi="Arial" w:cs="Arial"/>
          <w:color w:val="000000"/>
          <w:sz w:val="24"/>
          <w:szCs w:val="24"/>
        </w:rPr>
        <w:tab/>
        <w:t>Le fait qu’un soumissionnaire n’assiste pas à la réunion préparatoire à l’établissement des offres ne sera pas un motif de disqualification.</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21 Cautionnement de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21.1.</w:t>
      </w:r>
      <w:r w:rsidRPr="00D203E3">
        <w:rPr>
          <w:rFonts w:ascii="Arial" w:hAnsi="Arial" w:cs="Arial"/>
          <w:color w:val="000000"/>
          <w:sz w:val="24"/>
          <w:szCs w:val="24"/>
        </w:rPr>
        <w:tab/>
        <w:t>En application de l'article 13 du RGAO, le soumissionnaire fournira un cautionnement de soumission du montant spécifié dans le Règlement Particulier de l'Appel d’Offres, qui fera partie intégrante de son 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21.2.</w:t>
      </w:r>
      <w:r w:rsidRPr="00D203E3">
        <w:rPr>
          <w:rFonts w:ascii="Arial" w:hAnsi="Arial" w:cs="Arial"/>
          <w:color w:val="000000"/>
          <w:sz w:val="24"/>
          <w:szCs w:val="24"/>
        </w:rPr>
        <w:tab/>
        <w:t>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19.2 du RGAO.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Pour les prestations relevant des lettres commandes, les chèques certifiés et les chèques-banques sont admis au titre du cautionnement de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21.3.</w:t>
      </w:r>
      <w:r w:rsidRPr="00D203E3">
        <w:rPr>
          <w:rFonts w:ascii="Arial" w:hAnsi="Arial" w:cs="Arial"/>
          <w:color w:val="000000"/>
          <w:sz w:val="24"/>
          <w:szCs w:val="24"/>
        </w:rPr>
        <w:tab/>
        <w:t>Toute offre non accompagnée d’un cautionnement de Soumission acceptable sera rejetée par la Commission de Passation des Marchés comme incomplète. Le Cautionnement de soumission d’un groupement d’entreprises doit être établi au nom du mandataire soumettant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21.4.</w:t>
      </w:r>
      <w:r w:rsidRPr="00D203E3">
        <w:rPr>
          <w:rFonts w:ascii="Arial" w:hAnsi="Arial" w:cs="Arial"/>
          <w:color w:val="000000"/>
          <w:sz w:val="24"/>
          <w:szCs w:val="24"/>
        </w:rPr>
        <w:tab/>
        <w:t>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21.5.</w:t>
      </w:r>
      <w:r w:rsidRPr="00D203E3">
        <w:rPr>
          <w:rFonts w:ascii="Arial" w:hAnsi="Arial" w:cs="Arial"/>
          <w:color w:val="000000"/>
          <w:sz w:val="24"/>
          <w:szCs w:val="24"/>
        </w:rPr>
        <w:tab/>
        <w:t>Les cautionnements de soumission des soumissionnaires non retenus sont restitués dès publication des résultats d’attribution.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21.6.</w:t>
      </w:r>
      <w:r w:rsidRPr="00D203E3">
        <w:rPr>
          <w:rFonts w:ascii="Arial" w:hAnsi="Arial" w:cs="Arial"/>
          <w:color w:val="000000"/>
          <w:sz w:val="24"/>
          <w:szCs w:val="24"/>
        </w:rPr>
        <w:tab/>
        <w:t>Le cautionnement de soumission de l’attributaire du Marché sera libéré dès que ce dernier aura fourni le Cautionnement définitif requis.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21.7.</w:t>
      </w:r>
      <w:r w:rsidRPr="00D203E3">
        <w:rPr>
          <w:rFonts w:ascii="Arial" w:hAnsi="Arial" w:cs="Arial"/>
          <w:color w:val="000000"/>
          <w:sz w:val="24"/>
          <w:szCs w:val="24"/>
        </w:rPr>
        <w:tab/>
        <w:t>Le cautionnement de soumission peut être saisi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Si le soumissionnaire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retire son offre durant la période de validité, ou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n’accepte pas la correction des erreurs en application de l’Article 31 du RGAO ; ou</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Si, le soumissionnaire retenu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Manque à son obligation de souscrire le marché en application de l’Article 39du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Manque à son obligation de fournir le cautionnement définitif en application de l’Article 40 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iii.</w:t>
      </w:r>
      <w:r w:rsidRPr="00D203E3">
        <w:rPr>
          <w:rFonts w:ascii="Arial" w:hAnsi="Arial" w:cs="Arial"/>
          <w:color w:val="000000"/>
          <w:sz w:val="24"/>
          <w:szCs w:val="24"/>
        </w:rPr>
        <w:tab/>
        <w:t>Refuse de recevoir notification du marché.</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22- Forme, format et signature de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22.1.</w:t>
      </w:r>
      <w:r w:rsidRPr="00D203E3">
        <w:rPr>
          <w:rFonts w:ascii="Arial" w:hAnsi="Arial" w:cs="Arial"/>
          <w:color w:val="000000"/>
          <w:sz w:val="24"/>
          <w:szCs w:val="24"/>
        </w:rPr>
        <w:tab/>
        <w:t>Pour la soumission hors ligne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Le Soumissionnaire préparera dans chaque volume un original des documents constitutifs de l’offre décrit à l’Article 13 du RGAO, portant clairement l’indication “ORIGINAL” et des copies en nombre requis par le RPAO, portant l’indication “COPIE”. En cas de divergence entre l’original et les copies, l’original fera foi.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L’original et toutes les copies de l’offre devront être dactylographiés ou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L’offre ne doit comporter aucune modification, suppression ni surcharge, à moins que de telles corrections ne soient paraphées par le ou les signataires de la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22.2.</w:t>
      </w:r>
      <w:r w:rsidRPr="00D203E3">
        <w:rPr>
          <w:rFonts w:ascii="Arial" w:hAnsi="Arial" w:cs="Arial"/>
          <w:color w:val="000000"/>
          <w:sz w:val="24"/>
          <w:szCs w:val="24"/>
        </w:rPr>
        <w:tab/>
        <w:t>Pour la soumission en ligne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Les documents et pièces transmis dans la plateforme COLEPS sont revêtus d’une signature électronique à travers l’usage du certificat.</w:t>
      </w:r>
    </w:p>
    <w:p w:rsidR="00194C6F" w:rsidRPr="00D203E3" w:rsidRDefault="00194C6F" w:rsidP="00194C6F">
      <w:pPr>
        <w:pStyle w:val="Paragraphedeliste"/>
        <w:widowControl w:val="0"/>
        <w:numPr>
          <w:ilvl w:val="0"/>
          <w:numId w:val="24"/>
        </w:numPr>
        <w:autoSpaceDE w:val="0"/>
        <w:autoSpaceDN w:val="0"/>
        <w:adjustRightInd w:val="0"/>
        <w:jc w:val="center"/>
        <w:rPr>
          <w:rFonts w:ascii="Arial" w:hAnsi="Arial" w:cs="Arial"/>
          <w:b/>
          <w:bCs/>
          <w:color w:val="000000"/>
          <w:sz w:val="24"/>
          <w:szCs w:val="24"/>
        </w:rPr>
      </w:pPr>
      <w:r w:rsidRPr="00D203E3">
        <w:rPr>
          <w:rFonts w:ascii="Arial" w:hAnsi="Arial" w:cs="Arial"/>
          <w:b/>
          <w:bCs/>
          <w:color w:val="000000"/>
          <w:sz w:val="24"/>
          <w:szCs w:val="24"/>
        </w:rPr>
        <w:t>DEPOT DES 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23- Cachetage et marquage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23.1.</w:t>
      </w:r>
      <w:r w:rsidRPr="00D203E3">
        <w:rPr>
          <w:rFonts w:ascii="Arial" w:hAnsi="Arial" w:cs="Arial"/>
          <w:color w:val="000000"/>
          <w:sz w:val="24"/>
          <w:szCs w:val="24"/>
        </w:rPr>
        <w:tab/>
        <w:t>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Les différentes pièces de chaque volume seront numérotées dans l’ordre du RPAO et séparées par un intercalaire de couleur.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23.2.</w:t>
      </w:r>
      <w:r w:rsidRPr="00D203E3">
        <w:rPr>
          <w:rFonts w:ascii="Arial" w:hAnsi="Arial" w:cs="Arial"/>
          <w:color w:val="000000"/>
          <w:sz w:val="24"/>
          <w:szCs w:val="24"/>
        </w:rPr>
        <w:tab/>
        <w:t>Les enveloppes intérieures et extérieures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Seront adressées au Maître d’Ouvrage ou au Maître d’Ouvrage Délégué à l’adresse indiquée dans le Règlement Particulier de l'Appel d’Offres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 Porteront le nom du projet ainsi que l’objet et le numéro de l’Avis d’Appel d’Offres indiqués dans le RPAO, et la mention “A N'OUVRIR QU'EN SEANCE DE DEPOUILLEMENT”.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23.3.</w:t>
      </w:r>
      <w:r w:rsidRPr="00D203E3">
        <w:rPr>
          <w:rFonts w:ascii="Arial" w:hAnsi="Arial" w:cs="Arial"/>
          <w:color w:val="000000"/>
          <w:sz w:val="24"/>
          <w:szCs w:val="24"/>
        </w:rPr>
        <w:tab/>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23.4.</w:t>
      </w:r>
      <w:r w:rsidRPr="00D203E3">
        <w:rPr>
          <w:rFonts w:ascii="Arial" w:hAnsi="Arial" w:cs="Arial"/>
          <w:color w:val="000000"/>
          <w:sz w:val="24"/>
          <w:szCs w:val="24"/>
        </w:rPr>
        <w:tab/>
        <w:t>Si l’enveloppe extérieure n’est pas scellée et marquée comme indiqué aux Articles 21.1 et 21.2 susvisés, le Maître d’Ouvrage ou le Maître d’Ouvrage Délégué ne sera nullement responsable si l’offre est égarée ou ouverte prématurément.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23.5</w:t>
      </w:r>
      <w:r w:rsidRPr="00D203E3">
        <w:rPr>
          <w:rFonts w:ascii="Arial" w:hAnsi="Arial" w:cs="Arial"/>
          <w:color w:val="000000"/>
          <w:sz w:val="24"/>
          <w:szCs w:val="24"/>
        </w:rPr>
        <w:tab/>
        <w:t>Dans le cadre de la soumission en ligne, l’offre à fournir par le soumissionnaire comprend trois fichiers électroniques correspondant aux trois volumes administratif, technique et financier. Chaque fichier doit explicitement porter un nom qui renvoie à la nature de son contenu (Offre Administrative, Offre Technique, Offre Financière).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23.6</w:t>
      </w:r>
      <w:r w:rsidRPr="00D203E3">
        <w:rPr>
          <w:rFonts w:ascii="Arial" w:hAnsi="Arial" w:cs="Arial"/>
          <w:color w:val="000000"/>
          <w:sz w:val="24"/>
          <w:szCs w:val="24"/>
        </w:rPr>
        <w:tab/>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23.7</w:t>
      </w:r>
      <w:r w:rsidRPr="00D203E3">
        <w:rPr>
          <w:rFonts w:ascii="Arial" w:hAnsi="Arial" w:cs="Arial"/>
          <w:color w:val="000000"/>
          <w:sz w:val="24"/>
          <w:szCs w:val="24"/>
        </w:rPr>
        <w:tab/>
        <w:t>Les éléments constitutifs de l’Offre en ligne ou hors ligne du soumissionnaire doivent être les mêmes pour une consultation donnée.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23.8</w:t>
      </w:r>
      <w:r w:rsidRPr="00D203E3">
        <w:rPr>
          <w:rFonts w:ascii="Arial" w:hAnsi="Arial" w:cs="Arial"/>
          <w:color w:val="000000"/>
          <w:sz w:val="24"/>
          <w:szCs w:val="24"/>
        </w:rPr>
        <w:tab/>
        <w:t>Lorsque l’appel d’offres fait l’objet d’une ouverture en deux (02) temps, l’enveloppe contenant l’offre financière témoin, marquée comme telle, doit être paraphée par le Président de la commission et transmise à l’organisme chargé de la régulation des marchés publics séance tenante.</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24 : Date et heure limite de dépôt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24.1.</w:t>
      </w:r>
      <w:r w:rsidRPr="00D203E3">
        <w:rPr>
          <w:rFonts w:ascii="Arial" w:hAnsi="Arial" w:cs="Arial"/>
          <w:color w:val="000000"/>
          <w:sz w:val="24"/>
          <w:szCs w:val="24"/>
        </w:rPr>
        <w:tab/>
        <w:t>a) 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Pour l’horodatage, le fuseau horaire de référence est l’heure locale (GMT/UTC + 1). Cette heure est visible sur la page de soumission.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24.2.</w:t>
      </w:r>
      <w:r w:rsidRPr="00D203E3">
        <w:rPr>
          <w:rFonts w:ascii="Arial" w:hAnsi="Arial" w:cs="Arial"/>
          <w:color w:val="000000"/>
          <w:sz w:val="24"/>
          <w:szCs w:val="24"/>
        </w:rPr>
        <w:tab/>
        <w:t>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24.3.</w:t>
      </w:r>
      <w:r w:rsidRPr="00D203E3">
        <w:rPr>
          <w:rFonts w:ascii="Arial" w:hAnsi="Arial" w:cs="Arial"/>
          <w:color w:val="000000"/>
          <w:sz w:val="24"/>
          <w:szCs w:val="24"/>
        </w:rPr>
        <w:tab/>
        <w:t>Les offres transmises par voie électronique donnent lieu à un accusé de réception mentionnant la date et l’heure de réception ainsi que les références de la consultation.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24.4.</w:t>
      </w:r>
      <w:r w:rsidRPr="00D203E3">
        <w:rPr>
          <w:rFonts w:ascii="Arial" w:hAnsi="Arial" w:cs="Arial"/>
          <w:color w:val="000000"/>
          <w:sz w:val="24"/>
          <w:szCs w:val="24"/>
        </w:rPr>
        <w:tab/>
        <w:t>Trois modes de soumissions sont possibles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En ligne (online) : seules les soumissions en ligne sont acceptées pour cette consultation par l’Autorité Contractante et font foi.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Hors ligne (offline) : seules les soumissions hors ligne sont acceptées pour cette consultation par l’Autorité Contractante et font foi.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w:t>
      </w:r>
      <w:r w:rsidRPr="00D203E3">
        <w:rPr>
          <w:rFonts w:ascii="Arial" w:hAnsi="Arial" w:cs="Arial"/>
          <w:color w:val="000000"/>
          <w:sz w:val="24"/>
          <w:szCs w:val="24"/>
        </w:rPr>
        <w:tab/>
        <w:t>En ligne ou hors ligne (on/offline). Les deux modes de soumission sont possibles. Toutefois, il n’est pas possible de soumissionner en ligne et hors ligne pour une même consultation.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mode de soumission retenu est précisé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24.5.</w:t>
      </w:r>
      <w:r w:rsidRPr="00D203E3">
        <w:rPr>
          <w:rFonts w:ascii="Arial" w:hAnsi="Arial" w:cs="Arial"/>
          <w:color w:val="000000"/>
          <w:sz w:val="24"/>
          <w:szCs w:val="24"/>
        </w:rPr>
        <w:tab/>
        <w:t>Au moment de la soumission en ligne, les plis des soumissionnaires sont automatiquement chiffrés ou cryptés c'est-à-dire que leur contenu est rendu illisible.</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25 Offres hors délai</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Quel que soit le mode de soumission, toute offre parvenue dans les services du Maître d’Ouvrage ou du Maître d’Ouvrage Délégué après les dates et heure limites fixées pour le dépôt des offres conformément à l’Article 24 du RGAO sera déclarée irrecevable par la commission de passation des marchés publics.</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26- Modification, substitution et retrait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26.1.</w:t>
      </w:r>
      <w:r w:rsidRPr="00D203E3">
        <w:rPr>
          <w:rFonts w:ascii="Arial" w:hAnsi="Arial" w:cs="Arial"/>
          <w:color w:val="000000"/>
          <w:sz w:val="24"/>
          <w:szCs w:val="24"/>
        </w:rPr>
        <w:tab/>
        <w:t>Pour les soumissions hors ligne,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21 du RGAO. La modification ou l’offre de remplacement correspondante doit être jointe à la notification écrite. Les enveloppes doivent porter clairement selon le cas, la mention « RETRAIT » et « OFFRE DE REMPLACEMENT » ou « MODIFICATION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Les offres dont les Soumissionnaires demandent le retrait en application de l’alinéa a ci-dessus leur seront retournées sans avoir été ouvertes.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Aucune offre ne peut être retirée dans l’intervalle compris entre la date limite de dépôt des offres et l’expiration de la période de validité de l’offre spécifiée par le modèle de soumission. Tout retrait par un Soumissionnaire de son offre pendant cet intervalle entraîne la confiscation du cautionnement de soumission conformément aux dispositions de l'Article 20 du RGAO.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26.2.</w:t>
      </w:r>
      <w:r w:rsidRPr="00D203E3">
        <w:rPr>
          <w:rFonts w:ascii="Arial" w:hAnsi="Arial" w:cs="Arial"/>
          <w:color w:val="000000"/>
          <w:sz w:val="24"/>
          <w:szCs w:val="24"/>
        </w:rPr>
        <w:tab/>
        <w:t>Pour les soumissions en ligne,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La modification, le remplacement ou le retrait de la copie de sauvegarde se fait conformément aux dispositions de l’article 24 alinéas 1 à 4.</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pStyle w:val="Paragraphedeliste"/>
        <w:widowControl w:val="0"/>
        <w:numPr>
          <w:ilvl w:val="0"/>
          <w:numId w:val="24"/>
        </w:numPr>
        <w:autoSpaceDE w:val="0"/>
        <w:autoSpaceDN w:val="0"/>
        <w:adjustRightInd w:val="0"/>
        <w:jc w:val="center"/>
        <w:rPr>
          <w:rFonts w:ascii="Arial" w:hAnsi="Arial" w:cs="Arial"/>
          <w:b/>
          <w:bCs/>
          <w:color w:val="000000"/>
          <w:sz w:val="24"/>
          <w:szCs w:val="24"/>
        </w:rPr>
      </w:pPr>
      <w:r w:rsidRPr="00D203E3">
        <w:rPr>
          <w:rFonts w:ascii="Arial" w:hAnsi="Arial" w:cs="Arial"/>
          <w:b/>
          <w:bCs/>
          <w:color w:val="000000"/>
          <w:sz w:val="24"/>
          <w:szCs w:val="24"/>
        </w:rPr>
        <w:t>OUVERTURE DES PLIS ET EVALUATION DES 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27- Ouverture des plis et recours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27.1 Préalablement à l’ouverture des plis, les offres déposées par voie électronique sont déchiffrées par l’autorité contractante. Le déchiffrement consiste à rendre les offres lisibles et accessibles uniquement pour la Commission de passation des Marchés.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27.2.</w:t>
      </w:r>
      <w:r w:rsidRPr="00D203E3">
        <w:rPr>
          <w:rFonts w:ascii="Arial" w:hAnsi="Arial" w:cs="Arial"/>
          <w:color w:val="000000"/>
          <w:sz w:val="24"/>
          <w:szCs w:val="24"/>
        </w:rPr>
        <w:tab/>
        <w:t>L’ouverture de tous les plis se fait en un temps ou en deux temps selon le type de procédure. L’ouverture de tous les plis se fait en un temps pour les appels d’offres ouverts de fournitures simples. Mais elle se fait en deux temps pour les fournitures et services quantifiables de grande importance ou complexes ayant fait l’objet d’un appel d’offres restreint.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27.3.</w:t>
      </w:r>
      <w:r w:rsidRPr="00D203E3">
        <w:rPr>
          <w:rFonts w:ascii="Arial" w:hAnsi="Arial" w:cs="Arial"/>
          <w:color w:val="000000"/>
          <w:sz w:val="24"/>
          <w:szCs w:val="24"/>
        </w:rPr>
        <w:tab/>
        <w:t>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27.4.</w:t>
      </w:r>
      <w:r w:rsidRPr="00D203E3">
        <w:rPr>
          <w:rFonts w:ascii="Arial" w:hAnsi="Arial" w:cs="Arial"/>
          <w:color w:val="000000"/>
          <w:sz w:val="24"/>
          <w:szCs w:val="24"/>
        </w:rPr>
        <w:tab/>
        <w:t xml:space="preserve">Toutes les enveloppes seront ouvertes l’une après l’autre et le nom du </w:t>
      </w:r>
      <w:r w:rsidRPr="00D203E3">
        <w:rPr>
          <w:rFonts w:ascii="Arial" w:hAnsi="Arial" w:cs="Arial"/>
          <w:color w:val="000000"/>
          <w:sz w:val="24"/>
          <w:szCs w:val="24"/>
        </w:rPr>
        <w:lastRenderedPageBreak/>
        <w:t>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27.5.</w:t>
      </w:r>
      <w:r w:rsidRPr="00D203E3">
        <w:rPr>
          <w:rFonts w:ascii="Arial" w:hAnsi="Arial" w:cs="Arial"/>
          <w:color w:val="000000"/>
          <w:sz w:val="24"/>
          <w:szCs w:val="24"/>
        </w:rPr>
        <w:tab/>
        <w:t>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27.6.</w:t>
      </w:r>
      <w:r w:rsidRPr="00D203E3">
        <w:rPr>
          <w:rFonts w:ascii="Arial" w:hAnsi="Arial" w:cs="Arial"/>
          <w:color w:val="000000"/>
          <w:sz w:val="24"/>
          <w:szCs w:val="24"/>
        </w:rPr>
        <w:tab/>
        <w:t>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27.7.</w:t>
      </w:r>
      <w:r w:rsidRPr="00D203E3">
        <w:rPr>
          <w:rFonts w:ascii="Arial" w:hAnsi="Arial" w:cs="Arial"/>
          <w:color w:val="000000"/>
          <w:sz w:val="24"/>
          <w:szCs w:val="24"/>
        </w:rPr>
        <w:tab/>
        <w:t>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27.8.</w:t>
      </w:r>
      <w:r w:rsidRPr="00D203E3">
        <w:rPr>
          <w:rFonts w:ascii="Arial" w:hAnsi="Arial" w:cs="Arial"/>
          <w:color w:val="000000"/>
          <w:sz w:val="24"/>
          <w:szCs w:val="24"/>
        </w:rPr>
        <w:tab/>
        <w:t>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Il doit parvenir dans un délai maximum de trois (03) jours ouvrables après l’ouverture des plis, sous la forme d’une lettre dûment signée par le requérant.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Ce recours qui ne peut porter que sur le déroulement de cette étape, notamment le respect des procédures et la régularité des pièces vérifiées, n’est pas suspensif.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cas échéant, l’Observateur Indépendant annexe à son rapport, le feuillet du registre de recours qui lui a été remis, assorti des commentaires ou des observations y afférents.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27.9.</w:t>
      </w:r>
      <w:r w:rsidRPr="00D203E3">
        <w:rPr>
          <w:rFonts w:ascii="Arial" w:hAnsi="Arial" w:cs="Arial"/>
          <w:color w:val="000000"/>
          <w:sz w:val="24"/>
          <w:szCs w:val="24"/>
        </w:rPr>
        <w:tab/>
        <w:t>L’ouverture des plis transmis par voie électronique et ceux présentés sur support papier se fait au cours de la même séance. L’ouverture et l’examen des offres transmises par voie électronique sont soumis aux règles applicables au traitement des offres physiques.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28- Caractère confidentiel de la procédure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28.1.</w:t>
      </w:r>
      <w:r w:rsidRPr="00D203E3">
        <w:rPr>
          <w:rFonts w:ascii="Arial" w:hAnsi="Arial" w:cs="Arial"/>
          <w:color w:val="000000"/>
          <w:sz w:val="24"/>
          <w:szCs w:val="24"/>
        </w:rPr>
        <w:tab/>
        <w:t>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28.2.</w:t>
      </w:r>
      <w:r w:rsidRPr="00D203E3">
        <w:rPr>
          <w:rFonts w:ascii="Arial" w:hAnsi="Arial" w:cs="Arial"/>
          <w:color w:val="000000"/>
          <w:sz w:val="24"/>
          <w:szCs w:val="24"/>
        </w:rPr>
        <w:tab/>
        <w:t>Toute tentative faite par un soumissionnaire pour influencer la Sous-commission d’analyse dans l’évaluation des offres, la Commission de Passation des Marchés dans la proposition d’attribution, le Maître d’Ouvrage ou le Maître d’Ouvrage Délégué dans la décision d’attribution peut entraîner le rejet de son offre.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28.3.</w:t>
      </w:r>
      <w:r w:rsidRPr="00D203E3">
        <w:rPr>
          <w:rFonts w:ascii="Arial" w:hAnsi="Arial" w:cs="Arial"/>
          <w:color w:val="000000"/>
          <w:sz w:val="24"/>
          <w:szCs w:val="24"/>
        </w:rPr>
        <w:tab/>
        <w:t>Nonobstant les dispositions de l’alinéa 26.2, entre l’ouverture des plis et l’attribution du marché, si un soumissionnaire souhaite entrer en contact avec le Maître d’Ouvrage ou le Maître d’Ouvrage Délégué pour des motifs ayant trait à son offre, il devra le faire par écrit.</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29- Eclaircissements sur les offres et contacts avec le Maître d’Ouvrage ou le Maître d’Ouvrage Délégué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 xml:space="preserve">29.1. Pour faciliter l’examen, l’évaluation et la comparaison des offres, le Président de la Commission de Passation des Marchés peut, sur proposition de la sous-commission d’analyse, </w:t>
      </w:r>
      <w:r w:rsidRPr="00D203E3">
        <w:rPr>
          <w:rFonts w:ascii="Arial" w:hAnsi="Arial" w:cs="Arial"/>
          <w:color w:val="000000"/>
          <w:sz w:val="24"/>
          <w:szCs w:val="24"/>
        </w:rPr>
        <w:lastRenderedPageBreak/>
        <w:t>demander aux soumissionnaires, aux administrations ou organismes compétents de donner des éclaircissements sur les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29.2La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29.3.</w:t>
      </w:r>
      <w:r w:rsidRPr="00D203E3">
        <w:rPr>
          <w:rFonts w:ascii="Arial" w:hAnsi="Arial" w:cs="Arial"/>
          <w:color w:val="000000"/>
          <w:sz w:val="24"/>
          <w:szCs w:val="24"/>
        </w:rPr>
        <w:tab/>
        <w:t>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 commission d’analyse ou sur le contenu du sous-détail des prix, ou , de justifier les prix des offres jugées anormalement basses.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29.4.</w:t>
      </w:r>
      <w:r w:rsidRPr="00D203E3">
        <w:rPr>
          <w:rFonts w:ascii="Arial" w:hAnsi="Arial" w:cs="Arial"/>
          <w:color w:val="000000"/>
          <w:sz w:val="24"/>
          <w:szCs w:val="24"/>
        </w:rPr>
        <w:tab/>
        <w:t>Le délai de réponse accordé aux demandes d’éclaircissement ne saurait excéder sept (07) jours ouvrables.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29.5.</w:t>
      </w:r>
      <w:r w:rsidRPr="00D203E3">
        <w:rPr>
          <w:rFonts w:ascii="Arial" w:hAnsi="Arial" w:cs="Arial"/>
          <w:color w:val="000000"/>
          <w:sz w:val="24"/>
          <w:szCs w:val="24"/>
        </w:rPr>
        <w:tab/>
        <w:t>Sous réserve des dispositions de l’alinéa 1 susvisé, les soumissionnaires ne contacteront pas les membres de la Commission de Passation des Marchés et de la sous-commission d’analyse pour des questions ayant trait à leurs offres, entre l’ouverture des plis et l’attribution du marché.</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30- Détermination de la Conformité des offres et évaluation au plan technique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30.1.</w:t>
      </w:r>
      <w:r w:rsidRPr="00D203E3">
        <w:rPr>
          <w:rFonts w:ascii="Arial" w:hAnsi="Arial" w:cs="Arial"/>
          <w:color w:val="000000"/>
          <w:sz w:val="24"/>
          <w:szCs w:val="24"/>
        </w:rPr>
        <w:tab/>
        <w:t>La Sous-commission d’analyse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30.2.</w:t>
      </w:r>
      <w:r w:rsidRPr="00D203E3">
        <w:rPr>
          <w:rFonts w:ascii="Arial" w:hAnsi="Arial" w:cs="Arial"/>
          <w:color w:val="000000"/>
          <w:sz w:val="24"/>
          <w:szCs w:val="24"/>
        </w:rPr>
        <w:tab/>
        <w:t>La Sous-commission d’analyse déterminera ensuite si l’offre est conforme pour l’essentiel aux dispositions du Dossier d’Appel d’Offres en se basant sur son contenu sans avoir recours à des éléments de preuve extrinsèques. A ce titre, la Sous-commission d’Analyse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 Examinera l’offre pour confirmer que toutes les conditions spécifiées dans le RPAO et le CCAP ont été acceptées par le Soumissionnaire sans divergence ou réserve substantielle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 Évaluera les aspects techniques de l’offre présentée conformément à la clause 13.1.b du RGAO afin de s’assurer que toutes les stipulations du Bordereau des prix unitaires, sont respectées sans divergence ou réserve substantielle.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30.3.</w:t>
      </w:r>
      <w:r w:rsidRPr="00D203E3">
        <w:rPr>
          <w:rFonts w:ascii="Arial" w:hAnsi="Arial" w:cs="Arial"/>
          <w:color w:val="000000"/>
          <w:sz w:val="24"/>
          <w:szCs w:val="24"/>
        </w:rPr>
        <w:tab/>
        <w:t>Une offre conforme pour l’essentiel au Dossier d’Appel d’Offres est une offre qui respecte tous les termes, conditions, et spécifications du Dossier d’Appel d’Offres, sans divergence ni réserve importante. Une divergence ou réserve importante est celle qui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w:t>
      </w:r>
      <w:r w:rsidRPr="00D203E3">
        <w:rPr>
          <w:rFonts w:ascii="Arial" w:hAnsi="Arial" w:cs="Arial"/>
          <w:color w:val="000000"/>
          <w:sz w:val="24"/>
          <w:szCs w:val="24"/>
        </w:rPr>
        <w:tab/>
        <w:t>limite de manière substantielle la portée ou l’étendue, la qualité ou les performances des fournitures et services connexes spécifiées dans le marché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w:t>
      </w:r>
      <w:r w:rsidRPr="00D203E3">
        <w:rPr>
          <w:rFonts w:ascii="Arial" w:hAnsi="Arial" w:cs="Arial"/>
          <w:color w:val="000000"/>
          <w:sz w:val="24"/>
          <w:szCs w:val="24"/>
        </w:rPr>
        <w:tab/>
        <w:t>Limite de manière substantielle, en contradiction au Dossier d’Appel d’Offres, les droits du Maître d’Ouvrage ou du Maître d’Ouvrage Délégué ou ses obligations au titre du Marché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iii.</w:t>
      </w:r>
      <w:r w:rsidRPr="00D203E3">
        <w:rPr>
          <w:rFonts w:ascii="Arial" w:hAnsi="Arial" w:cs="Arial"/>
          <w:color w:val="000000"/>
          <w:sz w:val="24"/>
          <w:szCs w:val="24"/>
        </w:rPr>
        <w:tab/>
        <w:t>Est telle que son acceptation ou sa correction affecterait injustement la compétitivité des autres soumissionnaires qui ont présenté des offres conformes pour l’essentiel au Dossier d’Appel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30.4.</w:t>
      </w:r>
      <w:r w:rsidRPr="00D203E3">
        <w:rPr>
          <w:rFonts w:ascii="Arial" w:hAnsi="Arial" w:cs="Arial"/>
          <w:color w:val="000000"/>
          <w:sz w:val="24"/>
          <w:szCs w:val="24"/>
        </w:rPr>
        <w:tab/>
        <w:t>Si une offre n’est pas conforme pour l’essentiel au Dossier d’Appel d’Offres, elle sera écartée par la Commission des Marchés Compétente et ne pourra être par la suite rendue conforme.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30.5.</w:t>
      </w:r>
      <w:r w:rsidRPr="00D203E3">
        <w:rPr>
          <w:rFonts w:ascii="Arial" w:hAnsi="Arial" w:cs="Arial"/>
          <w:color w:val="000000"/>
          <w:sz w:val="24"/>
          <w:szCs w:val="24"/>
        </w:rPr>
        <w:tab/>
        <w:t>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31-Critères d’évaluation et de qualification du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 xml:space="preserve">La Sous-commission s’assurera que le Soumissionnaire retenu pour avoir soumis l’offre substantiellement conforme aux dispositions du Dossier d’appel d’offres, satisfait aux critères </w:t>
      </w:r>
      <w:r w:rsidRPr="00D203E3">
        <w:rPr>
          <w:rFonts w:ascii="Arial" w:hAnsi="Arial" w:cs="Arial"/>
          <w:color w:val="000000"/>
          <w:sz w:val="24"/>
          <w:szCs w:val="24"/>
        </w:rPr>
        <w:lastRenderedPageBreak/>
        <w:t>d’évaluation et de qualification stipulés dans le RPAO. Il est essentiel d’éviter tout arbitraire dans la fixation de ces critères.</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32--Correction des erreurs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32.1.</w:t>
      </w:r>
      <w:r w:rsidRPr="00D203E3">
        <w:rPr>
          <w:rFonts w:ascii="Arial" w:hAnsi="Arial" w:cs="Arial"/>
          <w:color w:val="000000"/>
          <w:sz w:val="24"/>
          <w:szCs w:val="24"/>
        </w:rPr>
        <w:tab/>
        <w:t>La Sous-commission d’analyse vérifiera les offres reconnues conformes pour l’essentiel au Dossier d’Appel d’Offres pour en rectifier les erreurs de calcul éventuelles. La sous- commission d’analyse corrigera les erreurs de la façon suivante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S’il y a contradiction entre le prix unitaire et le prix total obtenu en multipliant le prix unitaire par les quantités, le prix unitaire fera foi et le prix total sera corrigé, à moins que, de l’avis de la Sous- commission d’analyse, la virgule des décimales du prix unitaire soit manifestement mal placée, auquel cas le prix total indiqué prévaudra et le prix unitaire sera corrigé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Si le total obtenu par addition ou soustraction des sous totaux n’est pas exact, les sous totaux feront foi et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total sera corrigé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S’il y a contradiction entre le prix unitaire indiqué en lettres et en chiffres, c’est le montant en lettre qui fait foi, à moins que ce montant soit lié à une erreur arithmétique confirmée par le sous-détail dudit prix, auquel cas le montant en chiffres prévaudra sous réserve des alinéas (a) et (b) ci-dessus.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32.2.</w:t>
      </w:r>
      <w:r w:rsidRPr="00D203E3">
        <w:rPr>
          <w:rFonts w:ascii="Arial" w:hAnsi="Arial" w:cs="Arial"/>
          <w:color w:val="000000"/>
          <w:sz w:val="24"/>
          <w:szCs w:val="24"/>
        </w:rPr>
        <w:tab/>
        <w:t>Le montant figurant dans la Soumission sera corrigé par la Sous-commission d’analyse, conformément à la procédure de correction d’erreurs susmentionnée et, avec la confirmation du Soumissionnaire, ledit montant sera réputé l’engager.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32.3.</w:t>
      </w:r>
      <w:r w:rsidRPr="00D203E3">
        <w:rPr>
          <w:rFonts w:ascii="Arial" w:hAnsi="Arial" w:cs="Arial"/>
          <w:color w:val="000000"/>
          <w:sz w:val="24"/>
          <w:szCs w:val="24"/>
        </w:rPr>
        <w:tab/>
        <w:t>Si le Soumissionnaire ayant présenté l’offre évaluée la moins-disante, n’accepte pas les corrections apportées, son offre sera écartée et sa caution de soumission saisie.</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33-Conversion en une seule monnaie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33.1.</w:t>
      </w:r>
      <w:r w:rsidRPr="00D203E3">
        <w:rPr>
          <w:rFonts w:ascii="Arial" w:hAnsi="Arial" w:cs="Arial"/>
          <w:color w:val="000000"/>
          <w:sz w:val="24"/>
          <w:szCs w:val="24"/>
        </w:rPr>
        <w:tab/>
        <w:t>Pour faciliter l’évaluation et la comparaison des offres, la sous-commission d’analyse convertira les prix des offres exprimés dans les diverses monnaies dans lesquelles le montant de l’offre est payable en francs CFA.</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33.2.</w:t>
      </w:r>
      <w:r w:rsidRPr="00D203E3">
        <w:rPr>
          <w:rFonts w:ascii="Arial" w:hAnsi="Arial" w:cs="Arial"/>
          <w:color w:val="000000"/>
          <w:sz w:val="24"/>
          <w:szCs w:val="24"/>
        </w:rPr>
        <w:tab/>
        <w:t>La conversion se fera en utilisant le cours vendeur fixé par la Banque des Etats de l’Afrique Centrale(BEAC) en vigueur à la date limite de dépôt des offres, sauf dispositions contraires du RPAO.</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34-Evaluation et Comparaison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34.1.</w:t>
      </w:r>
      <w:r w:rsidRPr="00D203E3">
        <w:rPr>
          <w:rFonts w:ascii="Arial" w:hAnsi="Arial" w:cs="Arial"/>
          <w:color w:val="000000"/>
          <w:sz w:val="24"/>
          <w:szCs w:val="24"/>
        </w:rPr>
        <w:tab/>
        <w:t>Seules les offres reconnues conformes, selon les dispositions des articles 29 et 30 du RGAO, seront évaluées et comparées par la Sous- commission d’analyse.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34.2.</w:t>
      </w:r>
      <w:r w:rsidRPr="00D203E3">
        <w:rPr>
          <w:rFonts w:ascii="Arial" w:hAnsi="Arial" w:cs="Arial"/>
          <w:color w:val="000000"/>
          <w:sz w:val="24"/>
          <w:szCs w:val="24"/>
        </w:rPr>
        <w:tab/>
        <w:t>En évaluant les offres, la sous-commission déterminera pour chaque offre le montant évalué de l’offre en rectifiant son montant comme suit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En corrigeant toute erreur éventuelle conformément aux dispositions de l’article 31.2 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En convertissant en une seule monnaie le montant résultant des rectifications (a) ci-dessus, conformément aux dispositions de l’article 32 du RGAO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En ajustant de façon appropriée, sur des bases techniques ou financières, toute autre modification, divergence ou réserve quantifiable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En prenant en considération les différents délais d’exécution proposés par les soumissionnaires, s’ils sont autorisés par le RPAO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e.</w:t>
      </w:r>
      <w:r w:rsidRPr="00D203E3">
        <w:rPr>
          <w:rFonts w:ascii="Arial" w:hAnsi="Arial" w:cs="Arial"/>
          <w:color w:val="000000"/>
          <w:sz w:val="24"/>
          <w:szCs w:val="24"/>
        </w:rPr>
        <w:tab/>
        <w:t>Le cas échéant, conformément aux dispositions de l’article 14 du RGAO et du RPAO, en appliquant les remises offertes par le Soumissionnaire.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f.</w:t>
      </w:r>
      <w:r w:rsidRPr="00D203E3">
        <w:rPr>
          <w:rFonts w:ascii="Arial" w:hAnsi="Arial" w:cs="Arial"/>
          <w:color w:val="000000"/>
          <w:sz w:val="24"/>
          <w:szCs w:val="24"/>
        </w:rPr>
        <w:tab/>
        <w:t>Le cas échéant, conformément aux dispositions de l’article 26 du RGAO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34.3.</w:t>
      </w:r>
      <w:r w:rsidRPr="00D203E3">
        <w:rPr>
          <w:rFonts w:ascii="Arial" w:hAnsi="Arial" w:cs="Arial"/>
          <w:color w:val="000000"/>
          <w:sz w:val="24"/>
          <w:szCs w:val="24"/>
        </w:rPr>
        <w:tab/>
        <w:t xml:space="preserve">L’effet estimé des formules de révision des prix figurant dans les CCAG et CCAP, appliquées durant la période d’exécution du Marché, ne sera pas pris en considération lors de </w:t>
      </w:r>
      <w:r w:rsidRPr="00D203E3">
        <w:rPr>
          <w:rFonts w:ascii="Arial" w:hAnsi="Arial" w:cs="Arial"/>
          <w:color w:val="000000"/>
          <w:sz w:val="24"/>
          <w:szCs w:val="24"/>
        </w:rPr>
        <w:lastRenderedPageBreak/>
        <w:t>l’évaluation des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34.4.</w:t>
      </w:r>
      <w:r w:rsidRPr="00D203E3">
        <w:rPr>
          <w:rFonts w:ascii="Arial" w:hAnsi="Arial" w:cs="Arial"/>
          <w:color w:val="000000"/>
          <w:sz w:val="24"/>
          <w:szCs w:val="24"/>
        </w:rPr>
        <w:tab/>
        <w:t>Si l’offre financière est estimée anormalement basse par rapport à l’estimation faite par le Maître d’Ouvrage ou le Maître d’Ouvrage Délégué des prestations à exécuter dans le cadre du Marché, la sous- commission peut à partir du sous-détail de prix fournis par le soumissionnaire pour n’importe quel élément, ou pour tous les éléments du Détail quantitatif et estimatif, vérifier si ces prix sont compatibles avec les spécifications techniques et le calendrier proposé.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34.5</w:t>
      </w:r>
      <w:r w:rsidRPr="00D203E3">
        <w:rPr>
          <w:rFonts w:ascii="Arial" w:hAnsi="Arial" w:cs="Arial"/>
          <w:color w:val="000000"/>
          <w:sz w:val="24"/>
          <w:szCs w:val="24"/>
        </w:rPr>
        <w:tab/>
        <w:t>Sur proposition de la sous-commission d’analyse, le Président de la Commission de Passation de marchés peut demander aux soumissionnaires ou aux administrations et organismes compétents des éclaircissements sur les 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34.6</w:t>
      </w:r>
      <w:r w:rsidRPr="00D203E3">
        <w:rPr>
          <w:rFonts w:ascii="Arial" w:hAnsi="Arial" w:cs="Arial"/>
          <w:color w:val="000000"/>
          <w:sz w:val="24"/>
          <w:szCs w:val="24"/>
        </w:rPr>
        <w:tab/>
        <w:t>Dans le cas où une offre est jugée anormalement basse, la Commission de Passation des Marchés propose au Maître d'Ouvrage ou au Maître d'Ouvrage Délégué, de demander des justificatifs au soumissionnaire concerné.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Au cas où les justificatifs sont jugés inacceptables, ils sont transmis par le Maître d’Ouvrage ou le Maître d’Ouvrage Délégué à l'organisme chargé de la régulation des marchés publics, pour avis, en même temps que la demande d’éclaircissement.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Le Maître d’Ouvrage ou le Maître d’Ouvrage Délégué tient compte de l’avis de l’organisme chargé de la régulation des marchés publics pour se prononcer.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35-Marge de préférence accordée aux soumissionnaires nationaux</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35.1</w:t>
      </w:r>
      <w:r w:rsidRPr="00D203E3">
        <w:rPr>
          <w:rFonts w:ascii="Arial" w:hAnsi="Arial" w:cs="Arial"/>
          <w:color w:val="000000"/>
          <w:sz w:val="24"/>
          <w:szCs w:val="24"/>
        </w:rPr>
        <w:tab/>
        <w:t>Lors de la passation d’un marché dans le cadre d’une consultation internationale, une marge de préférence est accordée, à offres équivalentes et dans l’ordre de priorité, aux soumissions présentées par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a)</w:t>
      </w:r>
      <w:r w:rsidRPr="00D203E3">
        <w:rPr>
          <w:rFonts w:ascii="Arial" w:hAnsi="Arial" w:cs="Arial"/>
          <w:color w:val="000000"/>
          <w:sz w:val="24"/>
          <w:szCs w:val="24"/>
        </w:rPr>
        <w:tab/>
        <w:t>Une personne physique de nationalité camerounaise ou une personne morale de droit camerounais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b)</w:t>
      </w:r>
      <w:r w:rsidRPr="00D203E3">
        <w:rPr>
          <w:rFonts w:ascii="Arial" w:hAnsi="Arial" w:cs="Arial"/>
          <w:color w:val="000000"/>
          <w:sz w:val="24"/>
          <w:szCs w:val="24"/>
        </w:rPr>
        <w:tab/>
        <w:t>Une entreprise dont le capital est intégralement ou majoritairement détenu par des personnes de nationalité camerounaise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c)</w:t>
      </w:r>
      <w:r w:rsidRPr="00D203E3">
        <w:rPr>
          <w:rFonts w:ascii="Arial" w:hAnsi="Arial" w:cs="Arial"/>
          <w:color w:val="000000"/>
          <w:sz w:val="24"/>
          <w:szCs w:val="24"/>
        </w:rPr>
        <w:tab/>
        <w:t>Une personne physique ou une personne morale justifiant d’une activité économique sur le territoire du Cameroun ;</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d)</w:t>
      </w:r>
      <w:r w:rsidRPr="00D203E3">
        <w:rPr>
          <w:rFonts w:ascii="Arial" w:hAnsi="Arial" w:cs="Arial"/>
          <w:color w:val="000000"/>
          <w:sz w:val="24"/>
          <w:szCs w:val="24"/>
        </w:rPr>
        <w:tab/>
        <w:t>Un groupement d’entreprises associant des entreprises camerounaises.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35.2</w:t>
      </w:r>
      <w:r w:rsidRPr="00D203E3">
        <w:rPr>
          <w:rFonts w:ascii="Arial" w:hAnsi="Arial" w:cs="Arial"/>
          <w:color w:val="000000"/>
          <w:sz w:val="24"/>
          <w:szCs w:val="24"/>
        </w:rPr>
        <w:tab/>
        <w:t>Les offres sont considérées équivalentes lorsqu’elles ont rempli les conditions techniques requises.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35.3</w:t>
      </w:r>
      <w:r w:rsidRPr="00D203E3">
        <w:rPr>
          <w:rFonts w:ascii="Arial" w:hAnsi="Arial" w:cs="Arial"/>
          <w:color w:val="000000"/>
          <w:sz w:val="24"/>
          <w:szCs w:val="24"/>
        </w:rPr>
        <w:tab/>
        <w:t>Pour les marchés de fournitures, le critère de préférence nationale ne peut être pris en compte que si la fourniture subit une transformation au niveau local ou régional d’au moins quinze pour cent (15%).</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35.4</w:t>
      </w:r>
      <w:r w:rsidRPr="00D203E3">
        <w:rPr>
          <w:rFonts w:ascii="Arial" w:hAnsi="Arial" w:cs="Arial"/>
          <w:color w:val="000000"/>
          <w:sz w:val="24"/>
          <w:szCs w:val="24"/>
        </w:rPr>
        <w:tab/>
        <w:t>La préférence nationale ne peut être appliquée que lorsque le dossier d’appel d’offres le prévoit.</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pStyle w:val="Paragraphedeliste"/>
        <w:widowControl w:val="0"/>
        <w:numPr>
          <w:ilvl w:val="0"/>
          <w:numId w:val="24"/>
        </w:numPr>
        <w:autoSpaceDE w:val="0"/>
        <w:autoSpaceDN w:val="0"/>
        <w:adjustRightInd w:val="0"/>
        <w:jc w:val="center"/>
        <w:rPr>
          <w:rFonts w:ascii="Arial" w:hAnsi="Arial" w:cs="Arial"/>
          <w:b/>
          <w:bCs/>
          <w:color w:val="000000"/>
          <w:sz w:val="24"/>
          <w:szCs w:val="24"/>
        </w:rPr>
      </w:pPr>
      <w:r w:rsidRPr="00D203E3">
        <w:rPr>
          <w:rFonts w:ascii="Arial" w:hAnsi="Arial" w:cs="Arial"/>
          <w:b/>
          <w:bCs/>
          <w:color w:val="000000"/>
          <w:sz w:val="24"/>
          <w:szCs w:val="24"/>
        </w:rPr>
        <w:t>ATTRIBUTION DU MARCHE</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36-Attribution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36.1.</w:t>
      </w:r>
      <w:r w:rsidRPr="00D203E3">
        <w:rPr>
          <w:rFonts w:ascii="Arial" w:hAnsi="Arial" w:cs="Arial"/>
          <w:color w:val="000000"/>
          <w:sz w:val="24"/>
          <w:szCs w:val="24"/>
        </w:rPr>
        <w:tab/>
        <w:t>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 disante ou la mieux-disante en considérant le cas échéant les remises proposées.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36.2.</w:t>
      </w:r>
      <w:r w:rsidRPr="00D203E3">
        <w:rPr>
          <w:rFonts w:ascii="Arial" w:hAnsi="Arial" w:cs="Arial"/>
          <w:color w:val="000000"/>
          <w:sz w:val="24"/>
          <w:szCs w:val="24"/>
        </w:rPr>
        <w:tab/>
        <w:t>Si l’Appel d’Offres porte sur plusieurs lots, l’attribution se fera selon les prescriptions du RPAO.</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36.3-Dans tous les cas, toute attribution d’un marché est matérialisée par une décision du Maître d’Ouvrage ou du Maître d’Ouvrage Délégué et notifiée à l’attributaire dans un délai maximum de soixante -douze (72) heures à compter de sa signature.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lastRenderedPageBreak/>
        <w:t>36.4 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dans le DAO.</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37-Droit du Maître d’Ouvrage ou du Maître d’Ouvrage Délégué de déclarer un appel d’offres infructueux ou d’annuler une procédure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37.1. Le Maître d’Ouvrage ou le Maître d’Ouvrage Délégué se réserve le droit d’annuler un Appel d’Offres ou de déclarer un appel d’offres infructueux après avis de la commission des marchés compétente sans qu’il y’ait lieu à réclamation.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Toutefois, lorsque les offres ont déjà été ouvertes, l’annulation est subordonnée à l’accord de l’Autorité chargée des Marchés Publics.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37.2</w:t>
      </w:r>
      <w:r w:rsidRPr="00D203E3">
        <w:rPr>
          <w:rFonts w:ascii="Arial" w:hAnsi="Arial" w:cs="Arial"/>
          <w:color w:val="000000"/>
          <w:sz w:val="24"/>
          <w:szCs w:val="24"/>
        </w:rPr>
        <w:tab/>
        <w:t>Le Maître d'Ouvrage ou Maître d’Ouvrage Délégué notifie la décision d'annulation ou celle déclarant l’appel d’offres infructueux, au Président de la Commission de Passation des Marchés, avec copie à l’organisme chargé de la régulation des marchés publics.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37.3</w:t>
      </w:r>
      <w:r w:rsidRPr="00D203E3">
        <w:rPr>
          <w:rFonts w:ascii="Arial" w:hAnsi="Arial" w:cs="Arial"/>
          <w:color w:val="000000"/>
          <w:sz w:val="24"/>
          <w:szCs w:val="24"/>
        </w:rPr>
        <w:tab/>
        <w:t>En cas d'allotissement, les dispositions prévues aux alinéas ci-dessus sont applicables à chacun des lots.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38-Notification de l’attribution du marché</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38.1</w:t>
      </w:r>
      <w:r w:rsidRPr="00D203E3">
        <w:rPr>
          <w:rFonts w:ascii="Arial" w:hAnsi="Arial" w:cs="Arial"/>
          <w:color w:val="000000"/>
          <w:sz w:val="24"/>
          <w:szCs w:val="24"/>
        </w:rPr>
        <w:tab/>
        <w:t>Toute attribution d’un marché est matérialisée par une décision du Maître d’Ouvrage ou du Maître d’Ouvrage Délégué et notifiée à l’attributaire dans un délai maximum de soixante-douze (72) heures à compter de sa signature. Toute décision d’attribution d’un marché public par le Maître d’Ouvrage ou le Maître d’Ouvrage Délégué est insérée, avec indication de montant et de délai d’exécution, dans le journal des marchés publics de l’organisme chargé de la régulation des marchés publics ou dans toute autre publication habilitée, notamment dans COLEPS.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38.2</w:t>
      </w:r>
      <w:r w:rsidRPr="00D203E3">
        <w:rPr>
          <w:rFonts w:ascii="Arial" w:hAnsi="Arial" w:cs="Arial"/>
          <w:color w:val="000000"/>
          <w:sz w:val="24"/>
          <w:szCs w:val="24"/>
        </w:rPr>
        <w:tab/>
        <w:t>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prestations et le délai d’exécution.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39-Publication des résultats d’attribution du marché et recours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39.1</w:t>
      </w:r>
      <w:r w:rsidRPr="00D203E3">
        <w:rPr>
          <w:rFonts w:ascii="Arial" w:hAnsi="Arial" w:cs="Arial"/>
          <w:color w:val="000000"/>
          <w:sz w:val="24"/>
          <w:szCs w:val="24"/>
        </w:rPr>
        <w:tab/>
        <w:t>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39.2</w:t>
      </w:r>
      <w:r w:rsidRPr="00D203E3">
        <w:rPr>
          <w:rFonts w:ascii="Arial" w:hAnsi="Arial" w:cs="Arial"/>
          <w:color w:val="000000"/>
          <w:sz w:val="24"/>
          <w:szCs w:val="24"/>
        </w:rPr>
        <w:tab/>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39.3</w:t>
      </w:r>
      <w:r w:rsidRPr="00D203E3">
        <w:rPr>
          <w:rFonts w:ascii="Arial" w:hAnsi="Arial" w:cs="Arial"/>
          <w:color w:val="000000"/>
          <w:sz w:val="24"/>
          <w:szCs w:val="24"/>
        </w:rPr>
        <w:tab/>
        <w:t>Dès publication des résultats portant attribution, le Maître d’Ouvrage ou le Maître d’Ouvrage Délégué adresse à chaque soumissionnaire qui en fait la demande, un extrait du rapport d’analyse le concernant.</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39.4.</w:t>
      </w:r>
      <w:r w:rsidRPr="00D203E3">
        <w:rPr>
          <w:rFonts w:ascii="Arial" w:hAnsi="Arial" w:cs="Arial"/>
          <w:color w:val="000000"/>
          <w:sz w:val="24"/>
          <w:szCs w:val="24"/>
        </w:rPr>
        <w:tab/>
        <w:t>Après la publication du résultat de l’attribution, les offres non retirées dans un délai maximal de quinze(15) jours seront détruites, sans qu’il y ait lieu à réclamation, à l’exception de l’exemplaire destiné à l’organisme chargé de la régulation des marchés publics si celle-ci n’a pas été collectée séance tenante. Cette information doit être contenue dans la décision d’attribution.</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39.5.</w:t>
      </w:r>
      <w:r w:rsidRPr="00D203E3">
        <w:rPr>
          <w:rFonts w:ascii="Arial" w:hAnsi="Arial" w:cs="Arial"/>
          <w:color w:val="000000"/>
          <w:sz w:val="24"/>
          <w:szCs w:val="24"/>
        </w:rPr>
        <w:tab/>
        <w:t xml:space="preserve">En cas de recours, il doit être adressé, au Comité chargé de l’examen des recours avec copies au Maître d’Ouvrage ou au Maître d’Ouvrage Délégué, au Président de la Commission de passation des marchés concernée, à l ’ Organisme chargé de la régulation des Marchés Publics, et à l’Autorité chargée des marchés publics. Il doit intervenir dans un délai </w:t>
      </w:r>
      <w:r w:rsidRPr="00D203E3">
        <w:rPr>
          <w:rFonts w:ascii="Arial" w:hAnsi="Arial" w:cs="Arial"/>
          <w:color w:val="000000"/>
          <w:sz w:val="24"/>
          <w:szCs w:val="24"/>
        </w:rPr>
        <w:lastRenderedPageBreak/>
        <w:t>maximum de cinq (05) jours ouvrables après la publication des résultats.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39.6 Ce recours peut donner lieu à la suspension de la procédure à l’appréciation de l’organisme chargé de la régulation des marchés publics.</w:t>
      </w: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40-Signature du marché</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40.1.</w:t>
      </w:r>
      <w:r w:rsidRPr="00D203E3">
        <w:rPr>
          <w:rFonts w:ascii="Arial" w:hAnsi="Arial" w:cs="Arial"/>
          <w:color w:val="000000"/>
          <w:sz w:val="24"/>
          <w:szCs w:val="24"/>
        </w:rPr>
        <w:tab/>
        <w:t>Après publication des résultats, le Maître d’Ouvrage ou le Maître d’Ouvrage Délégué dispose d’un délai de cinq (05) jours ouvrables pour la signature du marché à compter de la date de souscription du projet de marché par l’attributaire.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40.2.</w:t>
      </w:r>
      <w:r w:rsidRPr="00D203E3">
        <w:rPr>
          <w:rFonts w:ascii="Arial" w:hAnsi="Arial" w:cs="Arial"/>
          <w:color w:val="000000"/>
          <w:sz w:val="24"/>
          <w:szCs w:val="24"/>
        </w:rPr>
        <w:tab/>
        <w:t>Préalablement à la signature du marché dans les conditions visées à l’alinéa ci-dessus, le projet de marché de gré à gré souscrit par l’attributaire est soumis à la Commission de Passation des Marchés compétente pour examen et avis.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40.3.</w:t>
      </w:r>
      <w:r w:rsidRPr="00D203E3">
        <w:rPr>
          <w:rFonts w:ascii="Arial" w:hAnsi="Arial" w:cs="Arial"/>
          <w:color w:val="000000"/>
          <w:sz w:val="24"/>
          <w:szCs w:val="24"/>
        </w:rPr>
        <w:tab/>
        <w:t>Le Maître d’Ouvrage ou le Maître d’Ouvrage Délégué notifie le marché à son titulaire dans les cinq (5) jours ouvrables qui suivent la date de sa signature.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40.4.</w:t>
      </w:r>
      <w:r w:rsidRPr="00D203E3">
        <w:rPr>
          <w:rFonts w:ascii="Arial" w:hAnsi="Arial" w:cs="Arial"/>
          <w:color w:val="000000"/>
          <w:sz w:val="24"/>
          <w:szCs w:val="24"/>
        </w:rPr>
        <w:tab/>
        <w:t>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194C6F" w:rsidRPr="00D203E3" w:rsidRDefault="00194C6F" w:rsidP="00194C6F">
      <w:pPr>
        <w:widowControl w:val="0"/>
        <w:autoSpaceDE w:val="0"/>
        <w:autoSpaceDN w:val="0"/>
        <w:adjustRightInd w:val="0"/>
        <w:jc w:val="both"/>
        <w:rPr>
          <w:rFonts w:ascii="Arial" w:hAnsi="Arial" w:cs="Arial"/>
          <w:b/>
          <w:bCs/>
          <w:color w:val="000000"/>
          <w:sz w:val="24"/>
          <w:szCs w:val="24"/>
        </w:rPr>
      </w:pPr>
    </w:p>
    <w:p w:rsidR="00194C6F" w:rsidRPr="00D203E3" w:rsidRDefault="00194C6F" w:rsidP="00194C6F">
      <w:pPr>
        <w:widowControl w:val="0"/>
        <w:autoSpaceDE w:val="0"/>
        <w:autoSpaceDN w:val="0"/>
        <w:adjustRightInd w:val="0"/>
        <w:ind w:left="284"/>
        <w:jc w:val="both"/>
        <w:rPr>
          <w:rFonts w:ascii="Arial" w:hAnsi="Arial" w:cs="Arial"/>
          <w:b/>
          <w:bCs/>
          <w:color w:val="000000"/>
          <w:sz w:val="24"/>
          <w:szCs w:val="24"/>
        </w:rPr>
      </w:pPr>
      <w:r w:rsidRPr="00D203E3">
        <w:rPr>
          <w:rFonts w:ascii="Arial" w:hAnsi="Arial" w:cs="Arial"/>
          <w:b/>
          <w:bCs/>
          <w:color w:val="000000"/>
          <w:sz w:val="24"/>
          <w:szCs w:val="24"/>
        </w:rPr>
        <w:t>Article 41-Cautionnement définitif</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41.1.</w:t>
      </w:r>
      <w:r w:rsidRPr="00D203E3">
        <w:rPr>
          <w:rFonts w:ascii="Arial" w:hAnsi="Arial" w:cs="Arial"/>
          <w:color w:val="000000"/>
          <w:sz w:val="24"/>
          <w:szCs w:val="24"/>
        </w:rPr>
        <w:tab/>
        <w:t>Dans les vingt (20) jours calendaires suivant la notification du marché par le Maître d’Ouvrage ou Maître d’Ouvrage Délégué, le cocontractant fournira au Maître d’Ouvrage ou au Maître d’Ouvrage Délégué un cautionnement garantissant l’exécution intégrale des prestations, sous la forme stipulée dans le RPAO, conformément au modèle fourni dans le Dossier d’Appel d’Offres.</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41.2.</w:t>
      </w:r>
      <w:r w:rsidRPr="00D203E3">
        <w:rPr>
          <w:rFonts w:ascii="Arial" w:hAnsi="Arial" w:cs="Arial"/>
          <w:color w:val="000000"/>
          <w:sz w:val="24"/>
          <w:szCs w:val="24"/>
        </w:rPr>
        <w:tab/>
        <w:t>Le cautionnement définitif dont le taux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41.3.</w:t>
      </w:r>
      <w:r w:rsidRPr="00D203E3">
        <w:rPr>
          <w:rFonts w:ascii="Arial" w:hAnsi="Arial" w:cs="Arial"/>
          <w:color w:val="000000"/>
          <w:sz w:val="24"/>
          <w:szCs w:val="24"/>
        </w:rPr>
        <w:tab/>
        <w:t>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r w:rsidRPr="00D203E3">
        <w:rPr>
          <w:rFonts w:ascii="Arial" w:hAnsi="Arial" w:cs="Arial"/>
          <w:color w:val="000000"/>
          <w:sz w:val="24"/>
          <w:szCs w:val="24"/>
        </w:rPr>
        <w:t>41.4.</w:t>
      </w:r>
      <w:r w:rsidRPr="00D203E3">
        <w:rPr>
          <w:rFonts w:ascii="Arial" w:hAnsi="Arial" w:cs="Arial"/>
          <w:color w:val="000000"/>
          <w:sz w:val="24"/>
          <w:szCs w:val="24"/>
        </w:rPr>
        <w:tab/>
        <w:t>L’absence de production du cautionnement définitif dans les délais prescrits est susceptible de donner lieu à la résiliation du marché dans les conditions prévues dans le CCAG. Dans ce cas, le cautionnement de soumission est saisi par le Maître d’ouvrage.</w:t>
      </w:r>
    </w:p>
    <w:p w:rsidR="00194C6F" w:rsidRPr="00D203E3" w:rsidRDefault="00194C6F" w:rsidP="00194C6F">
      <w:pPr>
        <w:widowControl w:val="0"/>
        <w:autoSpaceDE w:val="0"/>
        <w:autoSpaceDN w:val="0"/>
        <w:adjustRightInd w:val="0"/>
        <w:ind w:left="284"/>
        <w:jc w:val="both"/>
        <w:rPr>
          <w:rFonts w:ascii="Arial" w:hAnsi="Arial" w:cs="Arial"/>
          <w:color w:val="000000"/>
          <w:sz w:val="24"/>
          <w:szCs w:val="24"/>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r w:rsidRPr="00D203E3">
        <w:rPr>
          <w:rFonts w:ascii="Arial" w:hAnsi="Arial" w:cs="Arial"/>
          <w:color w:val="000000"/>
          <w:sz w:val="2"/>
          <w:szCs w:val="22"/>
        </w:rPr>
        <w:tab/>
      </w: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Pr="00D203E3" w:rsidRDefault="00194C6F" w:rsidP="00194C6F">
      <w:pPr>
        <w:tabs>
          <w:tab w:val="left" w:pos="2628"/>
        </w:tabs>
        <w:spacing w:after="200" w:line="276" w:lineRule="auto"/>
        <w:ind w:right="141"/>
        <w:jc w:val="both"/>
        <w:rPr>
          <w:rFonts w:ascii="Arial" w:hAnsi="Arial" w:cs="Arial"/>
          <w:color w:val="000000"/>
          <w:sz w:val="2"/>
          <w:szCs w:val="22"/>
        </w:rPr>
      </w:pPr>
    </w:p>
    <w:p w:rsidR="00194C6F" w:rsidRDefault="00194C6F" w:rsidP="00194C6F">
      <w:pPr>
        <w:spacing w:after="160" w:line="259" w:lineRule="auto"/>
        <w:rPr>
          <w:rFonts w:ascii="Arial" w:hAnsi="Arial" w:cs="Arial"/>
          <w:color w:val="000000"/>
          <w:sz w:val="2"/>
          <w:szCs w:val="22"/>
        </w:rPr>
      </w:pPr>
    </w:p>
    <w:p w:rsidR="00194C6F" w:rsidRDefault="00194C6F" w:rsidP="00194C6F">
      <w:pPr>
        <w:spacing w:after="160" w:line="259" w:lineRule="auto"/>
        <w:rPr>
          <w:rFonts w:ascii="Arial" w:hAnsi="Arial" w:cs="Arial"/>
          <w:color w:val="000000"/>
          <w:sz w:val="2"/>
          <w:szCs w:val="22"/>
        </w:rPr>
      </w:pPr>
    </w:p>
    <w:p w:rsidR="00194C6F" w:rsidRDefault="00194C6F" w:rsidP="00194C6F">
      <w:pPr>
        <w:spacing w:after="160" w:line="259" w:lineRule="auto"/>
        <w:rPr>
          <w:rFonts w:ascii="Arial" w:hAnsi="Arial" w:cs="Arial"/>
          <w:color w:val="000000"/>
          <w:sz w:val="2"/>
          <w:szCs w:val="22"/>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Default="00194C6F" w:rsidP="00194C6F">
      <w:pPr>
        <w:spacing w:after="160" w:line="259" w:lineRule="auto"/>
        <w:rPr>
          <w:rFonts w:ascii="Arial" w:hAnsi="Arial" w:cs="Arial"/>
          <w:b/>
          <w:bCs/>
          <w:w w:val="75"/>
          <w:sz w:val="36"/>
          <w:szCs w:val="36"/>
        </w:rPr>
      </w:pPr>
    </w:p>
    <w:p w:rsidR="00194C6F" w:rsidRPr="005043BE" w:rsidRDefault="00194C6F" w:rsidP="00194C6F">
      <w:pPr>
        <w:spacing w:after="160" w:line="259" w:lineRule="auto"/>
        <w:jc w:val="center"/>
        <w:rPr>
          <w:rFonts w:ascii="Arial" w:hAnsi="Arial" w:cs="Arial"/>
          <w:b/>
          <w:bCs/>
          <w:w w:val="75"/>
          <w:sz w:val="36"/>
          <w:szCs w:val="36"/>
        </w:rPr>
      </w:pPr>
      <w:r w:rsidRPr="00D203E3">
        <w:rPr>
          <w:rFonts w:ascii="Arial" w:hAnsi="Arial" w:cs="Arial"/>
          <w:b/>
          <w:bCs/>
          <w:w w:val="75"/>
          <w:sz w:val="36"/>
          <w:szCs w:val="36"/>
        </w:rPr>
        <w:t>PIECEN°3.</w:t>
      </w:r>
      <w:r w:rsidRPr="00D203E3">
        <w:rPr>
          <w:rFonts w:ascii="Arial" w:hAnsi="Arial" w:cs="Arial"/>
          <w:b/>
          <w:bCs/>
          <w:w w:val="75"/>
          <w:sz w:val="36"/>
          <w:szCs w:val="36"/>
        </w:rPr>
        <w:tab/>
        <w:t>REGLEMENTPARTICULIERDEL’APPELD’OFFRES</w:t>
      </w:r>
    </w:p>
    <w:p w:rsidR="00194C6F" w:rsidRPr="00D203E3" w:rsidRDefault="00194C6F" w:rsidP="00194C6F">
      <w:pPr>
        <w:jc w:val="center"/>
        <w:rPr>
          <w:rFonts w:ascii="Arial" w:hAnsi="Arial" w:cs="Arial"/>
          <w:b/>
          <w:bCs/>
          <w:sz w:val="36"/>
          <w:szCs w:val="36"/>
        </w:rPr>
      </w:pPr>
      <w:r w:rsidRPr="00D203E3">
        <w:rPr>
          <w:rFonts w:ascii="Arial" w:hAnsi="Arial" w:cs="Arial"/>
          <w:b/>
          <w:bCs/>
          <w:w w:val="85"/>
          <w:sz w:val="36"/>
          <w:szCs w:val="36"/>
        </w:rPr>
        <w:t>(RPAO)</w:t>
      </w:r>
    </w:p>
    <w:p w:rsidR="00194C6F" w:rsidRPr="00D203E3" w:rsidRDefault="00194C6F" w:rsidP="00194C6F">
      <w:pPr>
        <w:spacing w:after="160" w:line="259" w:lineRule="auto"/>
        <w:rPr>
          <w:rFonts w:ascii="Arial" w:hAnsi="Arial" w:cs="Arial"/>
          <w:b/>
          <w:sz w:val="8"/>
        </w:rPr>
      </w:pPr>
    </w:p>
    <w:p w:rsidR="00194C6F" w:rsidRPr="00D203E3" w:rsidRDefault="00194C6F" w:rsidP="00194C6F">
      <w:pPr>
        <w:spacing w:after="160" w:line="259" w:lineRule="auto"/>
        <w:rPr>
          <w:rFonts w:ascii="Arial" w:hAnsi="Arial" w:cs="Arial"/>
          <w:b/>
          <w:sz w:val="8"/>
        </w:rPr>
      </w:pPr>
    </w:p>
    <w:p w:rsidR="00194C6F" w:rsidRPr="00D203E3" w:rsidRDefault="00194C6F" w:rsidP="00194C6F">
      <w:pPr>
        <w:spacing w:after="160" w:line="259" w:lineRule="auto"/>
        <w:rPr>
          <w:rFonts w:ascii="Arial" w:hAnsi="Arial" w:cs="Arial"/>
          <w:b/>
          <w:sz w:val="8"/>
        </w:rPr>
      </w:pPr>
    </w:p>
    <w:p w:rsidR="00194C6F" w:rsidRPr="00D203E3" w:rsidRDefault="00194C6F" w:rsidP="00194C6F">
      <w:pPr>
        <w:spacing w:after="160" w:line="259" w:lineRule="auto"/>
        <w:rPr>
          <w:rFonts w:ascii="Arial" w:hAnsi="Arial" w:cs="Arial"/>
          <w:sz w:val="8"/>
        </w:rPr>
      </w:pPr>
    </w:p>
    <w:p w:rsidR="00194C6F" w:rsidRPr="00D203E3" w:rsidRDefault="00194C6F" w:rsidP="00194C6F">
      <w:pPr>
        <w:spacing w:after="160" w:line="259" w:lineRule="auto"/>
        <w:rPr>
          <w:rFonts w:ascii="Arial" w:hAnsi="Arial" w:cs="Arial"/>
          <w:sz w:val="8"/>
        </w:rPr>
      </w:pPr>
      <w:r w:rsidRPr="00D203E3">
        <w:rPr>
          <w:rFonts w:ascii="Arial" w:hAnsi="Arial" w:cs="Arial"/>
          <w:b/>
          <w:sz w:val="8"/>
        </w:rPr>
        <w:br w:type="page"/>
      </w:r>
    </w:p>
    <w:p w:rsidR="00194C6F" w:rsidRPr="00D203E3" w:rsidRDefault="00194C6F" w:rsidP="00194C6F">
      <w:pPr>
        <w:pStyle w:val="Titre3"/>
        <w:ind w:left="0"/>
        <w:jc w:val="left"/>
        <w:rPr>
          <w:rFonts w:ascii="Arial" w:hAnsi="Arial" w:cs="Arial"/>
          <w:b w:val="0"/>
          <w:sz w:val="8"/>
        </w:rPr>
      </w:pPr>
    </w:p>
    <w:p w:rsidR="00194C6F" w:rsidRPr="00D203E3" w:rsidRDefault="00194C6F" w:rsidP="00194C6F">
      <w:pPr>
        <w:widowControl w:val="0"/>
        <w:autoSpaceDE w:val="0"/>
        <w:autoSpaceDN w:val="0"/>
        <w:adjustRightInd w:val="0"/>
        <w:spacing w:line="250" w:lineRule="auto"/>
        <w:ind w:right="58"/>
        <w:jc w:val="both"/>
        <w:rPr>
          <w:rFonts w:ascii="Arial" w:hAnsi="Arial" w:cs="Arial"/>
          <w:iCs/>
          <w:color w:val="221F1F"/>
          <w:sz w:val="22"/>
          <w:szCs w:val="22"/>
        </w:rPr>
      </w:pPr>
    </w:p>
    <w:tbl>
      <w:tblPr>
        <w:tblW w:w="107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9629"/>
      </w:tblGrid>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i/>
                <w:iCs/>
                <w:sz w:val="24"/>
                <w:szCs w:val="24"/>
              </w:rPr>
            </w:pPr>
            <w:r w:rsidRPr="00D203E3">
              <w:rPr>
                <w:rFonts w:ascii="Arial" w:hAnsi="Arial" w:cs="Arial"/>
                <w:sz w:val="24"/>
                <w:szCs w:val="24"/>
              </w:rPr>
              <w:t>Références du RGAO</w:t>
            </w:r>
          </w:p>
        </w:tc>
        <w:tc>
          <w:tcPr>
            <w:tcW w:w="9510" w:type="dxa"/>
            <w:shd w:val="clear" w:color="auto" w:fill="auto"/>
          </w:tcPr>
          <w:p w:rsidR="00194C6F" w:rsidRPr="00D203E3" w:rsidRDefault="00194C6F" w:rsidP="00E04C59">
            <w:pPr>
              <w:widowControl w:val="0"/>
              <w:autoSpaceDE w:val="0"/>
              <w:autoSpaceDN w:val="0"/>
              <w:adjustRightInd w:val="0"/>
              <w:spacing w:before="59"/>
              <w:ind w:right="-20"/>
              <w:jc w:val="center"/>
              <w:rPr>
                <w:rFonts w:ascii="Arial" w:hAnsi="Arial" w:cs="Arial"/>
                <w:i/>
                <w:iCs/>
                <w:sz w:val="24"/>
                <w:szCs w:val="24"/>
              </w:rPr>
            </w:pPr>
            <w:r w:rsidRPr="00D203E3">
              <w:rPr>
                <w:rFonts w:ascii="Arial" w:hAnsi="Arial" w:cs="Arial"/>
                <w:b/>
                <w:bCs/>
                <w:sz w:val="24"/>
                <w:szCs w:val="24"/>
              </w:rPr>
              <w:t>Description de la disposition du Règlement Particulier</w:t>
            </w:r>
          </w:p>
        </w:tc>
      </w:tr>
      <w:tr w:rsidR="00194C6F" w:rsidRPr="00D203E3" w:rsidTr="00E04C59">
        <w:trPr>
          <w:trHeight w:val="231"/>
        </w:trPr>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ind w:right="-196"/>
              <w:jc w:val="center"/>
              <w:rPr>
                <w:rFonts w:ascii="Arial" w:hAnsi="Arial" w:cs="Arial"/>
                <w:b/>
                <w:i/>
                <w:iCs/>
                <w:sz w:val="24"/>
                <w:szCs w:val="24"/>
                <w:u w:val="single"/>
              </w:rPr>
            </w:pPr>
            <w:r w:rsidRPr="00D203E3">
              <w:rPr>
                <w:rFonts w:ascii="Arial" w:hAnsi="Arial" w:cs="Arial"/>
                <w:b/>
                <w:sz w:val="24"/>
                <w:szCs w:val="24"/>
                <w:u w:val="single"/>
              </w:rPr>
              <w:t>GENERALITES</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3" w:line="120" w:lineRule="exact"/>
              <w:jc w:val="center"/>
              <w:rPr>
                <w:rFonts w:ascii="Arial" w:hAnsi="Arial" w:cs="Arial"/>
                <w:sz w:val="24"/>
                <w:szCs w:val="24"/>
              </w:rPr>
            </w:pPr>
          </w:p>
          <w:p w:rsidR="00194C6F" w:rsidRPr="00D203E3" w:rsidRDefault="00194C6F" w:rsidP="00E04C59">
            <w:pPr>
              <w:widowControl w:val="0"/>
              <w:autoSpaceDE w:val="0"/>
              <w:autoSpaceDN w:val="0"/>
              <w:adjustRightInd w:val="0"/>
              <w:ind w:left="260" w:right="-20"/>
              <w:jc w:val="center"/>
              <w:rPr>
                <w:rFonts w:ascii="Arial" w:hAnsi="Arial" w:cs="Arial"/>
                <w:sz w:val="24"/>
                <w:szCs w:val="24"/>
              </w:rPr>
            </w:pPr>
            <w:r w:rsidRPr="00D203E3">
              <w:rPr>
                <w:rFonts w:ascii="Arial" w:hAnsi="Arial" w:cs="Arial"/>
                <w:sz w:val="24"/>
                <w:szCs w:val="24"/>
              </w:rPr>
              <w:t>1.1</w:t>
            </w:r>
          </w:p>
          <w:p w:rsidR="00194C6F" w:rsidRPr="00D203E3" w:rsidRDefault="00194C6F" w:rsidP="00E04C59">
            <w:pPr>
              <w:widowControl w:val="0"/>
              <w:autoSpaceDE w:val="0"/>
              <w:autoSpaceDN w:val="0"/>
              <w:adjustRightInd w:val="0"/>
              <w:spacing w:before="15" w:line="140" w:lineRule="exact"/>
              <w:jc w:val="center"/>
              <w:rPr>
                <w:rFonts w:ascii="Arial" w:hAnsi="Arial" w:cs="Arial"/>
                <w:sz w:val="24"/>
                <w:szCs w:val="24"/>
              </w:rPr>
            </w:pPr>
          </w:p>
          <w:p w:rsidR="00194C6F" w:rsidRPr="00D203E3" w:rsidRDefault="00194C6F" w:rsidP="00E04C59">
            <w:pPr>
              <w:widowControl w:val="0"/>
              <w:autoSpaceDE w:val="0"/>
              <w:autoSpaceDN w:val="0"/>
              <w:adjustRightInd w:val="0"/>
              <w:spacing w:before="59"/>
              <w:ind w:right="-20"/>
              <w:jc w:val="center"/>
              <w:rPr>
                <w:rFonts w:ascii="Arial" w:hAnsi="Arial" w:cs="Arial"/>
                <w:i/>
                <w:iCs/>
                <w:sz w:val="24"/>
                <w:szCs w:val="24"/>
              </w:rPr>
            </w:pPr>
          </w:p>
        </w:tc>
        <w:tc>
          <w:tcPr>
            <w:tcW w:w="9510" w:type="dxa"/>
            <w:shd w:val="clear" w:color="auto" w:fill="auto"/>
          </w:tcPr>
          <w:p w:rsidR="00194C6F" w:rsidRPr="00D203E3" w:rsidRDefault="00194C6F" w:rsidP="00E04C59">
            <w:pPr>
              <w:widowControl w:val="0"/>
              <w:autoSpaceDE w:val="0"/>
              <w:autoSpaceDN w:val="0"/>
              <w:adjustRightInd w:val="0"/>
              <w:ind w:right="-196"/>
              <w:rPr>
                <w:rFonts w:ascii="Arial" w:hAnsi="Arial" w:cs="Arial"/>
                <w:sz w:val="24"/>
                <w:szCs w:val="24"/>
              </w:rPr>
            </w:pPr>
            <w:r w:rsidRPr="00D203E3">
              <w:rPr>
                <w:rFonts w:ascii="Arial" w:hAnsi="Arial" w:cs="Arial"/>
                <w:b/>
                <w:sz w:val="24"/>
                <w:szCs w:val="24"/>
                <w:u w:val="single"/>
              </w:rPr>
              <w:t>Nom et adresse du Maître d’Ouvrage :</w:t>
            </w:r>
            <w:r w:rsidRPr="00D203E3">
              <w:rPr>
                <w:rFonts w:ascii="Arial" w:hAnsi="Arial" w:cs="Arial"/>
                <w:sz w:val="24"/>
                <w:szCs w:val="24"/>
              </w:rPr>
              <w:t xml:space="preserve"> Le Ministre de la Santé Publique.</w:t>
            </w:r>
          </w:p>
          <w:p w:rsidR="00194C6F" w:rsidRPr="00D203E3" w:rsidRDefault="00194C6F" w:rsidP="00E04C59">
            <w:pPr>
              <w:widowControl w:val="0"/>
              <w:autoSpaceDE w:val="0"/>
              <w:autoSpaceDN w:val="0"/>
              <w:adjustRightInd w:val="0"/>
              <w:ind w:right="-196"/>
              <w:rPr>
                <w:rFonts w:ascii="Arial" w:hAnsi="Arial" w:cs="Arial"/>
                <w:sz w:val="24"/>
                <w:szCs w:val="24"/>
              </w:rPr>
            </w:pPr>
            <w:r w:rsidRPr="00D203E3">
              <w:rPr>
                <w:rFonts w:ascii="Arial" w:hAnsi="Arial" w:cs="Arial"/>
                <w:sz w:val="24"/>
                <w:szCs w:val="24"/>
              </w:rPr>
              <w:t>Tél. : 222 22 57 58</w:t>
            </w:r>
          </w:p>
          <w:p w:rsidR="00194C6F" w:rsidRPr="00D203E3" w:rsidRDefault="00194C6F" w:rsidP="00E04C59">
            <w:pPr>
              <w:widowControl w:val="0"/>
              <w:autoSpaceDE w:val="0"/>
              <w:autoSpaceDN w:val="0"/>
              <w:adjustRightInd w:val="0"/>
              <w:ind w:right="-20"/>
              <w:rPr>
                <w:rFonts w:ascii="Arial" w:hAnsi="Arial" w:cs="Arial"/>
                <w:sz w:val="24"/>
                <w:szCs w:val="24"/>
              </w:rPr>
            </w:pPr>
          </w:p>
          <w:p w:rsidR="00194C6F" w:rsidRPr="00D203E3" w:rsidRDefault="00194C6F" w:rsidP="00E04C59">
            <w:pPr>
              <w:widowControl w:val="0"/>
              <w:autoSpaceDE w:val="0"/>
              <w:autoSpaceDN w:val="0"/>
              <w:adjustRightInd w:val="0"/>
              <w:ind w:right="-20"/>
              <w:rPr>
                <w:rFonts w:ascii="Arial" w:hAnsi="Arial" w:cs="Arial"/>
                <w:spacing w:val="13"/>
                <w:sz w:val="24"/>
                <w:szCs w:val="24"/>
              </w:rPr>
            </w:pPr>
            <w:r w:rsidRPr="00D203E3">
              <w:rPr>
                <w:rFonts w:ascii="Arial" w:hAnsi="Arial" w:cs="Arial"/>
                <w:b/>
                <w:sz w:val="24"/>
                <w:szCs w:val="24"/>
                <w:u w:val="single"/>
              </w:rPr>
              <w:t>Référence de l’appel d’offres</w:t>
            </w:r>
            <w:r w:rsidRPr="00D203E3">
              <w:rPr>
                <w:rFonts w:ascii="Arial" w:hAnsi="Arial" w:cs="Arial"/>
                <w:spacing w:val="13"/>
                <w:sz w:val="24"/>
                <w:szCs w:val="24"/>
              </w:rPr>
              <w:t>:</w:t>
            </w:r>
          </w:p>
          <w:p w:rsidR="00194C6F" w:rsidRPr="00D203E3" w:rsidRDefault="00194C6F" w:rsidP="00E04C59">
            <w:pPr>
              <w:widowControl w:val="0"/>
              <w:autoSpaceDE w:val="0"/>
              <w:autoSpaceDN w:val="0"/>
              <w:adjustRightInd w:val="0"/>
              <w:ind w:left="352" w:right="-20"/>
              <w:rPr>
                <w:rFonts w:ascii="Arial" w:hAnsi="Arial" w:cs="Arial"/>
                <w:spacing w:val="13"/>
                <w:sz w:val="24"/>
                <w:szCs w:val="24"/>
              </w:rPr>
            </w:pPr>
          </w:p>
          <w:p w:rsidR="00194C6F" w:rsidRPr="00D203E3" w:rsidRDefault="00194C6F" w:rsidP="00E04C59">
            <w:pPr>
              <w:jc w:val="center"/>
              <w:rPr>
                <w:rFonts w:ascii="Arial" w:hAnsi="Arial" w:cs="Arial"/>
                <w:bCs/>
                <w:sz w:val="24"/>
                <w:szCs w:val="24"/>
              </w:rPr>
            </w:pPr>
            <w:r w:rsidRPr="00D203E3">
              <w:rPr>
                <w:rFonts w:ascii="Arial" w:hAnsi="Arial" w:cs="Arial"/>
                <w:bCs/>
                <w:sz w:val="24"/>
                <w:szCs w:val="24"/>
              </w:rPr>
              <w:t xml:space="preserve">APPEL D’OFFRES NATIONAL OUVERT </w:t>
            </w:r>
          </w:p>
          <w:p w:rsidR="00194C6F" w:rsidRPr="00D203E3" w:rsidRDefault="00194C6F" w:rsidP="00E04C59">
            <w:pPr>
              <w:jc w:val="center"/>
              <w:rPr>
                <w:rFonts w:ascii="Arial" w:hAnsi="Arial" w:cs="Arial"/>
                <w:bCs/>
                <w:sz w:val="24"/>
                <w:szCs w:val="24"/>
                <w:lang w:val="fr-CA"/>
              </w:rPr>
            </w:pPr>
            <w:r w:rsidRPr="00D203E3">
              <w:rPr>
                <w:rFonts w:ascii="Arial" w:hAnsi="Arial" w:cs="Arial"/>
                <w:bCs/>
                <w:sz w:val="24"/>
                <w:szCs w:val="24"/>
              </w:rPr>
              <w:t>N°__</w:t>
            </w:r>
            <w:r w:rsidRPr="00D203E3">
              <w:rPr>
                <w:rFonts w:ascii="Arial" w:hAnsi="Arial" w:cs="Arial"/>
                <w:bCs/>
                <w:sz w:val="24"/>
                <w:szCs w:val="24"/>
                <w:lang w:val="fr-CM"/>
              </w:rPr>
              <w:t>____</w:t>
            </w:r>
            <w:r w:rsidRPr="00D203E3">
              <w:rPr>
                <w:rFonts w:ascii="Arial" w:hAnsi="Arial" w:cs="Arial"/>
                <w:bCs/>
                <w:sz w:val="24"/>
                <w:szCs w:val="24"/>
              </w:rPr>
              <w:t>___/AONO/MINSANTE/CIPM/202</w:t>
            </w:r>
            <w:r w:rsidRPr="00D203E3">
              <w:rPr>
                <w:rFonts w:ascii="Arial" w:hAnsi="Arial" w:cs="Arial"/>
                <w:bCs/>
                <w:sz w:val="24"/>
                <w:szCs w:val="24"/>
                <w:lang w:val="fr-CA"/>
              </w:rPr>
              <w:t>6 DU___________</w:t>
            </w:r>
          </w:p>
          <w:p w:rsidR="00194C6F" w:rsidRPr="00D203E3" w:rsidRDefault="00194C6F" w:rsidP="00E04C59">
            <w:pPr>
              <w:jc w:val="center"/>
              <w:rPr>
                <w:rFonts w:ascii="Arial" w:hAnsi="Arial" w:cs="Arial"/>
                <w:iCs/>
                <w:sz w:val="24"/>
                <w:szCs w:val="24"/>
              </w:rPr>
            </w:pPr>
            <w:r w:rsidRPr="00D203E3">
              <w:rPr>
                <w:rFonts w:ascii="Arial" w:hAnsi="Arial" w:cs="Arial"/>
                <w:bCs/>
                <w:sz w:val="24"/>
                <w:szCs w:val="24"/>
              </w:rPr>
              <w:t>POUR</w:t>
            </w:r>
            <w:r w:rsidRPr="00D203E3">
              <w:rPr>
                <w:rFonts w:ascii="Arial" w:hAnsi="Arial" w:cs="Arial"/>
                <w:sz w:val="24"/>
                <w:szCs w:val="24"/>
              </w:rPr>
              <w:t xml:space="preserve"> LA FOURNITURE DES EQUIPEMENTS AU CENTRE DES URGENCES DE YAOUNDE (CURY)</w:t>
            </w:r>
            <w:r w:rsidRPr="00D203E3">
              <w:rPr>
                <w:rFonts w:ascii="Arial" w:hAnsi="Arial" w:cs="Arial"/>
                <w:iCs/>
                <w:sz w:val="24"/>
                <w:szCs w:val="24"/>
              </w:rPr>
              <w:t>.</w:t>
            </w:r>
          </w:p>
          <w:p w:rsidR="00194C6F" w:rsidRPr="00D203E3" w:rsidRDefault="00194C6F" w:rsidP="00E04C59">
            <w:pPr>
              <w:jc w:val="center"/>
              <w:rPr>
                <w:rFonts w:ascii="Arial" w:hAnsi="Arial" w:cs="Arial"/>
                <w:bCs/>
                <w:sz w:val="24"/>
                <w:szCs w:val="24"/>
              </w:rPr>
            </w:pPr>
            <w:r w:rsidRPr="00D203E3">
              <w:rPr>
                <w:rFonts w:ascii="Arial" w:hAnsi="Arial" w:cs="Arial"/>
                <w:bCs/>
                <w:iCs/>
                <w:sz w:val="24"/>
                <w:szCs w:val="24"/>
              </w:rPr>
              <w:t>EN PROCEDURE D’URGENCESUIVANT DEUX LOTS</w:t>
            </w:r>
          </w:p>
          <w:p w:rsidR="00194C6F" w:rsidRPr="00D203E3" w:rsidRDefault="00194C6F" w:rsidP="00E04C59">
            <w:pPr>
              <w:rPr>
                <w:rFonts w:ascii="Arial" w:hAnsi="Arial" w:cs="Arial"/>
                <w:sz w:val="24"/>
                <w:szCs w:val="24"/>
                <w:lang w:val="fr-CM"/>
              </w:rPr>
            </w:pPr>
          </w:p>
          <w:p w:rsidR="00194C6F" w:rsidRPr="00D203E3" w:rsidRDefault="00194C6F" w:rsidP="00E04C59">
            <w:pPr>
              <w:widowControl w:val="0"/>
              <w:autoSpaceDE w:val="0"/>
              <w:autoSpaceDN w:val="0"/>
              <w:adjustRightInd w:val="0"/>
              <w:ind w:right="-20"/>
              <w:rPr>
                <w:rStyle w:val="FontStyle54"/>
                <w:rFonts w:ascii="Arial" w:hAnsi="Arial" w:cs="Arial"/>
                <w:sz w:val="22"/>
                <w:szCs w:val="22"/>
              </w:rPr>
            </w:pPr>
            <w:r w:rsidRPr="00D203E3">
              <w:rPr>
                <w:rFonts w:ascii="Arial" w:hAnsi="Arial" w:cs="Arial"/>
                <w:b/>
                <w:sz w:val="24"/>
                <w:szCs w:val="24"/>
                <w:u w:val="single"/>
              </w:rPr>
              <w:t>Allotissement</w:t>
            </w:r>
            <w:r w:rsidRPr="00D203E3">
              <w:rPr>
                <w:rFonts w:ascii="Arial" w:hAnsi="Arial" w:cs="Arial"/>
                <w:sz w:val="24"/>
                <w:szCs w:val="24"/>
              </w:rPr>
              <w:t xml:space="preserve"> : les prestations objet de la présente consultation sont constitués des deux lots détaillés ainsi qu’il suit :</w:t>
            </w:r>
          </w:p>
          <w:p w:rsidR="00194C6F" w:rsidRPr="00D203E3" w:rsidRDefault="00194C6F" w:rsidP="00E04C59">
            <w:pPr>
              <w:rPr>
                <w:rFonts w:ascii="Arial" w:hAnsi="Arial" w:cs="Arial"/>
                <w:sz w:val="22"/>
                <w:szCs w:val="22"/>
              </w:rPr>
            </w:pPr>
            <w:r w:rsidRPr="00D203E3">
              <w:rPr>
                <w:rFonts w:ascii="Arial" w:hAnsi="Arial" w:cs="Arial"/>
                <w:sz w:val="22"/>
                <w:szCs w:val="22"/>
                <w:u w:val="single"/>
              </w:rPr>
              <w:t>Lot 1 </w:t>
            </w:r>
            <w:r w:rsidRPr="00D203E3">
              <w:rPr>
                <w:rFonts w:ascii="Arial" w:hAnsi="Arial" w:cs="Arial"/>
                <w:sz w:val="22"/>
                <w:szCs w:val="22"/>
              </w:rPr>
              <w:t>: acquisition des équipement biomédicaux en vue du rehaussement du plateau technique du Centre des Urgences de Yaoundé (CURY) :</w:t>
            </w:r>
          </w:p>
          <w:tbl>
            <w:tblPr>
              <w:tblStyle w:val="Grilledutableau"/>
              <w:tblW w:w="9317" w:type="dxa"/>
              <w:tblLook w:val="04A0" w:firstRow="1" w:lastRow="0" w:firstColumn="1" w:lastColumn="0" w:noHBand="0" w:noVBand="1"/>
            </w:tblPr>
            <w:tblGrid>
              <w:gridCol w:w="704"/>
              <w:gridCol w:w="7768"/>
              <w:gridCol w:w="845"/>
            </w:tblGrid>
            <w:tr w:rsidR="00194C6F" w:rsidRPr="00D203E3" w:rsidTr="00E04C59">
              <w:tc>
                <w:tcPr>
                  <w:tcW w:w="704" w:type="dxa"/>
                  <w:vAlign w:val="center"/>
                </w:tcPr>
                <w:p w:rsidR="00194C6F" w:rsidRPr="00D203E3" w:rsidRDefault="00194C6F" w:rsidP="00E04C59">
                  <w:pPr>
                    <w:jc w:val="center"/>
                    <w:rPr>
                      <w:rFonts w:ascii="Arial" w:hAnsi="Arial" w:cs="Arial"/>
                      <w:sz w:val="18"/>
                      <w:szCs w:val="18"/>
                    </w:rPr>
                  </w:pPr>
                  <w:r w:rsidRPr="00D203E3">
                    <w:rPr>
                      <w:rFonts w:ascii="Arial" w:hAnsi="Arial" w:cs="Arial"/>
                      <w:sz w:val="22"/>
                      <w:szCs w:val="22"/>
                    </w:rPr>
                    <w:t>N°</w:t>
                  </w:r>
                </w:p>
              </w:tc>
              <w:tc>
                <w:tcPr>
                  <w:tcW w:w="7768" w:type="dxa"/>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Désignations</w:t>
                  </w:r>
                </w:p>
              </w:tc>
              <w:tc>
                <w:tcPr>
                  <w:tcW w:w="845"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Qtés</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sz w:val="22"/>
                      <w:szCs w:val="22"/>
                    </w:rPr>
                  </w:pPr>
                  <w:r w:rsidRPr="00D203E3">
                    <w:rPr>
                      <w:rFonts w:ascii="Arial" w:hAnsi="Arial" w:cs="Arial"/>
                      <w:sz w:val="22"/>
                      <w:szCs w:val="22"/>
                    </w:rPr>
                    <w:t>Matelas anti-escarre multistrate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08</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Moniteurs multiparamétriques incluant la pression artérielle invasive</w:t>
                  </w:r>
                </w:p>
              </w:tc>
              <w:tc>
                <w:tcPr>
                  <w:tcW w:w="845"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05</w:t>
                  </w:r>
                </w:p>
              </w:tc>
            </w:tr>
            <w:tr w:rsidR="00194C6F" w:rsidRPr="00D203E3" w:rsidTr="00E04C59">
              <w:trPr>
                <w:trHeight w:val="492"/>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03</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Réchauffeur de sang</w:t>
                  </w:r>
                </w:p>
              </w:tc>
              <w:tc>
                <w:tcPr>
                  <w:tcW w:w="845"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sz w:val="22"/>
                      <w:szCs w:val="22"/>
                      <w:lang w:val="fr-CM"/>
                    </w:rPr>
                  </w:pPr>
                  <w:r w:rsidRPr="00D203E3">
                    <w:rPr>
                      <w:rFonts w:ascii="Arial" w:hAnsi="Arial" w:cs="Arial"/>
                      <w:sz w:val="22"/>
                      <w:szCs w:val="22"/>
                      <w:lang w:val="fr-CM"/>
                    </w:rPr>
                    <w:t>Système de réchauffement du patient pour matelas médicaux</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03</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05</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sz w:val="22"/>
                      <w:szCs w:val="22"/>
                    </w:rPr>
                  </w:pPr>
                  <w:r w:rsidRPr="00D203E3">
                    <w:rPr>
                      <w:rFonts w:ascii="Arial" w:hAnsi="Arial" w:cs="Arial"/>
                      <w:sz w:val="22"/>
                      <w:szCs w:val="22"/>
                    </w:rPr>
                    <w:t>Appareil d’anesthésie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06</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sz w:val="22"/>
                      <w:szCs w:val="22"/>
                    </w:rPr>
                  </w:pPr>
                  <w:r w:rsidRPr="00D203E3">
                    <w:rPr>
                      <w:rFonts w:ascii="Arial" w:hAnsi="Arial" w:cs="Arial"/>
                      <w:sz w:val="22"/>
                      <w:szCs w:val="22"/>
                    </w:rPr>
                    <w:t>Automate de toxicologie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color w:val="000000"/>
                      <w:sz w:val="22"/>
                      <w:szCs w:val="22"/>
                    </w:rPr>
                  </w:pPr>
                  <w:r w:rsidRPr="00D203E3">
                    <w:rPr>
                      <w:rFonts w:ascii="Arial" w:hAnsi="Arial" w:cs="Arial"/>
                      <w:sz w:val="22"/>
                      <w:szCs w:val="22"/>
                    </w:rPr>
                    <w:t>Pompe à vide médical</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7768" w:type="dxa"/>
                  <w:shd w:val="clear" w:color="auto" w:fill="auto"/>
                  <w:vAlign w:val="center"/>
                </w:tcPr>
                <w:p w:rsidR="00194C6F" w:rsidRPr="00D203E3" w:rsidRDefault="00194C6F" w:rsidP="00E04C59">
                  <w:pPr>
                    <w:tabs>
                      <w:tab w:val="left" w:pos="7027"/>
                    </w:tabs>
                    <w:spacing w:after="160"/>
                    <w:rPr>
                      <w:rFonts w:ascii="Arial" w:hAnsi="Arial" w:cs="Arial"/>
                      <w:sz w:val="22"/>
                      <w:szCs w:val="22"/>
                    </w:rPr>
                  </w:pPr>
                  <w:r w:rsidRPr="00D203E3">
                    <w:rPr>
                      <w:rFonts w:ascii="Arial" w:hAnsi="Arial" w:cs="Arial"/>
                      <w:sz w:val="22"/>
                      <w:szCs w:val="22"/>
                    </w:rPr>
                    <w:t>Débitmètre d’oxygène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20</w:t>
                  </w:r>
                </w:p>
              </w:tc>
            </w:tr>
            <w:tr w:rsidR="00194C6F" w:rsidRPr="00D203E3" w:rsidTr="00E04C59">
              <w:trPr>
                <w:trHeight w:val="282"/>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09</w:t>
                  </w:r>
                </w:p>
              </w:tc>
              <w:tc>
                <w:tcPr>
                  <w:tcW w:w="7768"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Accessoires de la Colonne d'endoscopie et consommable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10</w:t>
                  </w:r>
                </w:p>
              </w:tc>
              <w:tc>
                <w:tcPr>
                  <w:tcW w:w="7768" w:type="dxa"/>
                  <w:shd w:val="clear" w:color="auto" w:fill="auto"/>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Accessoires de la colonne de laparoscopie et consommable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11</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Microscope binoculaire optique électrique</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Analyseur de gaz de sang</w:t>
                  </w:r>
                </w:p>
              </w:tc>
              <w:tc>
                <w:tcPr>
                  <w:tcW w:w="845" w:type="dxa"/>
                  <w:vAlign w:val="center"/>
                </w:tcPr>
                <w:p w:rsidR="00194C6F" w:rsidRPr="00D203E3" w:rsidRDefault="00194C6F" w:rsidP="00E04C59">
                  <w:pPr>
                    <w:tabs>
                      <w:tab w:val="left" w:pos="7027"/>
                    </w:tabs>
                    <w:spacing w:after="160"/>
                    <w:jc w:val="center"/>
                    <w:rPr>
                      <w:rFonts w:ascii="Arial" w:hAnsi="Arial" w:cs="Arial"/>
                      <w:sz w:val="22"/>
                      <w:szCs w:val="22"/>
                    </w:rPr>
                  </w:pPr>
                  <w:r w:rsidRPr="00D203E3">
                    <w:rPr>
                      <w:rFonts w:ascii="Arial" w:hAnsi="Arial" w:cs="Arial"/>
                      <w:sz w:val="22"/>
                      <w:szCs w:val="22"/>
                    </w:rPr>
                    <w:t>01</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13</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Chariot des soins</w:t>
                  </w:r>
                </w:p>
              </w:tc>
              <w:tc>
                <w:tcPr>
                  <w:tcW w:w="845"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25</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Appareil d’échographie portable</w:t>
                  </w:r>
                </w:p>
              </w:tc>
              <w:tc>
                <w:tcPr>
                  <w:tcW w:w="845"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r>
            <w:tr w:rsidR="00194C6F" w:rsidRPr="00D203E3" w:rsidTr="00E04C59">
              <w:trPr>
                <w:trHeight w:val="125"/>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15</w:t>
                  </w:r>
                </w:p>
              </w:tc>
              <w:tc>
                <w:tcPr>
                  <w:tcW w:w="7768"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Chariot-brancards d’ambulance à hauteur variable</w:t>
                  </w:r>
                </w:p>
              </w:tc>
              <w:tc>
                <w:tcPr>
                  <w:tcW w:w="845" w:type="dxa"/>
                  <w:vAlign w:val="center"/>
                </w:tcPr>
                <w:p w:rsidR="00194C6F" w:rsidRPr="00194C6F" w:rsidRDefault="00194C6F" w:rsidP="00E04C59">
                  <w:pPr>
                    <w:tabs>
                      <w:tab w:val="left" w:pos="7027"/>
                    </w:tabs>
                    <w:jc w:val="center"/>
                    <w:rPr>
                      <w:rFonts w:ascii="Arial" w:hAnsi="Arial" w:cs="Arial"/>
                      <w:sz w:val="22"/>
                      <w:szCs w:val="22"/>
                      <w:lang w:val="fr-FR"/>
                    </w:rPr>
                  </w:pPr>
                  <w:r w:rsidRPr="00194C6F">
                    <w:rPr>
                      <w:rFonts w:ascii="Arial" w:hAnsi="Arial" w:cs="Arial"/>
                      <w:sz w:val="22"/>
                      <w:szCs w:val="22"/>
                      <w:lang w:val="fr-FR"/>
                    </w:rPr>
                    <w:t>01</w:t>
                  </w:r>
                </w:p>
              </w:tc>
            </w:tr>
          </w:tbl>
          <w:p w:rsidR="00194C6F" w:rsidRPr="00D203E3" w:rsidRDefault="00194C6F" w:rsidP="00E04C59">
            <w:pPr>
              <w:rPr>
                <w:rFonts w:ascii="Arial" w:hAnsi="Arial" w:cs="Arial"/>
                <w:sz w:val="18"/>
                <w:szCs w:val="18"/>
              </w:rPr>
            </w:pPr>
          </w:p>
          <w:p w:rsidR="00194C6F" w:rsidRPr="00D203E3" w:rsidRDefault="00194C6F" w:rsidP="00E04C59">
            <w:pPr>
              <w:rPr>
                <w:rFonts w:ascii="Arial" w:hAnsi="Arial" w:cs="Arial"/>
                <w:sz w:val="22"/>
                <w:szCs w:val="22"/>
              </w:rPr>
            </w:pPr>
            <w:r w:rsidRPr="00D203E3">
              <w:rPr>
                <w:rFonts w:ascii="Arial" w:hAnsi="Arial" w:cs="Arial"/>
                <w:sz w:val="22"/>
                <w:szCs w:val="22"/>
              </w:rPr>
              <w:t>Lot 2 :  acquisition des équipements de buanderie en vue du rehaussement du plateau technique du Centre des Urgences de Yaoundé (CURY)</w:t>
            </w:r>
          </w:p>
          <w:p w:rsidR="00194C6F" w:rsidRPr="00D203E3" w:rsidRDefault="00194C6F" w:rsidP="00E04C59">
            <w:pPr>
              <w:rPr>
                <w:rFonts w:ascii="Arial" w:hAnsi="Arial" w:cs="Arial"/>
                <w:sz w:val="22"/>
                <w:szCs w:val="22"/>
              </w:rPr>
            </w:pPr>
          </w:p>
          <w:tbl>
            <w:tblPr>
              <w:tblStyle w:val="Grilledutableau"/>
              <w:tblW w:w="9852" w:type="dxa"/>
              <w:tblLook w:val="04A0" w:firstRow="1" w:lastRow="0" w:firstColumn="1" w:lastColumn="0" w:noHBand="0" w:noVBand="1"/>
            </w:tblPr>
            <w:tblGrid>
              <w:gridCol w:w="675"/>
              <w:gridCol w:w="7735"/>
              <w:gridCol w:w="1442"/>
            </w:tblGrid>
            <w:tr w:rsidR="00194C6F" w:rsidRPr="00D203E3" w:rsidTr="00E04C59">
              <w:trPr>
                <w:trHeight w:val="226"/>
              </w:trPr>
              <w:tc>
                <w:tcPr>
                  <w:tcW w:w="675" w:type="dxa"/>
                  <w:vAlign w:val="center"/>
                </w:tcPr>
                <w:p w:rsidR="00194C6F" w:rsidRPr="00194C6F" w:rsidRDefault="00194C6F" w:rsidP="00E04C59">
                  <w:pPr>
                    <w:rPr>
                      <w:rFonts w:ascii="Arial" w:hAnsi="Arial" w:cs="Arial"/>
                      <w:sz w:val="22"/>
                      <w:szCs w:val="22"/>
                      <w:lang w:val="fr-FR"/>
                    </w:rPr>
                  </w:pPr>
                  <w:r w:rsidRPr="00194C6F">
                    <w:rPr>
                      <w:rFonts w:ascii="Arial" w:hAnsi="Arial" w:cs="Arial"/>
                      <w:sz w:val="22"/>
                      <w:szCs w:val="22"/>
                      <w:lang w:val="fr-FR"/>
                    </w:rPr>
                    <w:t>N°</w:t>
                  </w:r>
                </w:p>
              </w:tc>
              <w:tc>
                <w:tcPr>
                  <w:tcW w:w="7735" w:type="dxa"/>
                  <w:shd w:val="clear" w:color="auto" w:fill="auto"/>
                  <w:vAlign w:val="center"/>
                </w:tcPr>
                <w:p w:rsidR="00194C6F" w:rsidRPr="00194C6F" w:rsidRDefault="00194C6F" w:rsidP="00E04C59">
                  <w:pPr>
                    <w:tabs>
                      <w:tab w:val="left" w:pos="7027"/>
                    </w:tabs>
                    <w:jc w:val="both"/>
                    <w:rPr>
                      <w:rFonts w:ascii="Arial" w:hAnsi="Arial" w:cs="Arial"/>
                      <w:sz w:val="22"/>
                      <w:szCs w:val="22"/>
                      <w:lang w:val="fr-FR"/>
                    </w:rPr>
                  </w:pPr>
                  <w:r w:rsidRPr="00194C6F">
                    <w:rPr>
                      <w:rFonts w:ascii="Arial" w:hAnsi="Arial" w:cs="Arial"/>
                      <w:sz w:val="22"/>
                      <w:szCs w:val="22"/>
                      <w:lang w:val="fr-FR"/>
                    </w:rPr>
                    <w:t>Désignations</w:t>
                  </w:r>
                </w:p>
              </w:tc>
              <w:tc>
                <w:tcPr>
                  <w:tcW w:w="1442" w:type="dxa"/>
                  <w:vAlign w:val="center"/>
                </w:tcPr>
                <w:p w:rsidR="00194C6F" w:rsidRPr="00194C6F" w:rsidRDefault="00194C6F" w:rsidP="00E04C59">
                  <w:pPr>
                    <w:tabs>
                      <w:tab w:val="left" w:pos="7027"/>
                    </w:tabs>
                    <w:jc w:val="center"/>
                    <w:rPr>
                      <w:rFonts w:ascii="Arial" w:hAnsi="Arial" w:cs="Arial"/>
                      <w:sz w:val="22"/>
                      <w:szCs w:val="22"/>
                      <w:lang w:val="fr-FR"/>
                    </w:rPr>
                  </w:pPr>
                  <w:r w:rsidRPr="00194C6F">
                    <w:rPr>
                      <w:rFonts w:ascii="Arial" w:hAnsi="Arial" w:cs="Arial"/>
                      <w:sz w:val="22"/>
                      <w:szCs w:val="22"/>
                      <w:lang w:val="fr-FR"/>
                    </w:rPr>
                    <w:t>Qtés</w:t>
                  </w:r>
                </w:p>
              </w:tc>
            </w:tr>
            <w:tr w:rsidR="00194C6F" w:rsidRPr="00D203E3" w:rsidTr="00E04C59">
              <w:trPr>
                <w:trHeight w:val="358"/>
              </w:trPr>
              <w:tc>
                <w:tcPr>
                  <w:tcW w:w="675" w:type="dxa"/>
                </w:tcPr>
                <w:p w:rsidR="00194C6F" w:rsidRPr="00194C6F" w:rsidRDefault="00194C6F" w:rsidP="00E04C59">
                  <w:pPr>
                    <w:rPr>
                      <w:rFonts w:ascii="Arial" w:hAnsi="Arial" w:cs="Arial"/>
                      <w:sz w:val="22"/>
                      <w:szCs w:val="22"/>
                      <w:lang w:val="fr-FR"/>
                    </w:rPr>
                  </w:pPr>
                  <w:r w:rsidRPr="00194C6F">
                    <w:rPr>
                      <w:rFonts w:ascii="Arial" w:hAnsi="Arial" w:cs="Arial"/>
                      <w:sz w:val="22"/>
                      <w:szCs w:val="22"/>
                      <w:lang w:val="fr-FR"/>
                    </w:rPr>
                    <w:t>01</w:t>
                  </w:r>
                </w:p>
              </w:tc>
              <w:tc>
                <w:tcPr>
                  <w:tcW w:w="7735" w:type="dxa"/>
                  <w:shd w:val="clear" w:color="auto" w:fill="auto"/>
                </w:tcPr>
                <w:p w:rsidR="00194C6F" w:rsidRPr="00194C6F" w:rsidRDefault="00194C6F" w:rsidP="00E04C59">
                  <w:pPr>
                    <w:tabs>
                      <w:tab w:val="left" w:pos="7027"/>
                    </w:tabs>
                    <w:spacing w:after="160"/>
                    <w:jc w:val="both"/>
                    <w:rPr>
                      <w:rFonts w:ascii="Arial" w:hAnsi="Arial" w:cs="Arial"/>
                      <w:sz w:val="22"/>
                      <w:szCs w:val="22"/>
                      <w:lang w:val="fr-FR"/>
                    </w:rPr>
                  </w:pPr>
                  <w:r w:rsidRPr="00194C6F">
                    <w:rPr>
                      <w:rFonts w:ascii="Arial" w:hAnsi="Arial" w:cs="Arial"/>
                      <w:sz w:val="22"/>
                      <w:szCs w:val="22"/>
                      <w:lang w:val="fr-FR"/>
                    </w:rPr>
                    <w:t>Machine à laver industrielle</w:t>
                  </w:r>
                </w:p>
              </w:tc>
              <w:tc>
                <w:tcPr>
                  <w:tcW w:w="1442" w:type="dxa"/>
                  <w:vAlign w:val="center"/>
                </w:tcPr>
                <w:p w:rsidR="00194C6F" w:rsidRPr="00194C6F" w:rsidRDefault="00194C6F" w:rsidP="00E04C59">
                  <w:pPr>
                    <w:tabs>
                      <w:tab w:val="left" w:pos="7027"/>
                    </w:tabs>
                    <w:spacing w:after="160"/>
                    <w:jc w:val="center"/>
                    <w:rPr>
                      <w:rFonts w:ascii="Arial" w:hAnsi="Arial" w:cs="Arial"/>
                      <w:sz w:val="22"/>
                      <w:szCs w:val="22"/>
                      <w:lang w:val="fr-FR"/>
                    </w:rPr>
                  </w:pPr>
                  <w:r w:rsidRPr="00194C6F">
                    <w:rPr>
                      <w:rFonts w:ascii="Arial" w:hAnsi="Arial" w:cs="Arial"/>
                      <w:sz w:val="22"/>
                      <w:szCs w:val="22"/>
                      <w:lang w:val="fr-FR"/>
                    </w:rPr>
                    <w:t>02</w:t>
                  </w:r>
                </w:p>
              </w:tc>
            </w:tr>
            <w:tr w:rsidR="00194C6F" w:rsidRPr="00D203E3" w:rsidTr="00E04C59">
              <w:trPr>
                <w:trHeight w:val="377"/>
              </w:trPr>
              <w:tc>
                <w:tcPr>
                  <w:tcW w:w="675" w:type="dxa"/>
                </w:tcPr>
                <w:p w:rsidR="00194C6F" w:rsidRPr="00194C6F" w:rsidRDefault="00194C6F" w:rsidP="00E04C59">
                  <w:pPr>
                    <w:rPr>
                      <w:rFonts w:ascii="Arial" w:hAnsi="Arial" w:cs="Arial"/>
                      <w:sz w:val="22"/>
                      <w:szCs w:val="22"/>
                      <w:lang w:val="fr-FR"/>
                    </w:rPr>
                  </w:pPr>
                  <w:r w:rsidRPr="00194C6F">
                    <w:rPr>
                      <w:rFonts w:ascii="Arial" w:hAnsi="Arial" w:cs="Arial"/>
                      <w:sz w:val="22"/>
                      <w:szCs w:val="22"/>
                      <w:lang w:val="fr-FR"/>
                    </w:rPr>
                    <w:t>02</w:t>
                  </w:r>
                </w:p>
              </w:tc>
              <w:tc>
                <w:tcPr>
                  <w:tcW w:w="7735" w:type="dxa"/>
                  <w:shd w:val="clear" w:color="auto" w:fill="auto"/>
                </w:tcPr>
                <w:p w:rsidR="00194C6F" w:rsidRPr="00194C6F" w:rsidRDefault="00194C6F" w:rsidP="00E04C59">
                  <w:pPr>
                    <w:tabs>
                      <w:tab w:val="left" w:pos="7027"/>
                    </w:tabs>
                    <w:spacing w:after="160"/>
                    <w:jc w:val="both"/>
                    <w:rPr>
                      <w:rFonts w:ascii="Arial" w:hAnsi="Arial" w:cs="Arial"/>
                      <w:sz w:val="22"/>
                      <w:szCs w:val="22"/>
                      <w:lang w:val="fr-FR"/>
                    </w:rPr>
                  </w:pPr>
                  <w:r w:rsidRPr="00194C6F">
                    <w:rPr>
                      <w:rFonts w:ascii="Arial" w:hAnsi="Arial" w:cs="Arial"/>
                      <w:sz w:val="22"/>
                      <w:szCs w:val="22"/>
                      <w:lang w:val="fr-FR"/>
                    </w:rPr>
                    <w:t>Sécheuse industrielle</w:t>
                  </w:r>
                </w:p>
              </w:tc>
              <w:tc>
                <w:tcPr>
                  <w:tcW w:w="1442" w:type="dxa"/>
                  <w:vAlign w:val="center"/>
                </w:tcPr>
                <w:p w:rsidR="00194C6F" w:rsidRPr="00194C6F" w:rsidRDefault="00194C6F" w:rsidP="00E04C59">
                  <w:pPr>
                    <w:tabs>
                      <w:tab w:val="left" w:pos="7027"/>
                    </w:tabs>
                    <w:spacing w:after="160"/>
                    <w:jc w:val="center"/>
                    <w:rPr>
                      <w:rFonts w:ascii="Arial" w:hAnsi="Arial" w:cs="Arial"/>
                      <w:sz w:val="22"/>
                      <w:szCs w:val="22"/>
                      <w:lang w:val="fr-FR"/>
                    </w:rPr>
                  </w:pPr>
                  <w:r w:rsidRPr="00194C6F">
                    <w:rPr>
                      <w:rFonts w:ascii="Arial" w:hAnsi="Arial" w:cs="Arial"/>
                      <w:sz w:val="22"/>
                      <w:szCs w:val="22"/>
                      <w:lang w:val="fr-FR"/>
                    </w:rPr>
                    <w:t>01</w:t>
                  </w:r>
                </w:p>
              </w:tc>
            </w:tr>
            <w:tr w:rsidR="00194C6F" w:rsidRPr="00D203E3" w:rsidTr="00E04C59">
              <w:trPr>
                <w:trHeight w:val="377"/>
              </w:trPr>
              <w:tc>
                <w:tcPr>
                  <w:tcW w:w="675" w:type="dxa"/>
                </w:tcPr>
                <w:p w:rsidR="00194C6F" w:rsidRPr="00194C6F" w:rsidRDefault="00194C6F" w:rsidP="00E04C59">
                  <w:pPr>
                    <w:rPr>
                      <w:rFonts w:ascii="Arial" w:hAnsi="Arial" w:cs="Arial"/>
                      <w:sz w:val="22"/>
                      <w:szCs w:val="22"/>
                      <w:lang w:val="fr-FR"/>
                    </w:rPr>
                  </w:pPr>
                  <w:r w:rsidRPr="00194C6F">
                    <w:rPr>
                      <w:rFonts w:ascii="Arial" w:hAnsi="Arial" w:cs="Arial"/>
                      <w:sz w:val="22"/>
                      <w:szCs w:val="22"/>
                      <w:lang w:val="fr-FR"/>
                    </w:rPr>
                    <w:t>03</w:t>
                  </w:r>
                </w:p>
              </w:tc>
              <w:tc>
                <w:tcPr>
                  <w:tcW w:w="7735" w:type="dxa"/>
                  <w:shd w:val="clear" w:color="auto" w:fill="auto"/>
                </w:tcPr>
                <w:p w:rsidR="00194C6F" w:rsidRPr="00194C6F" w:rsidRDefault="00194C6F" w:rsidP="00E04C59">
                  <w:pPr>
                    <w:tabs>
                      <w:tab w:val="left" w:pos="7027"/>
                    </w:tabs>
                    <w:spacing w:after="160"/>
                    <w:jc w:val="both"/>
                    <w:rPr>
                      <w:rFonts w:ascii="Arial" w:hAnsi="Arial" w:cs="Arial"/>
                      <w:sz w:val="22"/>
                      <w:szCs w:val="22"/>
                      <w:lang w:val="fr-FR"/>
                    </w:rPr>
                  </w:pPr>
                  <w:r w:rsidRPr="00194C6F">
                    <w:rPr>
                      <w:rFonts w:ascii="Arial" w:hAnsi="Arial" w:cs="Arial"/>
                      <w:sz w:val="22"/>
                      <w:szCs w:val="22"/>
                      <w:lang w:val="fr-FR"/>
                    </w:rPr>
                    <w:t>Fer à repasser industriel</w:t>
                  </w:r>
                </w:p>
              </w:tc>
              <w:tc>
                <w:tcPr>
                  <w:tcW w:w="1442" w:type="dxa"/>
                  <w:vAlign w:val="center"/>
                </w:tcPr>
                <w:p w:rsidR="00194C6F" w:rsidRPr="00194C6F" w:rsidRDefault="00194C6F" w:rsidP="00E04C59">
                  <w:pPr>
                    <w:tabs>
                      <w:tab w:val="left" w:pos="7027"/>
                    </w:tabs>
                    <w:spacing w:after="160"/>
                    <w:jc w:val="center"/>
                    <w:rPr>
                      <w:rFonts w:ascii="Arial" w:hAnsi="Arial" w:cs="Arial"/>
                      <w:sz w:val="22"/>
                      <w:szCs w:val="22"/>
                      <w:lang w:val="fr-FR"/>
                    </w:rPr>
                  </w:pPr>
                  <w:r w:rsidRPr="00194C6F">
                    <w:rPr>
                      <w:rFonts w:ascii="Arial" w:hAnsi="Arial" w:cs="Arial"/>
                      <w:sz w:val="22"/>
                      <w:szCs w:val="22"/>
                      <w:lang w:val="fr-FR"/>
                    </w:rPr>
                    <w:t>01</w:t>
                  </w:r>
                </w:p>
              </w:tc>
            </w:tr>
          </w:tbl>
          <w:p w:rsidR="00194C6F" w:rsidRPr="00D203E3" w:rsidRDefault="00194C6F" w:rsidP="00E04C59">
            <w:pPr>
              <w:jc w:val="both"/>
              <w:rPr>
                <w:rFonts w:ascii="Arial" w:hAnsi="Arial" w:cs="Arial"/>
                <w:sz w:val="24"/>
                <w:szCs w:val="24"/>
              </w:rPr>
            </w:pPr>
          </w:p>
          <w:p w:rsidR="00194C6F" w:rsidRPr="00D203E3" w:rsidRDefault="00194C6F" w:rsidP="00E04C59">
            <w:pPr>
              <w:jc w:val="both"/>
              <w:rPr>
                <w:rFonts w:ascii="Arial" w:hAnsi="Arial" w:cs="Arial"/>
                <w:sz w:val="24"/>
                <w:szCs w:val="24"/>
              </w:rPr>
            </w:pPr>
            <w:r w:rsidRPr="00D203E3">
              <w:rPr>
                <w:rFonts w:ascii="Arial" w:hAnsi="Arial" w:cs="Arial"/>
                <w:b/>
                <w:bCs/>
                <w:sz w:val="24"/>
                <w:szCs w:val="24"/>
                <w:u w:val="single"/>
              </w:rPr>
              <w:t>Lieu de livraison des deux lots:</w:t>
            </w:r>
            <w:r w:rsidRPr="00D203E3">
              <w:rPr>
                <w:rFonts w:ascii="Arial" w:hAnsi="Arial" w:cs="Arial"/>
                <w:sz w:val="24"/>
                <w:szCs w:val="24"/>
              </w:rPr>
              <w:t xml:space="preserve"> Centre des Urgences de Yaoundé (CURY)</w:t>
            </w:r>
          </w:p>
          <w:p w:rsidR="00194C6F" w:rsidRPr="00D203E3" w:rsidRDefault="00194C6F" w:rsidP="00E04C59">
            <w:pPr>
              <w:ind w:right="141"/>
              <w:jc w:val="both"/>
              <w:rPr>
                <w:rFonts w:ascii="Arial" w:hAnsi="Arial" w:cs="Arial"/>
                <w:sz w:val="10"/>
                <w:szCs w:val="10"/>
              </w:rPr>
            </w:pPr>
          </w:p>
          <w:p w:rsidR="00194C6F" w:rsidRPr="00D203E3" w:rsidRDefault="00194C6F" w:rsidP="00E04C59">
            <w:pPr>
              <w:jc w:val="both"/>
              <w:rPr>
                <w:rFonts w:ascii="Arial" w:hAnsi="Arial" w:cs="Arial"/>
                <w:sz w:val="24"/>
                <w:szCs w:val="24"/>
              </w:rPr>
            </w:pPr>
            <w:r w:rsidRPr="00D203E3">
              <w:rPr>
                <w:rFonts w:ascii="Arial" w:hAnsi="Arial" w:cs="Arial"/>
                <w:b/>
                <w:bCs/>
                <w:sz w:val="24"/>
                <w:szCs w:val="24"/>
                <w:u w:val="single"/>
              </w:rPr>
              <w:lastRenderedPageBreak/>
              <w:t>NB :</w:t>
            </w:r>
            <w:r w:rsidRPr="00D203E3">
              <w:rPr>
                <w:rFonts w:ascii="Arial" w:hAnsi="Arial" w:cs="Arial"/>
                <w:sz w:val="24"/>
                <w:szCs w:val="24"/>
              </w:rPr>
              <w:t xml:space="preserve"> Les informations sur les prestations à exécuter sont détaillées dans le bordereau des prix unitaires, le détail quantitatif et estimatif et le Cahier de spécifications Techniques descriptives (fournitures) ou la consistance des prestations (services quantifiables).</w:t>
            </w:r>
          </w:p>
        </w:tc>
      </w:tr>
      <w:tr w:rsidR="00194C6F" w:rsidRPr="00D203E3" w:rsidTr="00E04C59">
        <w:trPr>
          <w:trHeight w:val="43"/>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i/>
                <w:iCs/>
                <w:sz w:val="24"/>
                <w:szCs w:val="24"/>
              </w:rPr>
            </w:pPr>
            <w:r w:rsidRPr="00D203E3">
              <w:rPr>
                <w:rFonts w:ascii="Arial" w:hAnsi="Arial" w:cs="Arial"/>
                <w:sz w:val="24"/>
                <w:szCs w:val="24"/>
              </w:rPr>
              <w:lastRenderedPageBreak/>
              <w:t>1.2</w:t>
            </w:r>
          </w:p>
        </w:tc>
        <w:tc>
          <w:tcPr>
            <w:tcW w:w="9510" w:type="dxa"/>
            <w:shd w:val="clear" w:color="auto" w:fill="auto"/>
            <w:vAlign w:val="center"/>
          </w:tcPr>
          <w:p w:rsidR="00194C6F" w:rsidRPr="00D203E3" w:rsidRDefault="00194C6F" w:rsidP="00E04C59">
            <w:pPr>
              <w:shd w:val="clear" w:color="auto" w:fill="FFFFFF"/>
              <w:tabs>
                <w:tab w:val="left" w:pos="993"/>
              </w:tabs>
              <w:ind w:right="141"/>
              <w:jc w:val="both"/>
              <w:rPr>
                <w:rFonts w:ascii="Arial" w:hAnsi="Arial" w:cs="Arial"/>
                <w:color w:val="221F1F"/>
                <w:sz w:val="24"/>
                <w:szCs w:val="24"/>
              </w:rPr>
            </w:pPr>
            <w:r w:rsidRPr="00D203E3">
              <w:rPr>
                <w:rFonts w:ascii="Arial" w:hAnsi="Arial" w:cs="Arial"/>
                <w:b/>
                <w:sz w:val="24"/>
                <w:szCs w:val="24"/>
                <w:u w:val="single"/>
              </w:rPr>
              <w:t>Délai</w:t>
            </w:r>
            <w:r w:rsidRPr="00D203E3">
              <w:rPr>
                <w:rFonts w:ascii="Arial" w:hAnsi="Arial" w:cs="Arial"/>
                <w:b/>
                <w:spacing w:val="6"/>
                <w:sz w:val="24"/>
                <w:szCs w:val="24"/>
                <w:u w:val="single"/>
              </w:rPr>
              <w:t xml:space="preserve"> prévisionnel </w:t>
            </w:r>
            <w:r w:rsidRPr="00D203E3">
              <w:rPr>
                <w:rFonts w:ascii="Arial" w:hAnsi="Arial" w:cs="Arial"/>
                <w:b/>
                <w:sz w:val="24"/>
                <w:szCs w:val="24"/>
                <w:u w:val="single"/>
              </w:rPr>
              <w:t>de livraison est de</w:t>
            </w:r>
            <w:r w:rsidRPr="00D203E3">
              <w:rPr>
                <w:rFonts w:ascii="Arial" w:hAnsi="Arial" w:cs="Arial"/>
                <w:sz w:val="24"/>
                <w:szCs w:val="24"/>
              </w:rPr>
              <w:t xml:space="preserve">: </w:t>
            </w:r>
            <w:r w:rsidRPr="00D203E3">
              <w:rPr>
                <w:rFonts w:ascii="Arial" w:hAnsi="Arial" w:cs="Arial"/>
                <w:b/>
                <w:bCs/>
                <w:color w:val="221F1F"/>
                <w:sz w:val="24"/>
                <w:szCs w:val="24"/>
                <w:lang w:val="fr-CA"/>
              </w:rPr>
              <w:t xml:space="preserve">quatre-vingt-dix (90) jours </w:t>
            </w:r>
            <w:r w:rsidRPr="00D203E3">
              <w:rPr>
                <w:rFonts w:ascii="Arial" w:hAnsi="Arial" w:cs="Arial"/>
                <w:b/>
                <w:bCs/>
                <w:color w:val="221F1F"/>
                <w:sz w:val="24"/>
                <w:szCs w:val="24"/>
              </w:rPr>
              <w:t>calendaires pour chacun des lots.</w:t>
            </w:r>
          </w:p>
          <w:p w:rsidR="00194C6F" w:rsidRPr="00D203E3" w:rsidRDefault="00194C6F" w:rsidP="00E04C59">
            <w:pPr>
              <w:shd w:val="clear" w:color="auto" w:fill="FFFFFF"/>
              <w:tabs>
                <w:tab w:val="left" w:pos="993"/>
              </w:tabs>
              <w:ind w:right="141"/>
              <w:jc w:val="both"/>
              <w:rPr>
                <w:rFonts w:ascii="Arial" w:hAnsi="Arial" w:cs="Arial"/>
                <w:color w:val="221F1F"/>
                <w:sz w:val="24"/>
                <w:szCs w:val="24"/>
              </w:rPr>
            </w:pPr>
            <w:r w:rsidRPr="00D203E3">
              <w:rPr>
                <w:rFonts w:ascii="Arial" w:hAnsi="Arial" w:cs="Arial"/>
                <w:color w:val="221F1F"/>
                <w:sz w:val="24"/>
                <w:szCs w:val="24"/>
              </w:rPr>
              <w:t>Ce délai court à compter de la date de notification de l’ordre de service de commencer les prestations.</w:t>
            </w:r>
          </w:p>
        </w:tc>
      </w:tr>
      <w:tr w:rsidR="00194C6F" w:rsidRPr="00D203E3" w:rsidTr="00E04C59">
        <w:trPr>
          <w:trHeight w:val="874"/>
        </w:trPr>
        <w:tc>
          <w:tcPr>
            <w:tcW w:w="1269" w:type="dxa"/>
            <w:shd w:val="clear" w:color="auto" w:fill="auto"/>
            <w:vAlign w:val="center"/>
          </w:tcPr>
          <w:p w:rsidR="00194C6F" w:rsidRPr="00D203E3" w:rsidRDefault="00194C6F" w:rsidP="00E04C59">
            <w:pPr>
              <w:widowControl w:val="0"/>
              <w:autoSpaceDE w:val="0"/>
              <w:autoSpaceDN w:val="0"/>
              <w:adjustRightInd w:val="0"/>
              <w:spacing w:before="6" w:line="100" w:lineRule="exact"/>
              <w:jc w:val="center"/>
              <w:rPr>
                <w:rFonts w:ascii="Arial" w:hAnsi="Arial" w:cs="Arial"/>
                <w:sz w:val="24"/>
                <w:szCs w:val="24"/>
              </w:rPr>
            </w:pPr>
          </w:p>
          <w:p w:rsidR="00194C6F" w:rsidRPr="00D203E3" w:rsidRDefault="00194C6F" w:rsidP="00E04C59">
            <w:pPr>
              <w:widowControl w:val="0"/>
              <w:autoSpaceDE w:val="0"/>
              <w:autoSpaceDN w:val="0"/>
              <w:adjustRightInd w:val="0"/>
              <w:spacing w:before="59"/>
              <w:ind w:right="-20"/>
              <w:jc w:val="center"/>
              <w:rPr>
                <w:rFonts w:ascii="Arial" w:hAnsi="Arial" w:cs="Arial"/>
                <w:i/>
                <w:iCs/>
                <w:sz w:val="24"/>
                <w:szCs w:val="24"/>
              </w:rPr>
            </w:pPr>
            <w:r w:rsidRPr="00D203E3">
              <w:rPr>
                <w:rFonts w:ascii="Arial" w:hAnsi="Arial" w:cs="Arial"/>
                <w:i/>
                <w:iCs/>
                <w:sz w:val="24"/>
                <w:szCs w:val="24"/>
              </w:rPr>
              <w:t>2.1</w:t>
            </w:r>
          </w:p>
        </w:tc>
        <w:tc>
          <w:tcPr>
            <w:tcW w:w="9510" w:type="dxa"/>
            <w:shd w:val="clear" w:color="auto" w:fill="auto"/>
          </w:tcPr>
          <w:p w:rsidR="00194C6F" w:rsidRPr="00D203E3" w:rsidRDefault="00194C6F" w:rsidP="00E04C59">
            <w:pPr>
              <w:widowControl w:val="0"/>
              <w:autoSpaceDE w:val="0"/>
              <w:autoSpaceDN w:val="0"/>
              <w:adjustRightInd w:val="0"/>
              <w:spacing w:before="6" w:line="100" w:lineRule="exact"/>
              <w:rPr>
                <w:rFonts w:ascii="Arial" w:hAnsi="Arial" w:cs="Arial"/>
                <w:sz w:val="24"/>
                <w:szCs w:val="24"/>
              </w:rPr>
            </w:pPr>
          </w:p>
          <w:p w:rsidR="00194C6F" w:rsidRPr="00D203E3" w:rsidRDefault="00194C6F" w:rsidP="00E04C59">
            <w:pPr>
              <w:widowControl w:val="0"/>
              <w:autoSpaceDE w:val="0"/>
              <w:autoSpaceDN w:val="0"/>
              <w:adjustRightInd w:val="0"/>
              <w:ind w:left="2813" w:right="-20" w:hanging="2835"/>
              <w:rPr>
                <w:rFonts w:ascii="Arial" w:hAnsi="Arial" w:cs="Arial"/>
                <w:sz w:val="24"/>
                <w:szCs w:val="24"/>
              </w:rPr>
            </w:pPr>
            <w:r w:rsidRPr="00D203E3">
              <w:rPr>
                <w:rFonts w:ascii="Arial" w:hAnsi="Arial" w:cs="Arial"/>
                <w:b/>
                <w:sz w:val="24"/>
                <w:szCs w:val="24"/>
                <w:u w:val="single"/>
              </w:rPr>
              <w:t>Source de financement</w:t>
            </w:r>
            <w:r w:rsidRPr="00D203E3">
              <w:rPr>
                <w:rFonts w:ascii="Arial" w:hAnsi="Arial" w:cs="Arial"/>
                <w:sz w:val="24"/>
                <w:szCs w:val="24"/>
              </w:rPr>
              <w:t xml:space="preserve">: </w:t>
            </w:r>
          </w:p>
          <w:p w:rsidR="00194C6F" w:rsidRPr="00D203E3" w:rsidRDefault="00194C6F" w:rsidP="00E04C59">
            <w:pPr>
              <w:ind w:right="141"/>
              <w:jc w:val="both"/>
              <w:rPr>
                <w:rFonts w:ascii="Arial" w:hAnsi="Arial" w:cs="Arial"/>
                <w:sz w:val="24"/>
                <w:szCs w:val="24"/>
                <w:lang w:val="fr-CM"/>
              </w:rPr>
            </w:pPr>
            <w:r w:rsidRPr="00D203E3">
              <w:rPr>
                <w:rFonts w:ascii="Arial" w:hAnsi="Arial" w:cs="Arial"/>
                <w:color w:val="221F1F"/>
                <w:sz w:val="24"/>
                <w:szCs w:val="24"/>
              </w:rPr>
              <w:t xml:space="preserve">Les fournitures, objet du présent Appel d’Offres sont financés par : </w:t>
            </w:r>
            <w:r w:rsidRPr="00D203E3">
              <w:rPr>
                <w:rFonts w:ascii="Arial" w:hAnsi="Arial" w:cs="Arial"/>
                <w:b/>
                <w:bCs/>
                <w:sz w:val="24"/>
                <w:szCs w:val="24"/>
                <w:lang w:val="fr-CM"/>
              </w:rPr>
              <w:t>l</w:t>
            </w:r>
            <w:r w:rsidRPr="00D203E3">
              <w:rPr>
                <w:rFonts w:ascii="Arial" w:hAnsi="Arial" w:cs="Arial"/>
                <w:b/>
                <w:bCs/>
                <w:sz w:val="24"/>
                <w:szCs w:val="24"/>
              </w:rPr>
              <w:t>e Budget du plan de mitigation Exercice 2026 – imputation : 60 40 412 1 52110001 0731 524412</w:t>
            </w:r>
          </w:p>
        </w:tc>
      </w:tr>
      <w:tr w:rsidR="00194C6F" w:rsidRPr="00D203E3" w:rsidTr="00E04C59">
        <w:trPr>
          <w:trHeight w:val="1004"/>
        </w:trPr>
        <w:tc>
          <w:tcPr>
            <w:tcW w:w="1269" w:type="dxa"/>
            <w:shd w:val="clear" w:color="auto" w:fill="auto"/>
            <w:vAlign w:val="center"/>
          </w:tcPr>
          <w:p w:rsidR="00194C6F" w:rsidRPr="00D203E3" w:rsidRDefault="00194C6F" w:rsidP="00E04C59">
            <w:pPr>
              <w:widowControl w:val="0"/>
              <w:autoSpaceDE w:val="0"/>
              <w:autoSpaceDN w:val="0"/>
              <w:adjustRightInd w:val="0"/>
              <w:spacing w:before="6" w:line="276" w:lineRule="auto"/>
              <w:jc w:val="center"/>
              <w:rPr>
                <w:rFonts w:ascii="Arial" w:hAnsi="Arial" w:cs="Arial"/>
                <w:sz w:val="24"/>
                <w:szCs w:val="24"/>
                <w:lang w:val="fr-CM"/>
              </w:rPr>
            </w:pPr>
            <w:r w:rsidRPr="00D203E3">
              <w:rPr>
                <w:rFonts w:ascii="Arial" w:hAnsi="Arial" w:cs="Arial"/>
                <w:sz w:val="24"/>
                <w:szCs w:val="24"/>
                <w:lang w:val="fr-CM"/>
              </w:rPr>
              <w:t>4</w:t>
            </w:r>
          </w:p>
        </w:tc>
        <w:tc>
          <w:tcPr>
            <w:tcW w:w="9510" w:type="dxa"/>
            <w:shd w:val="clear" w:color="auto" w:fill="auto"/>
          </w:tcPr>
          <w:p w:rsidR="00194C6F" w:rsidRPr="00D203E3" w:rsidRDefault="00194C6F" w:rsidP="00E04C59">
            <w:pPr>
              <w:pStyle w:val="TableParagraph"/>
              <w:tabs>
                <w:tab w:val="left" w:pos="5509"/>
              </w:tabs>
              <w:spacing w:line="276" w:lineRule="auto"/>
              <w:rPr>
                <w:rFonts w:ascii="Arial" w:eastAsia="Times New Roman" w:hAnsi="Arial" w:cs="Arial"/>
                <w:sz w:val="24"/>
                <w:szCs w:val="24"/>
                <w:lang w:val="fr-CM" w:eastAsia="fr-FR"/>
              </w:rPr>
            </w:pPr>
            <w:r w:rsidRPr="00D203E3">
              <w:rPr>
                <w:rFonts w:ascii="Arial" w:eastAsia="Times New Roman" w:hAnsi="Arial" w:cs="Arial"/>
                <w:sz w:val="24"/>
                <w:szCs w:val="24"/>
                <w:lang w:val="fr-CM" w:eastAsia="fr-FR"/>
              </w:rPr>
              <w:t>Cet appel d’offres est national ouvert en procédure d’urgence</w:t>
            </w:r>
          </w:p>
          <w:p w:rsidR="00194C6F" w:rsidRPr="00D203E3" w:rsidRDefault="00194C6F" w:rsidP="00E04C59">
            <w:pPr>
              <w:widowControl w:val="0"/>
              <w:autoSpaceDE w:val="0"/>
              <w:autoSpaceDN w:val="0"/>
              <w:adjustRightInd w:val="0"/>
              <w:spacing w:before="6" w:line="276" w:lineRule="auto"/>
              <w:rPr>
                <w:rFonts w:ascii="Arial" w:hAnsi="Arial" w:cs="Arial"/>
                <w:sz w:val="24"/>
                <w:szCs w:val="24"/>
                <w:lang w:val="fr-CM"/>
              </w:rPr>
            </w:pPr>
            <w:r w:rsidRPr="00D203E3">
              <w:rPr>
                <w:rFonts w:ascii="Arial" w:hAnsi="Arial" w:cs="Arial"/>
                <w:sz w:val="24"/>
                <w:szCs w:val="24"/>
                <w:lang w:val="fr-CM"/>
              </w:rPr>
              <w:t>Sont admis à participer à la présente consultation, les</w:t>
            </w:r>
            <w:r w:rsidRPr="00D203E3">
              <w:rPr>
                <w:rFonts w:ascii="Arial" w:hAnsi="Arial" w:cs="Arial"/>
                <w:sz w:val="24"/>
                <w:szCs w:val="24"/>
              </w:rPr>
              <w:t xml:space="preserve"> entreprises de droits camerounais spécialisées dans la fourniture de ce type de matériel ayant une expérience avérée en la mati</w:t>
            </w:r>
            <w:r w:rsidRPr="00D203E3">
              <w:rPr>
                <w:rFonts w:ascii="Arial" w:hAnsi="Arial" w:cs="Arial"/>
                <w:sz w:val="24"/>
                <w:szCs w:val="24"/>
                <w:lang w:val="fr-CA"/>
              </w:rPr>
              <w:t>è</w:t>
            </w:r>
            <w:r w:rsidRPr="00D203E3">
              <w:rPr>
                <w:rFonts w:ascii="Arial" w:hAnsi="Arial" w:cs="Arial"/>
                <w:sz w:val="24"/>
                <w:szCs w:val="24"/>
              </w:rPr>
              <w:t>re.</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5.1</w:t>
            </w:r>
          </w:p>
        </w:tc>
        <w:tc>
          <w:tcPr>
            <w:tcW w:w="9510" w:type="dxa"/>
            <w:shd w:val="clear" w:color="auto" w:fill="auto"/>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Pays d’origine du matériel et fourniture : Non applicable</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6.1</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La liste des documents permettant d’établir la qualification du soumissionnaire comprend les pièces prévues au point 13 du présent RPAO</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6.2</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jc w:val="both"/>
              <w:rPr>
                <w:rFonts w:ascii="Arial" w:hAnsi="Arial" w:cs="Arial"/>
                <w:sz w:val="24"/>
                <w:szCs w:val="24"/>
              </w:rPr>
            </w:pPr>
            <w:r w:rsidRPr="00D203E3">
              <w:rPr>
                <w:rFonts w:ascii="Arial" w:hAnsi="Arial" w:cs="Arial"/>
                <w:sz w:val="24"/>
                <w:szCs w:val="24"/>
              </w:rPr>
              <w:t>En cas de groupement d’entreprises, chaque membre du groupement doit présenter un dossier administratif complet. Toutefois, les pièces telles que l’attestation de domiciliation bancaire (sauf cas de cotraitance conjointe), la quittance d’achat du DAO et le cautionnement de soumission prévues au point 12 du RPAO sont uniquement présentées par le mandataire du groupement.</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6.4</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 xml:space="preserve">Renseignements nécessaires à produire pour justifier la satisfaction aux critères d’éligibilité à la préférence nationale : </w:t>
            </w:r>
            <w:r w:rsidRPr="00D203E3">
              <w:rPr>
                <w:rFonts w:ascii="Arial" w:hAnsi="Arial" w:cs="Arial"/>
                <w:b/>
                <w:sz w:val="24"/>
                <w:szCs w:val="24"/>
              </w:rPr>
              <w:t>Non applicable</w:t>
            </w:r>
          </w:p>
        </w:tc>
      </w:tr>
      <w:tr w:rsidR="00194C6F" w:rsidRPr="00D203E3" w:rsidTr="00E04C59">
        <w:trPr>
          <w:trHeight w:val="282"/>
        </w:trPr>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spacing w:before="59" w:after="240"/>
              <w:ind w:right="-20"/>
              <w:jc w:val="center"/>
              <w:rPr>
                <w:rFonts w:ascii="Arial" w:hAnsi="Arial" w:cs="Arial"/>
                <w:b/>
                <w:sz w:val="24"/>
                <w:szCs w:val="24"/>
              </w:rPr>
            </w:pPr>
            <w:r w:rsidRPr="00D203E3">
              <w:rPr>
                <w:rFonts w:ascii="Arial" w:hAnsi="Arial" w:cs="Arial"/>
                <w:b/>
                <w:sz w:val="24"/>
                <w:szCs w:val="24"/>
                <w:u w:val="single"/>
              </w:rPr>
              <w:t>DOSSIER D’APPEL D’OFFRES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8</w:t>
            </w:r>
          </w:p>
        </w:tc>
        <w:tc>
          <w:tcPr>
            <w:tcW w:w="9510" w:type="dxa"/>
            <w:shd w:val="clear" w:color="auto" w:fill="auto"/>
            <w:vAlign w:val="center"/>
          </w:tcPr>
          <w:p w:rsidR="00194C6F" w:rsidRPr="00D203E3" w:rsidRDefault="00194C6F" w:rsidP="00E04C59">
            <w:pPr>
              <w:ind w:right="141"/>
              <w:jc w:val="both"/>
              <w:rPr>
                <w:rFonts w:ascii="Arial" w:hAnsi="Arial" w:cs="Arial"/>
                <w:sz w:val="24"/>
                <w:szCs w:val="24"/>
              </w:rPr>
            </w:pPr>
            <w:r w:rsidRPr="00D203E3">
              <w:rPr>
                <w:rFonts w:ascii="Arial" w:hAnsi="Arial" w:cs="Arial"/>
                <w:sz w:val="24"/>
                <w:szCs w:val="24"/>
              </w:rPr>
              <w:t>Les renseignements complémentaires peuvent être obtenus aux heures ouvrables</w:t>
            </w:r>
            <w:r w:rsidRPr="00D203E3">
              <w:rPr>
                <w:rFonts w:ascii="Arial" w:hAnsi="Arial" w:cs="Arial"/>
                <w:b/>
                <w:sz w:val="24"/>
                <w:szCs w:val="24"/>
              </w:rPr>
              <w:t xml:space="preserve"> au Secrétariat </w:t>
            </w:r>
            <w:r w:rsidRPr="00D203E3">
              <w:rPr>
                <w:rFonts w:ascii="Arial" w:hAnsi="Arial" w:cs="Arial"/>
                <w:sz w:val="24"/>
                <w:szCs w:val="24"/>
              </w:rPr>
              <w:t xml:space="preserve">du Service des Marchés Publics du MINSANTE </w:t>
            </w:r>
            <w:r w:rsidRPr="00D203E3">
              <w:rPr>
                <w:rFonts w:ascii="Arial" w:hAnsi="Arial" w:cs="Arial"/>
                <w:b/>
                <w:sz w:val="24"/>
                <w:szCs w:val="24"/>
              </w:rPr>
              <w:t xml:space="preserve">sis au Rez de chaussée de l’immeuble de la </w:t>
            </w:r>
            <w:r w:rsidRPr="00D203E3">
              <w:rPr>
                <w:rFonts w:ascii="Arial" w:hAnsi="Arial" w:cs="Arial"/>
                <w:b/>
                <w:sz w:val="24"/>
                <w:szCs w:val="24"/>
                <w:lang w:val="fr-CM"/>
              </w:rPr>
              <w:t xml:space="preserve">Santé abritant les services de la Division des Études et des Projets </w:t>
            </w:r>
            <w:r w:rsidRPr="00D203E3">
              <w:rPr>
                <w:rFonts w:ascii="Arial" w:hAnsi="Arial" w:cs="Arial"/>
                <w:b/>
                <w:sz w:val="24"/>
                <w:szCs w:val="24"/>
              </w:rPr>
              <w:t>du Ministère de la Santé Publique situé à proximité de la Croix Rouge (Téléphone/fax 222 22 10 21)</w:t>
            </w:r>
            <w:r w:rsidRPr="00D203E3">
              <w:rPr>
                <w:rFonts w:ascii="Arial" w:hAnsi="Arial" w:cs="Arial"/>
                <w:sz w:val="24"/>
                <w:szCs w:val="24"/>
              </w:rPr>
              <w:t xml:space="preserve"> ou en ligne sur la plateforme COLEPS aux adresses : </w:t>
            </w:r>
            <w:r w:rsidRPr="00D203E3">
              <w:rPr>
                <w:rFonts w:ascii="Arial" w:hAnsi="Arial" w:cs="Arial"/>
                <w:b/>
                <w:bCs/>
                <w:sz w:val="24"/>
                <w:szCs w:val="24"/>
              </w:rPr>
              <w:t xml:space="preserve">http://www.marchespublics.cm </w:t>
            </w:r>
            <w:r w:rsidRPr="00D203E3">
              <w:rPr>
                <w:rFonts w:ascii="Arial" w:hAnsi="Arial" w:cs="Arial"/>
                <w:sz w:val="24"/>
                <w:szCs w:val="24"/>
              </w:rPr>
              <w:t xml:space="preserve">et </w:t>
            </w:r>
            <w:r w:rsidRPr="00D203E3">
              <w:rPr>
                <w:rFonts w:ascii="Arial" w:hAnsi="Arial" w:cs="Arial"/>
                <w:b/>
                <w:bCs/>
                <w:sz w:val="24"/>
                <w:szCs w:val="24"/>
              </w:rPr>
              <w:t>http://www.publiccontracts.cm</w:t>
            </w:r>
            <w:r w:rsidRPr="00D203E3">
              <w:rPr>
                <w:rFonts w:ascii="Arial" w:hAnsi="Arial" w:cs="Arial"/>
                <w:sz w:val="24"/>
                <w:szCs w:val="24"/>
              </w:rPr>
              <w:t>, dès publication du présent avis.</w:t>
            </w:r>
          </w:p>
        </w:tc>
      </w:tr>
      <w:tr w:rsidR="00194C6F" w:rsidRPr="00D203E3" w:rsidTr="00E04C59">
        <w:trPr>
          <w:trHeight w:val="282"/>
        </w:trPr>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spacing w:before="59"/>
              <w:ind w:right="-20"/>
              <w:jc w:val="center"/>
              <w:rPr>
                <w:rFonts w:ascii="Arial" w:hAnsi="Arial" w:cs="Arial"/>
                <w:b/>
                <w:sz w:val="24"/>
                <w:szCs w:val="24"/>
                <w:u w:val="single"/>
              </w:rPr>
            </w:pPr>
            <w:r w:rsidRPr="00D203E3">
              <w:rPr>
                <w:rFonts w:ascii="Arial" w:hAnsi="Arial" w:cs="Arial"/>
                <w:b/>
                <w:sz w:val="24"/>
                <w:szCs w:val="24"/>
                <w:u w:val="single"/>
              </w:rPr>
              <w:t>PREPARATION DES OFFRES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11</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La langue de soumission est : Français ou Anglais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12</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jc w:val="both"/>
              <w:rPr>
                <w:rFonts w:ascii="Arial" w:hAnsi="Arial" w:cs="Arial"/>
                <w:sz w:val="24"/>
                <w:szCs w:val="24"/>
              </w:rPr>
            </w:pPr>
            <w:r w:rsidRPr="00D203E3">
              <w:rPr>
                <w:rFonts w:ascii="Arial" w:hAnsi="Arial" w:cs="Arial"/>
                <w:sz w:val="24"/>
                <w:szCs w:val="24"/>
              </w:rPr>
              <w:t>Le candidat devra produire sous pli scellé trois (03) clés USB contenant la copie de sauvegarde des trois volumes ci-après :</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13.1</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jc w:val="both"/>
              <w:rPr>
                <w:rFonts w:ascii="Arial" w:hAnsi="Arial" w:cs="Arial"/>
                <w:sz w:val="24"/>
                <w:szCs w:val="24"/>
              </w:rPr>
            </w:pPr>
          </w:p>
          <w:p w:rsidR="00194C6F" w:rsidRPr="00D203E3" w:rsidRDefault="00194C6F" w:rsidP="00E04C59">
            <w:pPr>
              <w:widowControl w:val="0"/>
              <w:autoSpaceDE w:val="0"/>
              <w:autoSpaceDN w:val="0"/>
              <w:adjustRightInd w:val="0"/>
              <w:spacing w:before="58"/>
              <w:ind w:left="1157" w:right="-20"/>
              <w:rPr>
                <w:rFonts w:ascii="Arial" w:hAnsi="Arial" w:cs="Arial"/>
                <w:sz w:val="24"/>
                <w:szCs w:val="24"/>
              </w:rPr>
            </w:pPr>
            <w:r w:rsidRPr="00D203E3">
              <w:rPr>
                <w:rFonts w:ascii="Arial" w:hAnsi="Arial" w:cs="Arial"/>
                <w:b/>
                <w:bCs/>
                <w:sz w:val="24"/>
                <w:szCs w:val="24"/>
                <w:shd w:val="clear" w:color="auto" w:fill="D9D9D9"/>
              </w:rPr>
              <w:t>Enveloppe A-Volume1.:</w:t>
            </w:r>
            <w:r w:rsidRPr="00D203E3">
              <w:rPr>
                <w:rFonts w:ascii="Arial" w:hAnsi="Arial" w:cs="Arial"/>
                <w:b/>
                <w:bCs/>
                <w:spacing w:val="6"/>
                <w:sz w:val="24"/>
                <w:szCs w:val="24"/>
                <w:shd w:val="clear" w:color="auto" w:fill="D9D9D9"/>
              </w:rPr>
              <w:t xml:space="preserve"> Dossier administratif</w:t>
            </w:r>
          </w:p>
          <w:p w:rsidR="00194C6F" w:rsidRPr="00D203E3" w:rsidRDefault="00194C6F" w:rsidP="00E04C59">
            <w:pPr>
              <w:widowControl w:val="0"/>
              <w:autoSpaceDE w:val="0"/>
              <w:autoSpaceDN w:val="0"/>
              <w:adjustRightInd w:val="0"/>
              <w:ind w:right="-20"/>
              <w:rPr>
                <w:rFonts w:ascii="Arial" w:hAnsi="Arial" w:cs="Arial"/>
                <w:sz w:val="24"/>
                <w:szCs w:val="24"/>
              </w:rPr>
            </w:pPr>
          </w:p>
          <w:p w:rsidR="00194C6F" w:rsidRPr="00D203E3" w:rsidRDefault="00194C6F" w:rsidP="00E04C59">
            <w:pPr>
              <w:widowControl w:val="0"/>
              <w:autoSpaceDE w:val="0"/>
              <w:autoSpaceDN w:val="0"/>
              <w:adjustRightInd w:val="0"/>
              <w:ind w:right="-20"/>
              <w:rPr>
                <w:rFonts w:ascii="Arial" w:hAnsi="Arial" w:cs="Arial"/>
                <w:sz w:val="24"/>
                <w:szCs w:val="24"/>
              </w:rPr>
            </w:pPr>
            <w:r w:rsidRPr="00D203E3">
              <w:rPr>
                <w:rFonts w:ascii="Arial" w:hAnsi="Arial" w:cs="Arial"/>
                <w:sz w:val="24"/>
                <w:szCs w:val="24"/>
              </w:rPr>
              <w:t xml:space="preserve">Le dossier administratif contiendra les pièces suivantes : </w:t>
            </w:r>
          </w:p>
          <w:p w:rsidR="00194C6F" w:rsidRPr="00D203E3" w:rsidRDefault="00194C6F" w:rsidP="00E04C59">
            <w:pPr>
              <w:widowControl w:val="0"/>
              <w:autoSpaceDE w:val="0"/>
              <w:autoSpaceDN w:val="0"/>
              <w:adjustRightInd w:val="0"/>
              <w:spacing w:before="14" w:line="200" w:lineRule="exact"/>
              <w:ind w:left="434"/>
              <w:rPr>
                <w:rFonts w:ascii="Arial" w:hAnsi="Arial" w:cs="Arial"/>
                <w:sz w:val="24"/>
                <w:szCs w:val="24"/>
              </w:rPr>
            </w:pPr>
          </w:p>
          <w:p w:rsidR="00194C6F" w:rsidRPr="00D203E3" w:rsidRDefault="00194C6F" w:rsidP="00E04C59">
            <w:pPr>
              <w:pStyle w:val="Paragraphedeliste"/>
              <w:widowControl w:val="0"/>
              <w:numPr>
                <w:ilvl w:val="0"/>
                <w:numId w:val="7"/>
              </w:numPr>
              <w:autoSpaceDE w:val="0"/>
              <w:autoSpaceDN w:val="0"/>
              <w:adjustRightInd w:val="0"/>
              <w:ind w:left="894" w:right="-20" w:hanging="567"/>
              <w:jc w:val="both"/>
              <w:rPr>
                <w:rFonts w:ascii="Arial" w:hAnsi="Arial" w:cs="Arial"/>
                <w:sz w:val="24"/>
                <w:szCs w:val="24"/>
              </w:rPr>
            </w:pPr>
            <w:r w:rsidRPr="00D203E3">
              <w:rPr>
                <w:rFonts w:ascii="Arial" w:hAnsi="Arial" w:cs="Arial"/>
                <w:sz w:val="24"/>
                <w:szCs w:val="24"/>
              </w:rPr>
              <w:t>La déclaration d’intention de soumissionner timbrée au tarif en vigueur, signée et datée ;</w:t>
            </w:r>
          </w:p>
          <w:p w:rsidR="00194C6F" w:rsidRPr="00D203E3" w:rsidRDefault="00194C6F" w:rsidP="00E04C59">
            <w:pPr>
              <w:pStyle w:val="Paragraphedeliste"/>
              <w:widowControl w:val="0"/>
              <w:numPr>
                <w:ilvl w:val="0"/>
                <w:numId w:val="7"/>
              </w:numPr>
              <w:autoSpaceDE w:val="0"/>
              <w:autoSpaceDN w:val="0"/>
              <w:adjustRightInd w:val="0"/>
              <w:ind w:left="894" w:right="-20" w:hanging="567"/>
              <w:jc w:val="both"/>
              <w:rPr>
                <w:rFonts w:ascii="Arial" w:hAnsi="Arial" w:cs="Arial"/>
                <w:sz w:val="24"/>
                <w:szCs w:val="24"/>
              </w:rPr>
            </w:pPr>
            <w:r w:rsidRPr="00D203E3">
              <w:rPr>
                <w:rFonts w:ascii="Arial" w:hAnsi="Arial" w:cs="Arial"/>
                <w:sz w:val="24"/>
                <w:szCs w:val="24"/>
              </w:rPr>
              <w:t>L’accord de groupement accompagné d’un acte notarié, le cas échéant ;</w:t>
            </w:r>
          </w:p>
          <w:p w:rsidR="00194C6F" w:rsidRPr="00D203E3" w:rsidRDefault="00194C6F" w:rsidP="00E04C59">
            <w:pPr>
              <w:pStyle w:val="Paragraphedeliste"/>
              <w:widowControl w:val="0"/>
              <w:numPr>
                <w:ilvl w:val="0"/>
                <w:numId w:val="7"/>
              </w:numPr>
              <w:autoSpaceDE w:val="0"/>
              <w:autoSpaceDN w:val="0"/>
              <w:adjustRightInd w:val="0"/>
              <w:ind w:left="894" w:right="-20" w:hanging="567"/>
              <w:jc w:val="both"/>
              <w:rPr>
                <w:rFonts w:ascii="Arial" w:hAnsi="Arial" w:cs="Arial"/>
                <w:sz w:val="24"/>
                <w:szCs w:val="24"/>
              </w:rPr>
            </w:pPr>
            <w:r w:rsidRPr="00D203E3">
              <w:rPr>
                <w:rFonts w:ascii="Arial" w:hAnsi="Arial" w:cs="Arial"/>
                <w:sz w:val="24"/>
                <w:szCs w:val="24"/>
              </w:rPr>
              <w:t>Le pouvoir de signature, le cas échéant ;</w:t>
            </w:r>
          </w:p>
          <w:p w:rsidR="00194C6F" w:rsidRPr="00D203E3" w:rsidRDefault="00194C6F" w:rsidP="00E04C59">
            <w:pPr>
              <w:pStyle w:val="Paragraphedeliste"/>
              <w:widowControl w:val="0"/>
              <w:numPr>
                <w:ilvl w:val="0"/>
                <w:numId w:val="7"/>
              </w:numPr>
              <w:autoSpaceDE w:val="0"/>
              <w:autoSpaceDN w:val="0"/>
              <w:adjustRightInd w:val="0"/>
              <w:ind w:left="894" w:right="-20" w:hanging="567"/>
              <w:jc w:val="both"/>
              <w:rPr>
                <w:rFonts w:ascii="Arial" w:hAnsi="Arial" w:cs="Arial"/>
                <w:sz w:val="24"/>
                <w:szCs w:val="24"/>
              </w:rPr>
            </w:pPr>
            <w:r w:rsidRPr="00D203E3">
              <w:rPr>
                <w:rFonts w:ascii="Arial" w:hAnsi="Arial" w:cs="Arial"/>
                <w:sz w:val="24"/>
                <w:szCs w:val="24"/>
              </w:rPr>
              <w:t xml:space="preserve">Une attestation de conformité fiscale ou une attestation de non redevance en cours de validité, certifiant que le soumissionnaire a effectué les déclarations réglementaires en matière d'impôts pour l'exercice en cours, datant de moins de trois mois ; </w:t>
            </w:r>
          </w:p>
          <w:p w:rsidR="00194C6F" w:rsidRPr="00D203E3" w:rsidRDefault="00194C6F" w:rsidP="00E04C59">
            <w:pPr>
              <w:pStyle w:val="Paragraphedeliste"/>
              <w:widowControl w:val="0"/>
              <w:numPr>
                <w:ilvl w:val="0"/>
                <w:numId w:val="7"/>
              </w:numPr>
              <w:autoSpaceDE w:val="0"/>
              <w:autoSpaceDN w:val="0"/>
              <w:adjustRightInd w:val="0"/>
              <w:ind w:right="-20"/>
              <w:jc w:val="both"/>
              <w:rPr>
                <w:rFonts w:ascii="Arial" w:hAnsi="Arial" w:cs="Arial"/>
                <w:sz w:val="24"/>
                <w:szCs w:val="24"/>
              </w:rPr>
            </w:pPr>
            <w:r w:rsidRPr="00D203E3">
              <w:rPr>
                <w:rFonts w:ascii="Arial" w:hAnsi="Arial" w:cs="Arial"/>
                <w:sz w:val="24"/>
                <w:szCs w:val="24"/>
              </w:rPr>
              <w:lastRenderedPageBreak/>
              <w:t>Une attestation de non faillite établie par le Tribunal de Grande Instance du lieu de résidence du soumissionnaire datant de moins de trois (03) mois précédant la date de remise des offres ;</w:t>
            </w:r>
          </w:p>
          <w:p w:rsidR="00194C6F" w:rsidRPr="00D203E3" w:rsidRDefault="00194C6F" w:rsidP="00E04C59">
            <w:pPr>
              <w:pStyle w:val="Paragraphedeliste"/>
              <w:widowControl w:val="0"/>
              <w:numPr>
                <w:ilvl w:val="0"/>
                <w:numId w:val="7"/>
              </w:numPr>
              <w:autoSpaceDE w:val="0"/>
              <w:autoSpaceDN w:val="0"/>
              <w:adjustRightInd w:val="0"/>
              <w:ind w:right="-20"/>
              <w:jc w:val="both"/>
              <w:rPr>
                <w:rFonts w:ascii="Arial" w:hAnsi="Arial" w:cs="Arial"/>
                <w:sz w:val="24"/>
                <w:szCs w:val="24"/>
              </w:rPr>
            </w:pPr>
            <w:r w:rsidRPr="00D203E3">
              <w:rPr>
                <w:rFonts w:ascii="Arial" w:hAnsi="Arial" w:cs="Arial"/>
                <w:sz w:val="24"/>
                <w:szCs w:val="24"/>
              </w:rPr>
              <w:t>Une attestation de domiciliation bancaire du soumissionnaire, délivrée par une banque camerounaise de premier ordre agréée par le Ministère des Finances ;</w:t>
            </w:r>
          </w:p>
          <w:p w:rsidR="00194C6F" w:rsidRPr="00D203E3" w:rsidRDefault="00194C6F" w:rsidP="00E04C59">
            <w:pPr>
              <w:pStyle w:val="Paragraphedeliste"/>
              <w:widowControl w:val="0"/>
              <w:numPr>
                <w:ilvl w:val="0"/>
                <w:numId w:val="7"/>
              </w:numPr>
              <w:autoSpaceDE w:val="0"/>
              <w:autoSpaceDN w:val="0"/>
              <w:adjustRightInd w:val="0"/>
              <w:ind w:right="-20"/>
              <w:jc w:val="both"/>
              <w:rPr>
                <w:rFonts w:ascii="Arial" w:hAnsi="Arial" w:cs="Arial"/>
                <w:sz w:val="24"/>
                <w:szCs w:val="24"/>
              </w:rPr>
            </w:pPr>
            <w:r w:rsidRPr="00D203E3">
              <w:rPr>
                <w:rFonts w:ascii="Arial" w:hAnsi="Arial" w:cs="Arial"/>
                <w:sz w:val="24"/>
                <w:szCs w:val="24"/>
              </w:rPr>
              <w:t xml:space="preserve">La quittance d’achat du Dossier d’Appel d’Offres d’une somme non remboursable de </w:t>
            </w:r>
            <w:r w:rsidRPr="00D203E3">
              <w:rPr>
                <w:rFonts w:ascii="Arial" w:hAnsi="Arial" w:cs="Arial"/>
                <w:b/>
                <w:bCs/>
                <w:sz w:val="24"/>
                <w:szCs w:val="24"/>
              </w:rPr>
              <w:t>cent vingt mille (120 000) Francs CFA ;</w:t>
            </w:r>
          </w:p>
          <w:p w:rsidR="00194C6F" w:rsidRPr="00D203E3" w:rsidRDefault="00194C6F" w:rsidP="00E04C59">
            <w:pPr>
              <w:pStyle w:val="Paragraphedeliste"/>
              <w:widowControl w:val="0"/>
              <w:numPr>
                <w:ilvl w:val="0"/>
                <w:numId w:val="7"/>
              </w:numPr>
              <w:autoSpaceDE w:val="0"/>
              <w:autoSpaceDN w:val="0"/>
              <w:adjustRightInd w:val="0"/>
              <w:ind w:right="-20"/>
              <w:jc w:val="both"/>
              <w:rPr>
                <w:rFonts w:ascii="Arial" w:hAnsi="Arial" w:cs="Arial"/>
                <w:sz w:val="24"/>
                <w:szCs w:val="24"/>
              </w:rPr>
            </w:pPr>
            <w:r w:rsidRPr="00D203E3">
              <w:rPr>
                <w:rFonts w:ascii="Arial" w:hAnsi="Arial" w:cs="Arial"/>
                <w:sz w:val="24"/>
                <w:szCs w:val="24"/>
              </w:rPr>
              <w:t xml:space="preserve">Le cautionnement de soumission </w:t>
            </w:r>
            <w:r w:rsidRPr="00D203E3">
              <w:rPr>
                <w:rFonts w:ascii="Arial" w:hAnsi="Arial" w:cs="Arial"/>
                <w:sz w:val="24"/>
                <w:szCs w:val="24"/>
                <w:lang w:val="fr-CM"/>
              </w:rPr>
              <w:t>(suivant modèle joint)</w:t>
            </w:r>
            <w:r w:rsidRPr="00D203E3">
              <w:rPr>
                <w:rFonts w:ascii="Arial" w:hAnsi="Arial" w:cs="Arial"/>
                <w:sz w:val="24"/>
                <w:szCs w:val="24"/>
              </w:rPr>
              <w:t>, daté, timbré, acquitté à la main, accompagné du récépissé délivré par la CDEC</w:t>
            </w:r>
            <w:r w:rsidRPr="00D203E3">
              <w:rPr>
                <w:rFonts w:ascii="Arial" w:hAnsi="Arial" w:cs="Arial"/>
                <w:sz w:val="24"/>
                <w:szCs w:val="24"/>
                <w:lang w:val="fr-CM"/>
              </w:rPr>
              <w:t>,</w:t>
            </w:r>
            <w:r w:rsidRPr="00D203E3">
              <w:rPr>
                <w:rFonts w:ascii="Arial" w:hAnsi="Arial" w:cs="Arial"/>
                <w:sz w:val="24"/>
                <w:szCs w:val="24"/>
              </w:rPr>
              <w:t xml:space="preserve">dont le montant par lot s’élève </w:t>
            </w:r>
            <w:r w:rsidRPr="00D203E3">
              <w:rPr>
                <w:rFonts w:ascii="Arial" w:hAnsi="Arial" w:cs="Arial"/>
                <w:sz w:val="24"/>
                <w:szCs w:val="24"/>
                <w:lang w:val="fr-CA"/>
              </w:rPr>
              <w:t xml:space="preserve">dont le montant par lot s’élève à </w:t>
            </w:r>
            <w:r w:rsidRPr="00D203E3">
              <w:rPr>
                <w:rFonts w:ascii="Arial" w:hAnsi="Arial" w:cs="Arial"/>
                <w:b/>
                <w:bCs/>
                <w:sz w:val="24"/>
                <w:szCs w:val="24"/>
                <w:lang w:val="fr-CA"/>
              </w:rPr>
              <w:t>: 2 100 000 (deux millions cent mille) Francs CFA pour le lot 1 et 375 000 (trois cent soixante-quinze mille) Francs CFA pour le lot 2</w:t>
            </w:r>
            <w:r w:rsidRPr="00D203E3">
              <w:rPr>
                <w:rFonts w:ascii="Arial" w:hAnsi="Arial" w:cs="Arial"/>
                <w:sz w:val="24"/>
                <w:szCs w:val="24"/>
                <w:lang w:val="fr-CA"/>
              </w:rPr>
              <w:t xml:space="preserve">, </w:t>
            </w:r>
            <w:r w:rsidRPr="00D203E3">
              <w:rPr>
                <w:rFonts w:ascii="Arial" w:hAnsi="Arial" w:cs="Arial"/>
                <w:sz w:val="24"/>
                <w:szCs w:val="24"/>
              </w:rPr>
              <w:t>et est d’une durée de validité de trente (30) jours au- delà de la date limite initiale de validité des offres, délivrée par un établissement bancaire de premier ordre ou un organisme financier de première catégorie autorisée par le Ministère en charge des Finances du Cameroun à émettre des cautions dans le cadre des marchés publics ou toute autre forme prévue par la règlementation en vigueur.</w:t>
            </w:r>
          </w:p>
          <w:p w:rsidR="00194C6F" w:rsidRPr="00D203E3" w:rsidRDefault="00194C6F" w:rsidP="00E04C59">
            <w:pPr>
              <w:pStyle w:val="Paragraphedeliste"/>
              <w:widowControl w:val="0"/>
              <w:numPr>
                <w:ilvl w:val="0"/>
                <w:numId w:val="7"/>
              </w:numPr>
              <w:autoSpaceDE w:val="0"/>
              <w:autoSpaceDN w:val="0"/>
              <w:adjustRightInd w:val="0"/>
              <w:ind w:right="-20"/>
              <w:jc w:val="both"/>
              <w:rPr>
                <w:rFonts w:ascii="Arial" w:hAnsi="Arial" w:cs="Arial"/>
                <w:sz w:val="24"/>
                <w:szCs w:val="24"/>
              </w:rPr>
            </w:pPr>
            <w:r w:rsidRPr="00D203E3">
              <w:rPr>
                <w:rFonts w:ascii="Arial" w:hAnsi="Arial" w:cs="Arial"/>
                <w:sz w:val="24"/>
                <w:szCs w:val="24"/>
              </w:rPr>
              <w:t>Une attestation de non-exclusion des marchés publics délivrée par l’organisme chargé de la régulation des marchés publics portant le numéro et l’objet de l’Appel d’Offres ;</w:t>
            </w:r>
          </w:p>
          <w:p w:rsidR="00194C6F" w:rsidRPr="00D203E3" w:rsidRDefault="00194C6F" w:rsidP="00E04C59">
            <w:pPr>
              <w:pStyle w:val="Paragraphedeliste"/>
              <w:widowControl w:val="0"/>
              <w:numPr>
                <w:ilvl w:val="0"/>
                <w:numId w:val="7"/>
              </w:numPr>
              <w:autoSpaceDE w:val="0"/>
              <w:autoSpaceDN w:val="0"/>
              <w:adjustRightInd w:val="0"/>
              <w:ind w:left="743" w:right="-20" w:hanging="425"/>
              <w:jc w:val="both"/>
              <w:rPr>
                <w:rFonts w:ascii="Arial" w:hAnsi="Arial" w:cs="Arial"/>
                <w:sz w:val="24"/>
                <w:szCs w:val="24"/>
              </w:rPr>
            </w:pPr>
            <w:r w:rsidRPr="00D203E3">
              <w:rPr>
                <w:rFonts w:ascii="Arial" w:hAnsi="Arial" w:cs="Arial"/>
                <w:sz w:val="24"/>
                <w:szCs w:val="24"/>
              </w:rPr>
              <w:t>Une attestation délivrée par la Caisse Nationale de Prévoyance Sociale certifiant que le soumissionnaire a satisfait à ses obligations sociales vis-à-vis de ladite caisse datant de moins de trois mois à compter de la date de signature de ladite attestation ;</w:t>
            </w:r>
          </w:p>
          <w:p w:rsidR="00194C6F" w:rsidRPr="00D203E3" w:rsidRDefault="00194C6F" w:rsidP="00E04C59">
            <w:pPr>
              <w:pStyle w:val="Paragraphedeliste"/>
              <w:widowControl w:val="0"/>
              <w:numPr>
                <w:ilvl w:val="0"/>
                <w:numId w:val="7"/>
              </w:numPr>
              <w:autoSpaceDE w:val="0"/>
              <w:autoSpaceDN w:val="0"/>
              <w:adjustRightInd w:val="0"/>
              <w:ind w:left="743" w:right="-20" w:hanging="425"/>
              <w:jc w:val="both"/>
              <w:rPr>
                <w:rFonts w:ascii="Arial" w:hAnsi="Arial" w:cs="Arial"/>
                <w:sz w:val="24"/>
                <w:szCs w:val="24"/>
              </w:rPr>
            </w:pPr>
            <w:r w:rsidRPr="00D203E3">
              <w:rPr>
                <w:rFonts w:ascii="Arial" w:hAnsi="Arial" w:cs="Arial"/>
                <w:sz w:val="24"/>
                <w:szCs w:val="24"/>
              </w:rPr>
              <w:t>Une copie du registre de commerce certifiée par l’autorité compétente de l’administration judicaire ;</w:t>
            </w:r>
          </w:p>
          <w:p w:rsidR="00194C6F" w:rsidRPr="00D203E3" w:rsidRDefault="00194C6F" w:rsidP="00E04C59">
            <w:pPr>
              <w:pStyle w:val="Paragraphedeliste"/>
              <w:widowControl w:val="0"/>
              <w:numPr>
                <w:ilvl w:val="0"/>
                <w:numId w:val="7"/>
              </w:numPr>
              <w:autoSpaceDE w:val="0"/>
              <w:autoSpaceDN w:val="0"/>
              <w:adjustRightInd w:val="0"/>
              <w:ind w:left="743" w:right="-20" w:hanging="425"/>
              <w:jc w:val="both"/>
              <w:rPr>
                <w:rFonts w:ascii="Arial" w:hAnsi="Arial" w:cs="Arial"/>
                <w:sz w:val="24"/>
                <w:szCs w:val="24"/>
              </w:rPr>
            </w:pPr>
            <w:r w:rsidRPr="00D203E3">
              <w:rPr>
                <w:rFonts w:ascii="Arial" w:hAnsi="Arial" w:cs="Arial"/>
                <w:sz w:val="24"/>
                <w:szCs w:val="24"/>
              </w:rPr>
              <w:t xml:space="preserve">Une attestation d’immatriculation ; </w:t>
            </w:r>
          </w:p>
          <w:p w:rsidR="00194C6F" w:rsidRPr="00D203E3" w:rsidRDefault="00194C6F" w:rsidP="00E04C59">
            <w:pPr>
              <w:pStyle w:val="Paragraphedeliste"/>
              <w:widowControl w:val="0"/>
              <w:numPr>
                <w:ilvl w:val="0"/>
                <w:numId w:val="7"/>
              </w:numPr>
              <w:autoSpaceDE w:val="0"/>
              <w:autoSpaceDN w:val="0"/>
              <w:adjustRightInd w:val="0"/>
              <w:ind w:left="743" w:right="-20" w:hanging="425"/>
              <w:jc w:val="both"/>
              <w:rPr>
                <w:rFonts w:ascii="Arial" w:hAnsi="Arial" w:cs="Arial"/>
                <w:sz w:val="24"/>
                <w:szCs w:val="24"/>
              </w:rPr>
            </w:pPr>
            <w:r w:rsidRPr="00D203E3">
              <w:rPr>
                <w:rFonts w:ascii="Arial" w:hAnsi="Arial" w:cs="Arial"/>
                <w:sz w:val="24"/>
                <w:szCs w:val="24"/>
              </w:rPr>
              <w:t>Un plan de localisation signé sur l’honneur indiquant : la ville, la mairie, le quartier et le lieu-dit des bureaux du soumissionnaire.</w:t>
            </w:r>
          </w:p>
          <w:p w:rsidR="00194C6F" w:rsidRPr="00D203E3" w:rsidRDefault="00194C6F" w:rsidP="00E04C59">
            <w:pPr>
              <w:widowControl w:val="0"/>
              <w:autoSpaceDE w:val="0"/>
              <w:autoSpaceDN w:val="0"/>
              <w:adjustRightInd w:val="0"/>
              <w:spacing w:before="4"/>
              <w:ind w:left="434"/>
              <w:jc w:val="both"/>
              <w:rPr>
                <w:rFonts w:ascii="Arial" w:hAnsi="Arial" w:cs="Arial"/>
                <w:sz w:val="24"/>
                <w:szCs w:val="24"/>
              </w:rPr>
            </w:pPr>
          </w:p>
          <w:p w:rsidR="00194C6F" w:rsidRPr="00D203E3" w:rsidRDefault="00194C6F" w:rsidP="00E04C59">
            <w:pPr>
              <w:widowControl w:val="0"/>
              <w:autoSpaceDE w:val="0"/>
              <w:autoSpaceDN w:val="0"/>
              <w:adjustRightInd w:val="0"/>
              <w:spacing w:line="250" w:lineRule="auto"/>
              <w:ind w:right="116"/>
              <w:jc w:val="both"/>
              <w:rPr>
                <w:rFonts w:ascii="Arial" w:hAnsi="Arial" w:cs="Arial"/>
                <w:sz w:val="24"/>
                <w:szCs w:val="24"/>
              </w:rPr>
            </w:pPr>
            <w:r w:rsidRPr="00D203E3">
              <w:rPr>
                <w:rFonts w:ascii="Arial" w:hAnsi="Arial" w:cs="Arial"/>
                <w:sz w:val="24"/>
                <w:szCs w:val="24"/>
              </w:rPr>
              <w:t xml:space="preserve">En cas de groupement chaque membre du groupement doit présenter un dossier administratif complet à l’exception des pièces </w:t>
            </w:r>
            <w:r w:rsidRPr="00D203E3">
              <w:rPr>
                <w:rFonts w:ascii="Arial" w:hAnsi="Arial" w:cs="Arial"/>
                <w:b/>
                <w:sz w:val="24"/>
                <w:szCs w:val="24"/>
              </w:rPr>
              <w:t xml:space="preserve">A.1, A.6 </w:t>
            </w:r>
            <w:r w:rsidRPr="00D203E3">
              <w:rPr>
                <w:rFonts w:ascii="Arial" w:hAnsi="Arial" w:cs="Arial"/>
                <w:sz w:val="24"/>
                <w:szCs w:val="24"/>
              </w:rPr>
              <w:t>et</w:t>
            </w:r>
            <w:r w:rsidRPr="00D203E3">
              <w:rPr>
                <w:rFonts w:ascii="Arial" w:hAnsi="Arial" w:cs="Arial"/>
                <w:b/>
                <w:sz w:val="24"/>
                <w:szCs w:val="24"/>
              </w:rPr>
              <w:t xml:space="preserve"> A.8</w:t>
            </w:r>
            <w:r w:rsidRPr="00D203E3">
              <w:rPr>
                <w:rFonts w:ascii="Arial" w:hAnsi="Arial" w:cs="Arial"/>
                <w:sz w:val="24"/>
                <w:szCs w:val="24"/>
              </w:rPr>
              <w:t>qui seront fournies en plus uniquement par le mandataire.</w:t>
            </w:r>
          </w:p>
          <w:p w:rsidR="00194C6F" w:rsidRPr="00D203E3" w:rsidRDefault="00194C6F" w:rsidP="00E04C59">
            <w:pPr>
              <w:widowControl w:val="0"/>
              <w:autoSpaceDE w:val="0"/>
              <w:autoSpaceDN w:val="0"/>
              <w:adjustRightInd w:val="0"/>
              <w:spacing w:line="250" w:lineRule="auto"/>
              <w:ind w:right="116"/>
              <w:jc w:val="both"/>
              <w:rPr>
                <w:rFonts w:ascii="Arial" w:hAnsi="Arial" w:cs="Arial"/>
                <w:sz w:val="24"/>
                <w:szCs w:val="24"/>
              </w:rPr>
            </w:pPr>
            <w:r w:rsidRPr="00D203E3">
              <w:rPr>
                <w:rFonts w:ascii="Arial" w:hAnsi="Arial" w:cs="Arial"/>
                <w:sz w:val="24"/>
                <w:szCs w:val="24"/>
              </w:rPr>
              <w:t>Toutes ces pièces devront être datées de moins de trois (3) mois et être en cours de validité.</w:t>
            </w:r>
          </w:p>
          <w:p w:rsidR="00194C6F" w:rsidRPr="00D203E3" w:rsidRDefault="00194C6F" w:rsidP="00E04C59">
            <w:pPr>
              <w:widowControl w:val="0"/>
              <w:autoSpaceDE w:val="0"/>
              <w:autoSpaceDN w:val="0"/>
              <w:adjustRightInd w:val="0"/>
              <w:spacing w:line="250" w:lineRule="auto"/>
              <w:ind w:right="116"/>
              <w:rPr>
                <w:rFonts w:ascii="Arial" w:hAnsi="Arial" w:cs="Arial"/>
                <w:sz w:val="24"/>
                <w:szCs w:val="24"/>
              </w:rPr>
            </w:pPr>
          </w:p>
          <w:p w:rsidR="00194C6F" w:rsidRPr="00D203E3" w:rsidRDefault="00194C6F" w:rsidP="00E04C59">
            <w:pPr>
              <w:widowControl w:val="0"/>
              <w:shd w:val="clear" w:color="auto" w:fill="FFFFFF"/>
              <w:autoSpaceDE w:val="0"/>
              <w:autoSpaceDN w:val="0"/>
              <w:adjustRightInd w:val="0"/>
              <w:ind w:left="1157" w:right="-20"/>
              <w:rPr>
                <w:rFonts w:ascii="Arial" w:hAnsi="Arial" w:cs="Arial"/>
                <w:sz w:val="24"/>
                <w:szCs w:val="24"/>
              </w:rPr>
            </w:pPr>
            <w:r w:rsidRPr="00D203E3">
              <w:rPr>
                <w:rFonts w:ascii="Arial" w:hAnsi="Arial" w:cs="Arial"/>
                <w:b/>
                <w:bCs/>
                <w:sz w:val="24"/>
                <w:szCs w:val="24"/>
                <w:shd w:val="clear" w:color="auto" w:fill="D9D9D9"/>
              </w:rPr>
              <w:t>Enveloppe B-Volume2: Offre technique</w:t>
            </w:r>
          </w:p>
          <w:p w:rsidR="00194C6F" w:rsidRPr="00D203E3" w:rsidRDefault="00194C6F" w:rsidP="00E04C59">
            <w:pPr>
              <w:widowControl w:val="0"/>
              <w:autoSpaceDE w:val="0"/>
              <w:autoSpaceDN w:val="0"/>
              <w:adjustRightInd w:val="0"/>
              <w:ind w:left="151" w:right="-20"/>
              <w:rPr>
                <w:rFonts w:ascii="Arial" w:hAnsi="Arial" w:cs="Arial"/>
                <w:i/>
                <w:iCs/>
                <w:sz w:val="24"/>
                <w:szCs w:val="24"/>
              </w:rPr>
            </w:pPr>
            <w:bookmarkStart w:id="11" w:name="_Hlk153375427"/>
          </w:p>
          <w:p w:rsidR="00194C6F" w:rsidRPr="00D203E3" w:rsidRDefault="00194C6F" w:rsidP="00E04C59">
            <w:pPr>
              <w:widowControl w:val="0"/>
              <w:autoSpaceDE w:val="0"/>
              <w:autoSpaceDN w:val="0"/>
              <w:adjustRightInd w:val="0"/>
              <w:ind w:right="-20"/>
              <w:rPr>
                <w:rFonts w:ascii="Arial" w:hAnsi="Arial" w:cs="Arial"/>
                <w:sz w:val="24"/>
                <w:szCs w:val="24"/>
              </w:rPr>
            </w:pPr>
            <w:r w:rsidRPr="00D203E3">
              <w:rPr>
                <w:rFonts w:ascii="Arial" w:hAnsi="Arial" w:cs="Arial"/>
                <w:sz w:val="24"/>
                <w:szCs w:val="24"/>
              </w:rPr>
              <w:t>Elle comprend notamment:</w:t>
            </w:r>
          </w:p>
          <w:p w:rsidR="00194C6F" w:rsidRPr="00D203E3" w:rsidRDefault="00194C6F" w:rsidP="00E04C59">
            <w:pPr>
              <w:widowControl w:val="0"/>
              <w:autoSpaceDE w:val="0"/>
              <w:autoSpaceDN w:val="0"/>
              <w:adjustRightInd w:val="0"/>
              <w:ind w:left="262" w:right="-20" w:hanging="283"/>
              <w:rPr>
                <w:rFonts w:ascii="Arial" w:hAnsi="Arial" w:cs="Arial"/>
                <w:sz w:val="24"/>
                <w:szCs w:val="24"/>
              </w:rPr>
            </w:pPr>
          </w:p>
          <w:p w:rsidR="00194C6F" w:rsidRPr="00D203E3" w:rsidRDefault="00194C6F" w:rsidP="00E04C59">
            <w:pPr>
              <w:widowControl w:val="0"/>
              <w:autoSpaceDE w:val="0"/>
              <w:autoSpaceDN w:val="0"/>
              <w:adjustRightInd w:val="0"/>
              <w:ind w:left="262" w:right="-20" w:hanging="283"/>
              <w:rPr>
                <w:rFonts w:ascii="Arial" w:hAnsi="Arial" w:cs="Arial"/>
                <w:b/>
                <w:iCs/>
                <w:sz w:val="24"/>
                <w:szCs w:val="24"/>
              </w:rPr>
            </w:pPr>
            <w:r w:rsidRPr="00D203E3">
              <w:rPr>
                <w:rFonts w:ascii="Arial" w:hAnsi="Arial" w:cs="Arial"/>
                <w:b/>
                <w:iCs/>
                <w:sz w:val="24"/>
                <w:szCs w:val="24"/>
              </w:rPr>
              <w:t>B1. Les renseignements sur les qualifications</w:t>
            </w:r>
          </w:p>
          <w:p w:rsidR="00194C6F" w:rsidRPr="00D203E3" w:rsidRDefault="00194C6F" w:rsidP="00E04C59">
            <w:pPr>
              <w:widowControl w:val="0"/>
              <w:autoSpaceDE w:val="0"/>
              <w:autoSpaceDN w:val="0"/>
              <w:adjustRightInd w:val="0"/>
              <w:ind w:left="51" w:right="-20"/>
              <w:jc w:val="both"/>
              <w:rPr>
                <w:rFonts w:ascii="Arial" w:hAnsi="Arial" w:cs="Arial"/>
                <w:sz w:val="24"/>
                <w:szCs w:val="24"/>
              </w:rPr>
            </w:pPr>
            <w:r w:rsidRPr="00D203E3">
              <w:rPr>
                <w:rFonts w:ascii="Arial" w:hAnsi="Arial" w:cs="Arial"/>
                <w:sz w:val="24"/>
                <w:szCs w:val="24"/>
              </w:rPr>
              <w:t>La liste des documents à fournir par les soumissionnaires pour justifier leur qualification comprend, notamment en ce qui concerne les références et le personnel :</w:t>
            </w:r>
          </w:p>
          <w:p w:rsidR="00194C6F" w:rsidRPr="00D203E3" w:rsidRDefault="00194C6F" w:rsidP="00E04C59">
            <w:pPr>
              <w:widowControl w:val="0"/>
              <w:autoSpaceDE w:val="0"/>
              <w:autoSpaceDN w:val="0"/>
              <w:adjustRightInd w:val="0"/>
              <w:ind w:left="51" w:right="-20"/>
              <w:rPr>
                <w:rFonts w:ascii="Arial" w:hAnsi="Arial" w:cs="Arial"/>
                <w:sz w:val="24"/>
                <w:szCs w:val="24"/>
              </w:rPr>
            </w:pPr>
          </w:p>
          <w:p w:rsidR="00194C6F" w:rsidRPr="00D203E3" w:rsidRDefault="00194C6F" w:rsidP="00E04C59">
            <w:pPr>
              <w:widowControl w:val="0"/>
              <w:autoSpaceDE w:val="0"/>
              <w:autoSpaceDN w:val="0"/>
              <w:adjustRightInd w:val="0"/>
              <w:ind w:left="459" w:right="-20" w:hanging="283"/>
              <w:rPr>
                <w:rFonts w:ascii="Arial" w:hAnsi="Arial" w:cs="Arial"/>
                <w:b/>
                <w:iCs/>
                <w:sz w:val="24"/>
                <w:szCs w:val="24"/>
              </w:rPr>
            </w:pPr>
            <w:r w:rsidRPr="00D203E3">
              <w:rPr>
                <w:rFonts w:ascii="Arial" w:hAnsi="Arial" w:cs="Arial"/>
                <w:b/>
                <w:iCs/>
                <w:sz w:val="24"/>
                <w:szCs w:val="24"/>
              </w:rPr>
              <w:t>B1.1 Références du soumissionnaire</w:t>
            </w:r>
          </w:p>
          <w:p w:rsidR="00194C6F" w:rsidRPr="00D203E3" w:rsidRDefault="00194C6F" w:rsidP="00E04C59">
            <w:pPr>
              <w:widowControl w:val="0"/>
              <w:autoSpaceDE w:val="0"/>
              <w:autoSpaceDN w:val="0"/>
              <w:adjustRightInd w:val="0"/>
              <w:ind w:left="51" w:right="-20"/>
              <w:jc w:val="both"/>
              <w:rPr>
                <w:rFonts w:ascii="Arial" w:hAnsi="Arial" w:cs="Arial"/>
                <w:iCs/>
                <w:sz w:val="24"/>
                <w:szCs w:val="24"/>
              </w:rPr>
            </w:pPr>
            <w:r w:rsidRPr="00D203E3">
              <w:rPr>
                <w:rFonts w:ascii="Arial" w:hAnsi="Arial" w:cs="Arial"/>
                <w:iCs/>
                <w:sz w:val="24"/>
                <w:szCs w:val="24"/>
              </w:rPr>
              <w:t>Une liste de référence pour chacun des lots dans :</w:t>
            </w:r>
          </w:p>
          <w:p w:rsidR="00194C6F" w:rsidRPr="00D203E3" w:rsidRDefault="00194C6F" w:rsidP="00194C6F">
            <w:pPr>
              <w:pStyle w:val="Paragraphedeliste"/>
              <w:widowControl w:val="0"/>
              <w:numPr>
                <w:ilvl w:val="0"/>
                <w:numId w:val="105"/>
              </w:numPr>
              <w:tabs>
                <w:tab w:val="left" w:pos="652"/>
              </w:tabs>
              <w:autoSpaceDE w:val="0"/>
              <w:autoSpaceDN w:val="0"/>
              <w:ind w:left="819" w:hanging="142"/>
              <w:jc w:val="both"/>
              <w:rPr>
                <w:rFonts w:ascii="Arial" w:hAnsi="Arial" w:cs="Arial"/>
                <w:color w:val="000000" w:themeColor="text1"/>
                <w:sz w:val="24"/>
                <w:szCs w:val="24"/>
              </w:rPr>
            </w:pPr>
            <w:r w:rsidRPr="00D203E3">
              <w:rPr>
                <w:rFonts w:ascii="Arial" w:hAnsi="Arial" w:cs="Arial"/>
                <w:color w:val="000000" w:themeColor="text1"/>
                <w:sz w:val="24"/>
                <w:szCs w:val="24"/>
              </w:rPr>
              <w:t>« les fournitures ou la maintenance des équipements biomédicaux au cours des trois dernières années d’au moins 02 références d’un montant cumulée d’au moins quatre-vingt millions (80 000 000) Francs CFA , pour le lot 1» ;</w:t>
            </w:r>
          </w:p>
          <w:p w:rsidR="00194C6F" w:rsidRPr="00D203E3" w:rsidRDefault="00194C6F" w:rsidP="00194C6F">
            <w:pPr>
              <w:pStyle w:val="Paragraphedeliste"/>
              <w:widowControl w:val="0"/>
              <w:numPr>
                <w:ilvl w:val="0"/>
                <w:numId w:val="104"/>
              </w:numPr>
              <w:tabs>
                <w:tab w:val="left" w:pos="652"/>
              </w:tabs>
              <w:autoSpaceDE w:val="0"/>
              <w:autoSpaceDN w:val="0"/>
              <w:ind w:left="819" w:hanging="142"/>
              <w:jc w:val="both"/>
              <w:rPr>
                <w:rFonts w:ascii="Arial" w:hAnsi="Arial" w:cs="Arial"/>
                <w:color w:val="000000" w:themeColor="text1"/>
                <w:sz w:val="24"/>
                <w:szCs w:val="24"/>
              </w:rPr>
            </w:pPr>
            <w:r w:rsidRPr="00D203E3">
              <w:rPr>
                <w:rFonts w:ascii="Arial" w:hAnsi="Arial" w:cs="Arial"/>
                <w:color w:val="000000" w:themeColor="text1"/>
                <w:sz w:val="24"/>
                <w:szCs w:val="24"/>
              </w:rPr>
              <w:t>« la fourniture ou la maintenance des équipements de buanderie au cours des trois dernières années, au moins une référence d’au moins vingt millions (20 000 000) Francs CFA, pour le lot 2 ».</w:t>
            </w:r>
          </w:p>
          <w:p w:rsidR="00194C6F" w:rsidRPr="00D203E3" w:rsidRDefault="00194C6F" w:rsidP="00E04C59">
            <w:pPr>
              <w:widowControl w:val="0"/>
              <w:autoSpaceDE w:val="0"/>
              <w:autoSpaceDN w:val="0"/>
              <w:adjustRightInd w:val="0"/>
              <w:ind w:left="51" w:right="-20"/>
              <w:jc w:val="both"/>
              <w:rPr>
                <w:rFonts w:ascii="Arial" w:hAnsi="Arial" w:cs="Arial"/>
                <w:iCs/>
                <w:sz w:val="24"/>
                <w:szCs w:val="24"/>
              </w:rPr>
            </w:pPr>
            <w:r w:rsidRPr="00D203E3">
              <w:rPr>
                <w:rFonts w:ascii="Arial" w:hAnsi="Arial" w:cs="Arial"/>
                <w:iCs/>
                <w:sz w:val="24"/>
                <w:szCs w:val="24"/>
              </w:rPr>
              <w:lastRenderedPageBreak/>
              <w:t xml:space="preserve"> Celles-ci</w:t>
            </w:r>
            <w:r w:rsidRPr="00D203E3">
              <w:rPr>
                <w:rFonts w:ascii="Arial" w:hAnsi="Arial" w:cs="Arial"/>
                <w:b/>
                <w:bCs/>
                <w:iCs/>
                <w:sz w:val="24"/>
                <w:szCs w:val="24"/>
              </w:rPr>
              <w:t xml:space="preserve"> </w:t>
            </w:r>
            <w:r w:rsidRPr="00D203E3">
              <w:rPr>
                <w:rFonts w:ascii="Arial" w:hAnsi="Arial" w:cs="Arial"/>
                <w:iCs/>
                <w:sz w:val="24"/>
                <w:szCs w:val="24"/>
              </w:rPr>
              <w:t>doivent être fournies avec les noms des Administrations bénéficiaires (Maître d’ouvrage, objet, montant, date de réception) conformément au formulaire type joint en annexe.</w:t>
            </w:r>
          </w:p>
          <w:p w:rsidR="00194C6F" w:rsidRPr="00D203E3" w:rsidRDefault="00194C6F" w:rsidP="00E04C59">
            <w:pPr>
              <w:widowControl w:val="0"/>
              <w:autoSpaceDE w:val="0"/>
              <w:autoSpaceDN w:val="0"/>
              <w:adjustRightInd w:val="0"/>
              <w:ind w:left="51" w:right="-20"/>
              <w:jc w:val="both"/>
              <w:rPr>
                <w:rFonts w:ascii="Arial" w:hAnsi="Arial" w:cs="Arial"/>
                <w:iCs/>
                <w:sz w:val="24"/>
                <w:szCs w:val="24"/>
              </w:rPr>
            </w:pPr>
          </w:p>
          <w:p w:rsidR="00194C6F" w:rsidRPr="00D203E3" w:rsidRDefault="00194C6F" w:rsidP="00E04C59">
            <w:pPr>
              <w:widowControl w:val="0"/>
              <w:autoSpaceDE w:val="0"/>
              <w:autoSpaceDN w:val="0"/>
              <w:adjustRightInd w:val="0"/>
              <w:ind w:left="51" w:right="-20"/>
              <w:rPr>
                <w:rFonts w:ascii="Arial" w:hAnsi="Arial" w:cs="Arial"/>
                <w:iCs/>
                <w:sz w:val="24"/>
                <w:szCs w:val="24"/>
              </w:rPr>
            </w:pPr>
            <w:r w:rsidRPr="00D203E3">
              <w:rPr>
                <w:rFonts w:ascii="Arial" w:hAnsi="Arial" w:cs="Arial"/>
                <w:iCs/>
                <w:sz w:val="24"/>
                <w:szCs w:val="24"/>
              </w:rPr>
              <w:t xml:space="preserve">Ces références devront être accompagnées des pièces justificatives, en l’occurrence : </w:t>
            </w:r>
          </w:p>
          <w:p w:rsidR="00194C6F" w:rsidRPr="00D203E3" w:rsidRDefault="00194C6F" w:rsidP="00E04C59">
            <w:pPr>
              <w:widowControl w:val="0"/>
              <w:autoSpaceDE w:val="0"/>
              <w:autoSpaceDN w:val="0"/>
              <w:adjustRightInd w:val="0"/>
              <w:ind w:left="51" w:right="-20"/>
              <w:rPr>
                <w:rFonts w:ascii="Arial" w:hAnsi="Arial" w:cs="Arial"/>
                <w:b/>
                <w:bCs/>
                <w:iCs/>
                <w:sz w:val="24"/>
                <w:szCs w:val="24"/>
              </w:rPr>
            </w:pPr>
            <w:r w:rsidRPr="00D203E3">
              <w:rPr>
                <w:rFonts w:ascii="Arial" w:hAnsi="Arial" w:cs="Arial"/>
                <w:b/>
                <w:bCs/>
                <w:iCs/>
                <w:sz w:val="24"/>
                <w:szCs w:val="24"/>
              </w:rPr>
              <w:t xml:space="preserve">- Copies des premières et dernières pages du contrat avec les montants desdits marchés, </w:t>
            </w:r>
          </w:p>
          <w:p w:rsidR="00194C6F" w:rsidRPr="00D203E3" w:rsidRDefault="00194C6F" w:rsidP="00E04C59">
            <w:pPr>
              <w:widowControl w:val="0"/>
              <w:autoSpaceDE w:val="0"/>
              <w:autoSpaceDN w:val="0"/>
              <w:adjustRightInd w:val="0"/>
              <w:ind w:left="51" w:right="-20"/>
              <w:rPr>
                <w:rFonts w:ascii="Arial" w:hAnsi="Arial" w:cs="Arial"/>
                <w:b/>
                <w:bCs/>
                <w:iCs/>
                <w:sz w:val="24"/>
                <w:szCs w:val="24"/>
              </w:rPr>
            </w:pPr>
            <w:r w:rsidRPr="00D203E3">
              <w:rPr>
                <w:rFonts w:ascii="Arial" w:hAnsi="Arial" w:cs="Arial"/>
                <w:b/>
                <w:bCs/>
                <w:iCs/>
                <w:sz w:val="24"/>
                <w:szCs w:val="24"/>
              </w:rPr>
              <w:t xml:space="preserve">- les coordonnées des responsables des projets ou des Maîtres d’Ouvrage ; </w:t>
            </w:r>
          </w:p>
          <w:p w:rsidR="00194C6F" w:rsidRPr="00D203E3" w:rsidRDefault="00194C6F" w:rsidP="00E04C59">
            <w:pPr>
              <w:widowControl w:val="0"/>
              <w:autoSpaceDE w:val="0"/>
              <w:autoSpaceDN w:val="0"/>
              <w:adjustRightInd w:val="0"/>
              <w:ind w:left="51" w:right="-20"/>
              <w:rPr>
                <w:rFonts w:ascii="Arial" w:hAnsi="Arial" w:cs="Arial"/>
                <w:b/>
                <w:bCs/>
                <w:iCs/>
                <w:sz w:val="24"/>
                <w:szCs w:val="24"/>
              </w:rPr>
            </w:pPr>
            <w:r w:rsidRPr="00D203E3">
              <w:rPr>
                <w:rFonts w:ascii="Arial" w:hAnsi="Arial" w:cs="Arial"/>
                <w:b/>
                <w:bCs/>
                <w:iCs/>
                <w:sz w:val="24"/>
                <w:szCs w:val="24"/>
              </w:rPr>
              <w:t>- PV de réception définitive ou provisoire.</w:t>
            </w:r>
          </w:p>
          <w:p w:rsidR="00194C6F" w:rsidRPr="00D203E3" w:rsidRDefault="00194C6F" w:rsidP="00E04C59">
            <w:pPr>
              <w:widowControl w:val="0"/>
              <w:autoSpaceDE w:val="0"/>
              <w:autoSpaceDN w:val="0"/>
              <w:adjustRightInd w:val="0"/>
              <w:ind w:left="51" w:right="-20"/>
              <w:rPr>
                <w:rFonts w:ascii="Arial" w:hAnsi="Arial" w:cs="Arial"/>
                <w:sz w:val="24"/>
                <w:szCs w:val="24"/>
              </w:rPr>
            </w:pPr>
          </w:p>
          <w:p w:rsidR="00194C6F" w:rsidRPr="00D203E3" w:rsidRDefault="00194C6F" w:rsidP="00E04C59">
            <w:pPr>
              <w:widowControl w:val="0"/>
              <w:autoSpaceDE w:val="0"/>
              <w:autoSpaceDN w:val="0"/>
              <w:adjustRightInd w:val="0"/>
              <w:ind w:left="459" w:right="-20" w:hanging="283"/>
              <w:rPr>
                <w:rFonts w:ascii="Arial" w:hAnsi="Arial" w:cs="Arial"/>
                <w:b/>
                <w:iCs/>
                <w:sz w:val="24"/>
                <w:szCs w:val="24"/>
              </w:rPr>
            </w:pPr>
            <w:r w:rsidRPr="00D203E3">
              <w:rPr>
                <w:rFonts w:ascii="Arial" w:hAnsi="Arial" w:cs="Arial"/>
                <w:b/>
                <w:iCs/>
                <w:sz w:val="24"/>
                <w:szCs w:val="24"/>
              </w:rPr>
              <w:t>B1.2 Personnel</w:t>
            </w:r>
          </w:p>
          <w:p w:rsidR="00194C6F" w:rsidRPr="00D203E3" w:rsidRDefault="00194C6F" w:rsidP="00E04C59">
            <w:pPr>
              <w:widowControl w:val="0"/>
              <w:autoSpaceDE w:val="0"/>
              <w:autoSpaceDN w:val="0"/>
              <w:adjustRightInd w:val="0"/>
              <w:ind w:right="-20"/>
              <w:jc w:val="both"/>
              <w:rPr>
                <w:rFonts w:ascii="Arial" w:hAnsi="Arial" w:cs="Arial"/>
                <w:sz w:val="24"/>
                <w:szCs w:val="24"/>
              </w:rPr>
            </w:pPr>
            <w:r w:rsidRPr="00D203E3">
              <w:rPr>
                <w:rFonts w:ascii="Arial" w:hAnsi="Arial" w:cs="Arial"/>
                <w:sz w:val="24"/>
                <w:szCs w:val="24"/>
              </w:rPr>
              <w:t>Le personnel à mobiliser dans le cadre des services connexes (installation et formation des utilisateurs) selon le modèle annexé au DAO est le suivant :</w:t>
            </w:r>
          </w:p>
          <w:p w:rsidR="00194C6F" w:rsidRPr="00D203E3" w:rsidRDefault="00194C6F" w:rsidP="00194C6F">
            <w:pPr>
              <w:pStyle w:val="Paragraphedeliste"/>
              <w:widowControl w:val="0"/>
              <w:numPr>
                <w:ilvl w:val="0"/>
                <w:numId w:val="105"/>
              </w:numPr>
              <w:tabs>
                <w:tab w:val="left" w:pos="652"/>
              </w:tabs>
              <w:autoSpaceDE w:val="0"/>
              <w:autoSpaceDN w:val="0"/>
              <w:ind w:left="819" w:hanging="142"/>
              <w:jc w:val="both"/>
              <w:rPr>
                <w:rFonts w:ascii="Arial" w:hAnsi="Arial" w:cs="Arial"/>
                <w:color w:val="000000" w:themeColor="text1"/>
                <w:sz w:val="24"/>
                <w:szCs w:val="24"/>
              </w:rPr>
            </w:pPr>
            <w:r w:rsidRPr="00D203E3">
              <w:rPr>
                <w:rFonts w:ascii="Arial" w:hAnsi="Arial" w:cs="Arial"/>
                <w:color w:val="000000" w:themeColor="text1"/>
                <w:sz w:val="24"/>
                <w:szCs w:val="24"/>
              </w:rPr>
              <w:t>Un ingénieur biomédical (au moins BAC+3) avec au minimum 3 ans d’expériences, pour le lot 1 ;</w:t>
            </w:r>
          </w:p>
          <w:p w:rsidR="00194C6F" w:rsidRPr="00D203E3" w:rsidRDefault="00194C6F" w:rsidP="00194C6F">
            <w:pPr>
              <w:pStyle w:val="Paragraphedeliste"/>
              <w:widowControl w:val="0"/>
              <w:numPr>
                <w:ilvl w:val="0"/>
                <w:numId w:val="105"/>
              </w:numPr>
              <w:tabs>
                <w:tab w:val="left" w:pos="652"/>
              </w:tabs>
              <w:autoSpaceDE w:val="0"/>
              <w:autoSpaceDN w:val="0"/>
              <w:ind w:left="819" w:hanging="142"/>
              <w:jc w:val="both"/>
              <w:rPr>
                <w:rFonts w:ascii="Arial" w:hAnsi="Arial" w:cs="Arial"/>
                <w:color w:val="000000" w:themeColor="text1"/>
                <w:sz w:val="24"/>
                <w:szCs w:val="24"/>
              </w:rPr>
            </w:pPr>
            <w:r w:rsidRPr="00D203E3">
              <w:rPr>
                <w:rFonts w:ascii="Arial" w:hAnsi="Arial" w:cs="Arial"/>
                <w:color w:val="000000" w:themeColor="text1"/>
                <w:sz w:val="24"/>
                <w:szCs w:val="24"/>
              </w:rPr>
              <w:t>Un électronicien ou électromécanicien (au moins BAC+3) avec au minimum 3 ans d’expériences, pour le lot 2.</w:t>
            </w:r>
          </w:p>
          <w:p w:rsidR="00194C6F" w:rsidRPr="00D203E3" w:rsidRDefault="00194C6F" w:rsidP="00E04C59">
            <w:pPr>
              <w:widowControl w:val="0"/>
              <w:autoSpaceDE w:val="0"/>
              <w:autoSpaceDN w:val="0"/>
              <w:adjustRightInd w:val="0"/>
              <w:ind w:left="262" w:right="-20" w:hanging="283"/>
              <w:rPr>
                <w:rFonts w:ascii="Arial" w:hAnsi="Arial" w:cs="Arial"/>
                <w:b/>
                <w:i/>
                <w:sz w:val="24"/>
                <w:szCs w:val="24"/>
              </w:rPr>
            </w:pPr>
            <w:r w:rsidRPr="00D203E3">
              <w:rPr>
                <w:rFonts w:ascii="Arial" w:hAnsi="Arial" w:cs="Arial"/>
                <w:b/>
                <w:i/>
                <w:sz w:val="24"/>
                <w:szCs w:val="24"/>
                <w:u w:val="single"/>
              </w:rPr>
              <w:t>NB</w:t>
            </w:r>
            <w:r w:rsidRPr="00D203E3">
              <w:rPr>
                <w:rFonts w:ascii="Arial" w:hAnsi="Arial" w:cs="Arial"/>
                <w:b/>
                <w:i/>
                <w:sz w:val="24"/>
                <w:szCs w:val="24"/>
              </w:rPr>
              <w:t xml:space="preserve"> : </w:t>
            </w:r>
          </w:p>
          <w:p w:rsidR="00194C6F" w:rsidRPr="00D203E3" w:rsidRDefault="00194C6F" w:rsidP="00E04C59">
            <w:pPr>
              <w:pStyle w:val="Paragraphedeliste"/>
              <w:widowControl w:val="0"/>
              <w:numPr>
                <w:ilvl w:val="0"/>
                <w:numId w:val="12"/>
              </w:numPr>
              <w:autoSpaceDE w:val="0"/>
              <w:autoSpaceDN w:val="0"/>
              <w:adjustRightInd w:val="0"/>
              <w:ind w:right="-20"/>
              <w:jc w:val="both"/>
              <w:rPr>
                <w:rFonts w:ascii="Arial" w:hAnsi="Arial" w:cs="Arial"/>
                <w:bCs/>
                <w:iCs/>
                <w:sz w:val="24"/>
                <w:szCs w:val="24"/>
              </w:rPr>
            </w:pPr>
            <w:r w:rsidRPr="00D203E3">
              <w:rPr>
                <w:rFonts w:ascii="Arial" w:hAnsi="Arial" w:cs="Arial"/>
                <w:bCs/>
                <w:iCs/>
                <w:sz w:val="24"/>
                <w:szCs w:val="24"/>
              </w:rPr>
              <w:t>Joindre une copie du diplôme et les justificatifs de l’expérience pour le personnel proposé, à savoir :</w:t>
            </w:r>
          </w:p>
          <w:p w:rsidR="00194C6F" w:rsidRPr="00D203E3" w:rsidRDefault="00194C6F" w:rsidP="00E04C59">
            <w:pPr>
              <w:pStyle w:val="Paragraphedeliste"/>
              <w:widowControl w:val="0"/>
              <w:numPr>
                <w:ilvl w:val="1"/>
                <w:numId w:val="12"/>
              </w:numPr>
              <w:autoSpaceDE w:val="0"/>
              <w:autoSpaceDN w:val="0"/>
              <w:adjustRightInd w:val="0"/>
              <w:ind w:right="-20"/>
              <w:jc w:val="both"/>
              <w:rPr>
                <w:rFonts w:ascii="Arial" w:hAnsi="Arial" w:cs="Arial"/>
                <w:b/>
                <w:iCs/>
                <w:sz w:val="24"/>
                <w:szCs w:val="24"/>
              </w:rPr>
            </w:pPr>
            <w:r w:rsidRPr="00D203E3">
              <w:rPr>
                <w:rFonts w:ascii="Arial" w:hAnsi="Arial" w:cs="Arial"/>
                <w:b/>
                <w:iCs/>
                <w:sz w:val="24"/>
                <w:szCs w:val="24"/>
              </w:rPr>
              <w:t>Copie certifiée conforme du diplôme datant de trois (03) mois au plus ;</w:t>
            </w:r>
          </w:p>
          <w:p w:rsidR="00194C6F" w:rsidRPr="00D203E3" w:rsidRDefault="00194C6F" w:rsidP="00E04C59">
            <w:pPr>
              <w:pStyle w:val="Paragraphedeliste"/>
              <w:widowControl w:val="0"/>
              <w:numPr>
                <w:ilvl w:val="1"/>
                <w:numId w:val="12"/>
              </w:numPr>
              <w:autoSpaceDE w:val="0"/>
              <w:autoSpaceDN w:val="0"/>
              <w:adjustRightInd w:val="0"/>
              <w:ind w:right="-20"/>
              <w:jc w:val="both"/>
              <w:rPr>
                <w:rFonts w:ascii="Arial" w:hAnsi="Arial" w:cs="Arial"/>
                <w:b/>
                <w:iCs/>
                <w:sz w:val="24"/>
                <w:szCs w:val="24"/>
              </w:rPr>
            </w:pPr>
            <w:r w:rsidRPr="00D203E3">
              <w:rPr>
                <w:rFonts w:ascii="Arial" w:hAnsi="Arial" w:cs="Arial"/>
                <w:b/>
                <w:iCs/>
                <w:sz w:val="24"/>
                <w:szCs w:val="24"/>
              </w:rPr>
              <w:t>Curriculum vitae daté et signé ;</w:t>
            </w:r>
          </w:p>
          <w:p w:rsidR="00194C6F" w:rsidRPr="00D203E3" w:rsidRDefault="00194C6F" w:rsidP="00E04C59">
            <w:pPr>
              <w:pStyle w:val="Paragraphedeliste"/>
              <w:widowControl w:val="0"/>
              <w:numPr>
                <w:ilvl w:val="1"/>
                <w:numId w:val="12"/>
              </w:numPr>
              <w:autoSpaceDE w:val="0"/>
              <w:autoSpaceDN w:val="0"/>
              <w:adjustRightInd w:val="0"/>
              <w:ind w:right="-20"/>
              <w:jc w:val="both"/>
              <w:rPr>
                <w:rFonts w:ascii="Arial" w:hAnsi="Arial" w:cs="Arial"/>
                <w:b/>
                <w:iCs/>
                <w:sz w:val="24"/>
                <w:szCs w:val="24"/>
              </w:rPr>
            </w:pPr>
            <w:r w:rsidRPr="00D203E3">
              <w:rPr>
                <w:rFonts w:ascii="Arial" w:hAnsi="Arial" w:cs="Arial"/>
                <w:b/>
                <w:iCs/>
                <w:sz w:val="24"/>
                <w:szCs w:val="24"/>
              </w:rPr>
              <w:t>Attestation de disponibilité signée.</w:t>
            </w:r>
          </w:p>
          <w:p w:rsidR="00194C6F" w:rsidRPr="00D203E3" w:rsidRDefault="00194C6F" w:rsidP="00E04C59">
            <w:pPr>
              <w:pStyle w:val="Paragraphedeliste"/>
              <w:widowControl w:val="0"/>
              <w:numPr>
                <w:ilvl w:val="0"/>
                <w:numId w:val="12"/>
              </w:numPr>
              <w:autoSpaceDE w:val="0"/>
              <w:autoSpaceDN w:val="0"/>
              <w:adjustRightInd w:val="0"/>
              <w:ind w:right="-20"/>
              <w:jc w:val="both"/>
              <w:rPr>
                <w:rFonts w:ascii="Arial" w:hAnsi="Arial" w:cs="Arial"/>
                <w:bCs/>
                <w:iCs/>
                <w:sz w:val="24"/>
                <w:szCs w:val="24"/>
              </w:rPr>
            </w:pPr>
            <w:r w:rsidRPr="00D203E3">
              <w:rPr>
                <w:rFonts w:ascii="Arial" w:hAnsi="Arial" w:cs="Arial"/>
                <w:bCs/>
                <w:iCs/>
                <w:sz w:val="24"/>
                <w:szCs w:val="24"/>
              </w:rPr>
              <w:t xml:space="preserve">Toutes les pièces citées ci-dessus devront être </w:t>
            </w:r>
            <w:r w:rsidRPr="00D203E3">
              <w:rPr>
                <w:rFonts w:ascii="Arial" w:hAnsi="Arial" w:cs="Arial"/>
                <w:b/>
                <w:iCs/>
                <w:sz w:val="24"/>
                <w:szCs w:val="24"/>
              </w:rPr>
              <w:t xml:space="preserve">conformes, signées et datées de trois mois </w:t>
            </w:r>
            <w:r w:rsidRPr="00D203E3">
              <w:rPr>
                <w:rFonts w:ascii="Arial" w:hAnsi="Arial" w:cs="Arial"/>
                <w:bCs/>
                <w:iCs/>
                <w:sz w:val="24"/>
                <w:szCs w:val="24"/>
              </w:rPr>
              <w:t>au plus pour compter de la date limite de dépôt des offres par les services émetteurs ou une autorité habilitée.</w:t>
            </w:r>
          </w:p>
          <w:p w:rsidR="00194C6F" w:rsidRPr="00D203E3" w:rsidRDefault="00194C6F" w:rsidP="00E04C59">
            <w:pPr>
              <w:widowControl w:val="0"/>
              <w:autoSpaceDE w:val="0"/>
              <w:autoSpaceDN w:val="0"/>
              <w:adjustRightInd w:val="0"/>
              <w:ind w:left="262" w:right="-20" w:hanging="283"/>
              <w:rPr>
                <w:rFonts w:ascii="Arial" w:hAnsi="Arial" w:cs="Arial"/>
                <w:sz w:val="24"/>
                <w:szCs w:val="24"/>
              </w:rPr>
            </w:pPr>
          </w:p>
          <w:p w:rsidR="00194C6F" w:rsidRPr="00D203E3" w:rsidRDefault="00194C6F" w:rsidP="00E04C59">
            <w:pPr>
              <w:widowControl w:val="0"/>
              <w:autoSpaceDE w:val="0"/>
              <w:autoSpaceDN w:val="0"/>
              <w:adjustRightInd w:val="0"/>
              <w:ind w:left="262" w:right="-20" w:hanging="283"/>
              <w:rPr>
                <w:rFonts w:ascii="Arial" w:hAnsi="Arial" w:cs="Arial"/>
                <w:b/>
                <w:iCs/>
                <w:sz w:val="24"/>
                <w:szCs w:val="24"/>
              </w:rPr>
            </w:pPr>
            <w:r w:rsidRPr="00D203E3">
              <w:rPr>
                <w:rFonts w:ascii="Arial" w:hAnsi="Arial" w:cs="Arial"/>
                <w:b/>
                <w:iCs/>
                <w:sz w:val="24"/>
                <w:szCs w:val="24"/>
              </w:rPr>
              <w:t>B.2- Proposition technique</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sz w:val="24"/>
                <w:szCs w:val="24"/>
              </w:rPr>
              <w:t>Les prospectus et/ou fiches techniques des équipements proposés démontrant leurs conformités aux spécifications techniques et normes spécifiées, avec les détails des principales caractéristiques techniques et de performance des fournitures et services connexes, montrant qu’ils correspondent pour l’essentiel aux spécifications ;</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sz w:val="24"/>
                <w:szCs w:val="24"/>
              </w:rPr>
              <w:t xml:space="preserve">Un justificatif du service après-vente : engagement sur l’honneur, disponibilité des pièces de rechange, personnel technique (au moins un ingénieur biomédical pour le lot 1 et un </w:t>
            </w:r>
            <w:r w:rsidRPr="00D203E3">
              <w:rPr>
                <w:rFonts w:ascii="Arial" w:hAnsi="Arial" w:cs="Arial"/>
                <w:color w:val="000000" w:themeColor="text1"/>
                <w:sz w:val="24"/>
                <w:szCs w:val="24"/>
              </w:rPr>
              <w:t xml:space="preserve">électronicien ou électromécanicien pour le lot 2, </w:t>
            </w:r>
            <w:r w:rsidRPr="00D203E3">
              <w:rPr>
                <w:rFonts w:ascii="Arial" w:hAnsi="Arial" w:cs="Arial"/>
                <w:sz w:val="24"/>
                <w:szCs w:val="24"/>
              </w:rPr>
              <w:t>répondant aux critères susmentionnés) ;</w:t>
            </w:r>
          </w:p>
          <w:p w:rsidR="00194C6F" w:rsidRPr="00D203E3" w:rsidRDefault="00194C6F" w:rsidP="00E04C59">
            <w:pPr>
              <w:pStyle w:val="Outline"/>
              <w:numPr>
                <w:ilvl w:val="1"/>
                <w:numId w:val="13"/>
              </w:numPr>
              <w:spacing w:before="0"/>
              <w:ind w:left="885" w:right="141" w:hanging="709"/>
              <w:jc w:val="both"/>
              <w:rPr>
                <w:rFonts w:ascii="Arial" w:hAnsi="Arial" w:cs="Arial"/>
                <w:color w:val="000000"/>
                <w:szCs w:val="24"/>
                <w:lang w:val="fr-FR"/>
              </w:rPr>
            </w:pPr>
            <w:r w:rsidRPr="00D203E3">
              <w:rPr>
                <w:rFonts w:ascii="Arial" w:hAnsi="Arial" w:cs="Arial"/>
                <w:szCs w:val="24"/>
                <w:lang w:val="fr-CM"/>
              </w:rPr>
              <w:t>U</w:t>
            </w:r>
            <w:r w:rsidRPr="00D203E3">
              <w:rPr>
                <w:rFonts w:ascii="Arial" w:hAnsi="Arial" w:cs="Arial"/>
                <w:color w:val="000000" w:themeColor="text1"/>
                <w:szCs w:val="24"/>
                <w:lang w:val="fr-CM"/>
              </w:rPr>
              <w:t xml:space="preserve">ne capacité financière par lot d’au moins </w:t>
            </w:r>
            <w:r w:rsidRPr="00D203E3">
              <w:rPr>
                <w:rFonts w:ascii="Arial" w:hAnsi="Arial" w:cs="Arial"/>
                <w:b/>
                <w:bCs/>
                <w:color w:val="000000" w:themeColor="text1"/>
                <w:szCs w:val="24"/>
                <w:lang w:val="fr-CM"/>
              </w:rPr>
              <w:t>quatre-vingt millions (80 000 000) Francs CFA pour le lot 1</w:t>
            </w:r>
            <w:r w:rsidRPr="00D203E3">
              <w:rPr>
                <w:rFonts w:ascii="Arial" w:hAnsi="Arial" w:cs="Arial"/>
                <w:color w:val="000000" w:themeColor="text1"/>
                <w:szCs w:val="24"/>
                <w:lang w:val="fr-CM"/>
              </w:rPr>
              <w:t xml:space="preserve"> et </w:t>
            </w:r>
            <w:r w:rsidRPr="00D203E3">
              <w:rPr>
                <w:rFonts w:ascii="Arial" w:hAnsi="Arial" w:cs="Arial"/>
                <w:b/>
                <w:bCs/>
                <w:color w:val="000000" w:themeColor="text1"/>
                <w:szCs w:val="24"/>
                <w:lang w:val="fr-CM"/>
              </w:rPr>
              <w:t>douze millions (12 000 000)</w:t>
            </w:r>
            <w:r w:rsidRPr="00D203E3">
              <w:rPr>
                <w:rFonts w:ascii="Arial" w:hAnsi="Arial" w:cs="Arial"/>
                <w:color w:val="000000" w:themeColor="text1"/>
                <w:szCs w:val="24"/>
                <w:lang w:val="fr-CM"/>
              </w:rPr>
              <w:t xml:space="preserve"> </w:t>
            </w:r>
            <w:r w:rsidRPr="00D203E3">
              <w:rPr>
                <w:rFonts w:ascii="Arial" w:hAnsi="Arial" w:cs="Arial"/>
                <w:b/>
                <w:bCs/>
                <w:color w:val="000000" w:themeColor="text1"/>
                <w:szCs w:val="24"/>
                <w:lang w:val="fr-CM"/>
              </w:rPr>
              <w:t>Francs CFA</w:t>
            </w:r>
            <w:r w:rsidRPr="00D203E3">
              <w:rPr>
                <w:rFonts w:ascii="Arial" w:hAnsi="Arial" w:cs="Arial"/>
                <w:color w:val="000000" w:themeColor="text1"/>
                <w:szCs w:val="24"/>
                <w:lang w:val="fr-CM"/>
              </w:rPr>
              <w:t xml:space="preserve"> </w:t>
            </w:r>
            <w:r w:rsidRPr="00D203E3">
              <w:rPr>
                <w:rFonts w:ascii="Arial" w:hAnsi="Arial" w:cs="Arial"/>
                <w:b/>
                <w:bCs/>
                <w:color w:val="000000" w:themeColor="text1"/>
                <w:szCs w:val="24"/>
                <w:lang w:val="fr-CM"/>
              </w:rPr>
              <w:t>pour le lot 2</w:t>
            </w:r>
            <w:r w:rsidRPr="00D203E3">
              <w:rPr>
                <w:rFonts w:ascii="Arial" w:hAnsi="Arial" w:cs="Arial"/>
                <w:color w:val="000000" w:themeColor="text1"/>
                <w:szCs w:val="24"/>
                <w:lang w:val="fr-CM"/>
              </w:rPr>
              <w:t>, délivrée par une institution financière de premier ordre </w:t>
            </w:r>
            <w:r w:rsidRPr="00D203E3">
              <w:rPr>
                <w:rFonts w:ascii="Arial" w:hAnsi="Arial" w:cs="Arial"/>
                <w:szCs w:val="24"/>
                <w:lang w:val="fr-CM"/>
              </w:rPr>
              <w:t>;</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sz w:val="24"/>
                <w:szCs w:val="24"/>
              </w:rPr>
              <w:t>Le calendrier, le planning et le délai de livraison des équipements n’excédant pas 90 jours pour chacun des lots ;</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color w:val="000000" w:themeColor="text1"/>
                <w:sz w:val="24"/>
                <w:szCs w:val="24"/>
              </w:rPr>
              <w:t xml:space="preserve">Une attestation de garantie d’au moins un an </w:t>
            </w:r>
            <w:r w:rsidRPr="00D203E3">
              <w:rPr>
                <w:rFonts w:ascii="Arial" w:hAnsi="Arial" w:cs="Arial"/>
                <w:color w:val="000000" w:themeColor="text1"/>
                <w:sz w:val="24"/>
                <w:szCs w:val="24"/>
                <w:lang w:val="fr-CM"/>
              </w:rPr>
              <w:t>des équipements proposés pour chacun des lots</w:t>
            </w:r>
            <w:r w:rsidRPr="00D203E3">
              <w:rPr>
                <w:rFonts w:ascii="Arial" w:hAnsi="Arial" w:cs="Arial"/>
                <w:sz w:val="24"/>
                <w:szCs w:val="24"/>
                <w:lang w:val="fr-CA"/>
              </w:rPr>
              <w:t xml:space="preserve"> ;</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sz w:val="24"/>
                <w:szCs w:val="24"/>
              </w:rPr>
              <w:t>La déclaration sur l’honneur de non abandon des marchés au cours des trois dernières années ;</w:t>
            </w:r>
          </w:p>
          <w:p w:rsidR="00194C6F" w:rsidRPr="00D203E3" w:rsidRDefault="00194C6F" w:rsidP="00E04C59">
            <w:pPr>
              <w:pStyle w:val="Paragraphedeliste"/>
              <w:widowControl w:val="0"/>
              <w:numPr>
                <w:ilvl w:val="1"/>
                <w:numId w:val="13"/>
              </w:numPr>
              <w:autoSpaceDE w:val="0"/>
              <w:autoSpaceDN w:val="0"/>
              <w:adjustRightInd w:val="0"/>
              <w:ind w:left="885" w:right="-20" w:hanging="709"/>
              <w:jc w:val="both"/>
              <w:rPr>
                <w:rFonts w:ascii="Arial" w:hAnsi="Arial" w:cs="Arial"/>
                <w:sz w:val="24"/>
                <w:szCs w:val="24"/>
              </w:rPr>
            </w:pPr>
            <w:r w:rsidRPr="00D203E3">
              <w:rPr>
                <w:rFonts w:ascii="Arial" w:hAnsi="Arial" w:cs="Arial"/>
                <w:color w:val="000000" w:themeColor="text1"/>
                <w:sz w:val="24"/>
                <w:szCs w:val="24"/>
              </w:rPr>
              <w:t>Agrément de distribution du matériel médical délivré par le MINSANTE pour le lot 1 accompagné d’un certificat de bonne pratique, tous deux valides.</w:t>
            </w:r>
          </w:p>
          <w:p w:rsidR="00194C6F" w:rsidRPr="00D203E3" w:rsidRDefault="00194C6F" w:rsidP="00E04C59">
            <w:pPr>
              <w:widowControl w:val="0"/>
              <w:autoSpaceDE w:val="0"/>
              <w:autoSpaceDN w:val="0"/>
              <w:adjustRightInd w:val="0"/>
              <w:ind w:left="262" w:right="-20" w:hanging="283"/>
              <w:rPr>
                <w:rFonts w:ascii="Arial" w:hAnsi="Arial" w:cs="Arial"/>
                <w:b/>
                <w:iCs/>
                <w:sz w:val="24"/>
                <w:szCs w:val="24"/>
              </w:rPr>
            </w:pPr>
          </w:p>
          <w:p w:rsidR="00194C6F" w:rsidRPr="00D203E3" w:rsidRDefault="00194C6F" w:rsidP="00E04C59">
            <w:pPr>
              <w:widowControl w:val="0"/>
              <w:autoSpaceDE w:val="0"/>
              <w:autoSpaceDN w:val="0"/>
              <w:adjustRightInd w:val="0"/>
              <w:ind w:left="262" w:right="-20" w:hanging="283"/>
              <w:rPr>
                <w:rFonts w:ascii="Arial" w:hAnsi="Arial" w:cs="Arial"/>
                <w:b/>
                <w:iCs/>
                <w:sz w:val="24"/>
                <w:szCs w:val="24"/>
              </w:rPr>
            </w:pPr>
            <w:r w:rsidRPr="00D203E3">
              <w:rPr>
                <w:rFonts w:ascii="Arial" w:hAnsi="Arial" w:cs="Arial"/>
                <w:b/>
                <w:iCs/>
                <w:sz w:val="24"/>
                <w:szCs w:val="24"/>
              </w:rPr>
              <w:t>B.3- Les preuves d’acceptation des conditions du marché</w:t>
            </w:r>
          </w:p>
          <w:p w:rsidR="00194C6F" w:rsidRPr="00D203E3" w:rsidRDefault="00194C6F" w:rsidP="00E04C59">
            <w:pPr>
              <w:widowControl w:val="0"/>
              <w:autoSpaceDE w:val="0"/>
              <w:autoSpaceDN w:val="0"/>
              <w:adjustRightInd w:val="0"/>
              <w:ind w:right="-20"/>
              <w:rPr>
                <w:rFonts w:ascii="Arial" w:hAnsi="Arial" w:cs="Arial"/>
                <w:sz w:val="24"/>
                <w:szCs w:val="24"/>
              </w:rPr>
            </w:pPr>
            <w:r w:rsidRPr="00D203E3">
              <w:rPr>
                <w:rFonts w:ascii="Arial" w:hAnsi="Arial" w:cs="Arial"/>
                <w:sz w:val="24"/>
                <w:szCs w:val="24"/>
              </w:rPr>
              <w:t>Le soumissionnaire remettra les copies dûment paraphées à chaque page, datées et signées à la dernière page, avec la mention « Lu et approuvé » des documents ci-après :</w:t>
            </w:r>
          </w:p>
          <w:p w:rsidR="00194C6F" w:rsidRPr="00D203E3" w:rsidRDefault="00194C6F" w:rsidP="00E04C59">
            <w:pPr>
              <w:pStyle w:val="Paragraphedeliste"/>
              <w:widowControl w:val="0"/>
              <w:numPr>
                <w:ilvl w:val="0"/>
                <w:numId w:val="14"/>
              </w:numPr>
              <w:autoSpaceDE w:val="0"/>
              <w:autoSpaceDN w:val="0"/>
              <w:adjustRightInd w:val="0"/>
              <w:ind w:left="885" w:right="-20" w:hanging="709"/>
              <w:rPr>
                <w:rFonts w:ascii="Arial" w:hAnsi="Arial" w:cs="Arial"/>
                <w:sz w:val="24"/>
                <w:szCs w:val="24"/>
              </w:rPr>
            </w:pPr>
            <w:r w:rsidRPr="00D203E3">
              <w:rPr>
                <w:rFonts w:ascii="Arial" w:hAnsi="Arial" w:cs="Arial"/>
                <w:sz w:val="24"/>
                <w:szCs w:val="24"/>
              </w:rPr>
              <w:lastRenderedPageBreak/>
              <w:t>Le Cahier des Clauses Administratives Particulières (CCAP) ;</w:t>
            </w:r>
          </w:p>
          <w:p w:rsidR="00194C6F" w:rsidRPr="00D203E3" w:rsidRDefault="00194C6F" w:rsidP="00E04C59">
            <w:pPr>
              <w:pStyle w:val="Paragraphedeliste"/>
              <w:widowControl w:val="0"/>
              <w:numPr>
                <w:ilvl w:val="0"/>
                <w:numId w:val="14"/>
              </w:numPr>
              <w:autoSpaceDE w:val="0"/>
              <w:autoSpaceDN w:val="0"/>
              <w:adjustRightInd w:val="0"/>
              <w:ind w:left="885" w:right="-20" w:hanging="709"/>
              <w:rPr>
                <w:rFonts w:ascii="Arial" w:hAnsi="Arial" w:cs="Arial"/>
                <w:sz w:val="24"/>
                <w:szCs w:val="24"/>
              </w:rPr>
            </w:pPr>
            <w:r w:rsidRPr="00D203E3">
              <w:rPr>
                <w:rFonts w:ascii="Arial" w:hAnsi="Arial" w:cs="Arial"/>
                <w:sz w:val="24"/>
                <w:szCs w:val="24"/>
              </w:rPr>
              <w:t>Les Spécifications Techniques (ST).</w:t>
            </w:r>
          </w:p>
          <w:p w:rsidR="00194C6F" w:rsidRPr="00D203E3" w:rsidRDefault="00194C6F" w:rsidP="00E04C59">
            <w:pPr>
              <w:pStyle w:val="Paragraphedeliste"/>
              <w:widowControl w:val="0"/>
              <w:autoSpaceDE w:val="0"/>
              <w:autoSpaceDN w:val="0"/>
              <w:adjustRightInd w:val="0"/>
              <w:ind w:left="885" w:right="-20"/>
              <w:rPr>
                <w:rFonts w:ascii="Arial" w:hAnsi="Arial" w:cs="Arial"/>
                <w:sz w:val="24"/>
                <w:szCs w:val="24"/>
              </w:rPr>
            </w:pPr>
          </w:p>
          <w:p w:rsidR="00194C6F" w:rsidRPr="00D203E3" w:rsidRDefault="00194C6F" w:rsidP="00E04C59">
            <w:pPr>
              <w:widowControl w:val="0"/>
              <w:autoSpaceDE w:val="0"/>
              <w:autoSpaceDN w:val="0"/>
              <w:adjustRightInd w:val="0"/>
              <w:ind w:left="262" w:right="-20" w:hanging="283"/>
              <w:jc w:val="both"/>
              <w:rPr>
                <w:rFonts w:ascii="Arial" w:hAnsi="Arial" w:cs="Arial"/>
                <w:b/>
                <w:iCs/>
                <w:sz w:val="24"/>
                <w:szCs w:val="24"/>
              </w:rPr>
            </w:pPr>
            <w:r w:rsidRPr="00D203E3">
              <w:rPr>
                <w:rFonts w:ascii="Arial" w:hAnsi="Arial" w:cs="Arial"/>
                <w:b/>
                <w:iCs/>
                <w:sz w:val="24"/>
                <w:szCs w:val="24"/>
              </w:rPr>
              <w:t>B.4- Le soumissionnaire remplira et souscrira les modèles de formulaires de la Charte d’intégrité dûment remplie, datée et signée sur l’honneur</w:t>
            </w:r>
          </w:p>
          <w:p w:rsidR="00194C6F" w:rsidRPr="00D203E3" w:rsidRDefault="00194C6F" w:rsidP="00E04C59">
            <w:pPr>
              <w:widowControl w:val="0"/>
              <w:autoSpaceDE w:val="0"/>
              <w:autoSpaceDN w:val="0"/>
              <w:adjustRightInd w:val="0"/>
              <w:ind w:left="262" w:right="-20" w:hanging="283"/>
              <w:jc w:val="both"/>
              <w:rPr>
                <w:rFonts w:ascii="Arial" w:hAnsi="Arial" w:cs="Arial"/>
                <w:b/>
                <w:iCs/>
                <w:sz w:val="24"/>
                <w:szCs w:val="24"/>
              </w:rPr>
            </w:pPr>
          </w:p>
          <w:p w:rsidR="00194C6F" w:rsidRPr="00D203E3" w:rsidRDefault="00194C6F" w:rsidP="00E04C59">
            <w:pPr>
              <w:widowControl w:val="0"/>
              <w:autoSpaceDE w:val="0"/>
              <w:autoSpaceDN w:val="0"/>
              <w:adjustRightInd w:val="0"/>
              <w:ind w:left="262" w:right="-20" w:hanging="283"/>
              <w:jc w:val="both"/>
              <w:rPr>
                <w:rFonts w:ascii="Arial" w:hAnsi="Arial" w:cs="Arial"/>
                <w:b/>
                <w:iCs/>
                <w:sz w:val="24"/>
                <w:szCs w:val="24"/>
              </w:rPr>
            </w:pPr>
            <w:r w:rsidRPr="00D203E3">
              <w:rPr>
                <w:rFonts w:ascii="Arial" w:hAnsi="Arial" w:cs="Arial"/>
                <w:b/>
                <w:iCs/>
                <w:sz w:val="24"/>
                <w:szCs w:val="24"/>
              </w:rPr>
              <w:t>B.5- Le soumissionnaire remplira et souscrira le modèle de formulaire de la Déclaration d’engagement social et environnemental dûment remplie, datée et signée sur l’honneur</w:t>
            </w:r>
          </w:p>
          <w:p w:rsidR="00194C6F" w:rsidRPr="00D203E3" w:rsidRDefault="00194C6F" w:rsidP="00E04C59">
            <w:pPr>
              <w:widowControl w:val="0"/>
              <w:autoSpaceDE w:val="0"/>
              <w:autoSpaceDN w:val="0"/>
              <w:adjustRightInd w:val="0"/>
              <w:ind w:left="262" w:right="-20" w:hanging="283"/>
              <w:jc w:val="both"/>
              <w:rPr>
                <w:rFonts w:ascii="Arial" w:hAnsi="Arial" w:cs="Arial"/>
                <w:b/>
                <w:iCs/>
                <w:sz w:val="24"/>
                <w:szCs w:val="24"/>
              </w:rPr>
            </w:pPr>
          </w:p>
          <w:p w:rsidR="00194C6F" w:rsidRPr="00D203E3" w:rsidRDefault="00194C6F" w:rsidP="00E04C59">
            <w:pPr>
              <w:widowControl w:val="0"/>
              <w:autoSpaceDE w:val="0"/>
              <w:autoSpaceDN w:val="0"/>
              <w:adjustRightInd w:val="0"/>
              <w:ind w:left="262" w:right="-20" w:hanging="283"/>
              <w:jc w:val="both"/>
              <w:rPr>
                <w:rFonts w:ascii="Arial" w:hAnsi="Arial" w:cs="Arial"/>
                <w:b/>
                <w:iCs/>
                <w:sz w:val="24"/>
                <w:szCs w:val="24"/>
              </w:rPr>
            </w:pPr>
            <w:r w:rsidRPr="00D203E3">
              <w:rPr>
                <w:rFonts w:ascii="Arial" w:hAnsi="Arial" w:cs="Arial"/>
                <w:b/>
                <w:iCs/>
                <w:sz w:val="24"/>
                <w:szCs w:val="24"/>
              </w:rPr>
              <w:t>B.6- Commentaires Spécifications techniques</w:t>
            </w:r>
          </w:p>
          <w:p w:rsidR="00194C6F" w:rsidRPr="00D203E3" w:rsidRDefault="00194C6F" w:rsidP="00E04C59">
            <w:pPr>
              <w:widowControl w:val="0"/>
              <w:autoSpaceDE w:val="0"/>
              <w:autoSpaceDN w:val="0"/>
              <w:adjustRightInd w:val="0"/>
              <w:ind w:right="-20"/>
              <w:jc w:val="both"/>
              <w:rPr>
                <w:rFonts w:ascii="Arial" w:hAnsi="Arial" w:cs="Arial"/>
                <w:bCs/>
                <w:iCs/>
                <w:sz w:val="24"/>
                <w:szCs w:val="24"/>
              </w:rPr>
            </w:pPr>
            <w:r w:rsidRPr="00D203E3">
              <w:rPr>
                <w:rFonts w:ascii="Arial" w:hAnsi="Arial" w:cs="Arial"/>
                <w:bCs/>
                <w:iCs/>
                <w:sz w:val="24"/>
                <w:szCs w:val="24"/>
              </w:rPr>
              <w:t>Le soumissionnaire devra joindre la note d’observation sur les spécifications techniques des fournitures, assortie d’éventuelles propositions.</w:t>
            </w:r>
          </w:p>
          <w:p w:rsidR="00194C6F" w:rsidRPr="00D203E3" w:rsidRDefault="00194C6F" w:rsidP="00E04C59">
            <w:pPr>
              <w:widowControl w:val="0"/>
              <w:autoSpaceDE w:val="0"/>
              <w:autoSpaceDN w:val="0"/>
              <w:adjustRightInd w:val="0"/>
              <w:ind w:right="-20"/>
              <w:rPr>
                <w:rFonts w:ascii="Arial" w:hAnsi="Arial" w:cs="Arial"/>
                <w:b/>
                <w:i/>
                <w:sz w:val="24"/>
                <w:szCs w:val="24"/>
              </w:rPr>
            </w:pPr>
          </w:p>
          <w:bookmarkEnd w:id="11"/>
          <w:p w:rsidR="00194C6F" w:rsidRPr="00D203E3" w:rsidRDefault="00194C6F" w:rsidP="00E04C59">
            <w:pPr>
              <w:widowControl w:val="0"/>
              <w:shd w:val="clear" w:color="auto" w:fill="D9D9D9"/>
              <w:autoSpaceDE w:val="0"/>
              <w:autoSpaceDN w:val="0"/>
              <w:adjustRightInd w:val="0"/>
              <w:ind w:left="212" w:right="-20"/>
              <w:jc w:val="center"/>
              <w:rPr>
                <w:rFonts w:ascii="Arial" w:hAnsi="Arial" w:cs="Arial"/>
                <w:sz w:val="24"/>
                <w:szCs w:val="24"/>
              </w:rPr>
            </w:pPr>
            <w:r w:rsidRPr="00D203E3">
              <w:rPr>
                <w:rFonts w:ascii="Arial" w:hAnsi="Arial" w:cs="Arial"/>
                <w:b/>
                <w:bCs/>
                <w:sz w:val="24"/>
                <w:szCs w:val="24"/>
              </w:rPr>
              <w:t>Enveloppe C. Volume3 : Offre financière</w:t>
            </w:r>
          </w:p>
          <w:p w:rsidR="00194C6F" w:rsidRPr="00D203E3" w:rsidRDefault="00194C6F" w:rsidP="00E04C59">
            <w:pPr>
              <w:widowControl w:val="0"/>
              <w:autoSpaceDE w:val="0"/>
              <w:autoSpaceDN w:val="0"/>
              <w:adjustRightInd w:val="0"/>
              <w:spacing w:before="14" w:line="200" w:lineRule="exact"/>
              <w:rPr>
                <w:rFonts w:ascii="Arial" w:hAnsi="Arial" w:cs="Arial"/>
                <w:sz w:val="24"/>
                <w:szCs w:val="24"/>
              </w:rPr>
            </w:pPr>
          </w:p>
          <w:p w:rsidR="00194C6F" w:rsidRPr="00D203E3" w:rsidRDefault="00194C6F" w:rsidP="00E04C59">
            <w:pPr>
              <w:widowControl w:val="0"/>
              <w:autoSpaceDE w:val="0"/>
              <w:autoSpaceDN w:val="0"/>
              <w:adjustRightInd w:val="0"/>
              <w:ind w:left="212" w:right="-20"/>
              <w:rPr>
                <w:rFonts w:ascii="Arial" w:hAnsi="Arial" w:cs="Arial"/>
                <w:sz w:val="24"/>
                <w:szCs w:val="24"/>
              </w:rPr>
            </w:pPr>
            <w:r w:rsidRPr="00D203E3">
              <w:rPr>
                <w:rFonts w:ascii="Arial" w:hAnsi="Arial" w:cs="Arial"/>
                <w:sz w:val="24"/>
                <w:szCs w:val="24"/>
              </w:rPr>
              <w:t>Cette enveloppe comprendra:</w:t>
            </w:r>
          </w:p>
          <w:p w:rsidR="00194C6F" w:rsidRPr="00D203E3" w:rsidRDefault="00194C6F" w:rsidP="00E04C59">
            <w:pPr>
              <w:widowControl w:val="0"/>
              <w:autoSpaceDE w:val="0"/>
              <w:autoSpaceDN w:val="0"/>
              <w:adjustRightInd w:val="0"/>
              <w:ind w:left="212" w:right="-20"/>
              <w:rPr>
                <w:rFonts w:ascii="Arial" w:hAnsi="Arial" w:cs="Arial"/>
                <w:sz w:val="24"/>
                <w:szCs w:val="24"/>
              </w:rPr>
            </w:pPr>
          </w:p>
          <w:p w:rsidR="00194C6F" w:rsidRPr="00D203E3" w:rsidRDefault="00194C6F" w:rsidP="00E04C59">
            <w:pPr>
              <w:widowControl w:val="0"/>
              <w:autoSpaceDE w:val="0"/>
              <w:autoSpaceDN w:val="0"/>
              <w:adjustRightInd w:val="0"/>
              <w:spacing w:line="250" w:lineRule="auto"/>
              <w:ind w:left="472" w:right="158" w:hanging="477"/>
              <w:rPr>
                <w:rFonts w:ascii="Arial" w:hAnsi="Arial" w:cs="Arial"/>
                <w:sz w:val="24"/>
                <w:szCs w:val="24"/>
              </w:rPr>
            </w:pPr>
            <w:r w:rsidRPr="00D203E3">
              <w:rPr>
                <w:rFonts w:ascii="Arial" w:hAnsi="Arial" w:cs="Arial"/>
                <w:b/>
                <w:sz w:val="24"/>
                <w:szCs w:val="24"/>
              </w:rPr>
              <w:t>C.1-La soumission proprement dite</w:t>
            </w:r>
            <w:r w:rsidRPr="00D203E3">
              <w:rPr>
                <w:rFonts w:ascii="Arial" w:hAnsi="Arial" w:cs="Arial"/>
                <w:sz w:val="24"/>
                <w:szCs w:val="24"/>
              </w:rPr>
              <w:t>, en original rédigée selon le modèle joint, timbré au tarif en vigueur au Cameroun, signée</w:t>
            </w:r>
            <w:r w:rsidRPr="00D203E3">
              <w:rPr>
                <w:rFonts w:ascii="Arial" w:hAnsi="Arial" w:cs="Arial"/>
                <w:spacing w:val="6"/>
                <w:sz w:val="24"/>
                <w:szCs w:val="24"/>
              </w:rPr>
              <w:t>,</w:t>
            </w:r>
            <w:r w:rsidRPr="00D203E3">
              <w:rPr>
                <w:rFonts w:ascii="Arial" w:hAnsi="Arial" w:cs="Arial"/>
                <w:sz w:val="24"/>
                <w:szCs w:val="24"/>
              </w:rPr>
              <w:t xml:space="preserve"> cachetée et datée ;</w:t>
            </w:r>
          </w:p>
          <w:p w:rsidR="00194C6F" w:rsidRPr="00D203E3" w:rsidRDefault="00194C6F" w:rsidP="00E04C59">
            <w:pPr>
              <w:widowControl w:val="0"/>
              <w:autoSpaceDE w:val="0"/>
              <w:autoSpaceDN w:val="0"/>
              <w:adjustRightInd w:val="0"/>
              <w:ind w:left="472" w:right="-20" w:hanging="477"/>
              <w:rPr>
                <w:rFonts w:ascii="Arial" w:hAnsi="Arial" w:cs="Arial"/>
                <w:sz w:val="24"/>
                <w:szCs w:val="24"/>
              </w:rPr>
            </w:pPr>
            <w:r w:rsidRPr="00D203E3">
              <w:rPr>
                <w:rFonts w:ascii="Arial" w:hAnsi="Arial" w:cs="Arial"/>
                <w:b/>
                <w:sz w:val="24"/>
                <w:szCs w:val="24"/>
              </w:rPr>
              <w:t>C.2-Le</w:t>
            </w:r>
            <w:r w:rsidRPr="00D203E3">
              <w:rPr>
                <w:rFonts w:ascii="Arial" w:hAnsi="Arial" w:cs="Arial"/>
                <w:b/>
                <w:spacing w:val="6"/>
                <w:sz w:val="24"/>
                <w:szCs w:val="24"/>
              </w:rPr>
              <w:t xml:space="preserve"> B</w:t>
            </w:r>
            <w:r w:rsidRPr="00D203E3">
              <w:rPr>
                <w:rFonts w:ascii="Arial" w:hAnsi="Arial" w:cs="Arial"/>
                <w:b/>
                <w:sz w:val="24"/>
                <w:szCs w:val="24"/>
              </w:rPr>
              <w:t xml:space="preserve">ordereau des prix unitaires </w:t>
            </w:r>
            <w:r w:rsidRPr="00D203E3">
              <w:rPr>
                <w:rFonts w:ascii="Arial" w:hAnsi="Arial" w:cs="Arial"/>
                <w:sz w:val="24"/>
                <w:szCs w:val="24"/>
              </w:rPr>
              <w:t xml:space="preserve">dûment rempli </w:t>
            </w:r>
            <w:r w:rsidRPr="00D203E3">
              <w:rPr>
                <w:rFonts w:ascii="Arial" w:hAnsi="Arial" w:cs="Arial"/>
                <w:spacing w:val="6"/>
                <w:sz w:val="24"/>
                <w:szCs w:val="24"/>
              </w:rPr>
              <w:t>selon le modèle joint signée et datée</w:t>
            </w:r>
            <w:r w:rsidRPr="00D203E3">
              <w:rPr>
                <w:rFonts w:ascii="Arial" w:hAnsi="Arial" w:cs="Arial"/>
                <w:sz w:val="24"/>
                <w:szCs w:val="24"/>
              </w:rPr>
              <w:t xml:space="preserve"> ;</w:t>
            </w:r>
          </w:p>
          <w:p w:rsidR="00194C6F" w:rsidRPr="00D203E3" w:rsidRDefault="00194C6F" w:rsidP="00E04C59">
            <w:pPr>
              <w:widowControl w:val="0"/>
              <w:autoSpaceDE w:val="0"/>
              <w:autoSpaceDN w:val="0"/>
              <w:adjustRightInd w:val="0"/>
              <w:spacing w:before="4" w:line="120" w:lineRule="exact"/>
              <w:ind w:left="472" w:hanging="477"/>
              <w:rPr>
                <w:rFonts w:ascii="Arial" w:hAnsi="Arial" w:cs="Arial"/>
                <w:sz w:val="24"/>
                <w:szCs w:val="24"/>
              </w:rPr>
            </w:pPr>
          </w:p>
          <w:p w:rsidR="00194C6F" w:rsidRPr="00D203E3" w:rsidRDefault="00194C6F" w:rsidP="00E04C59">
            <w:pPr>
              <w:widowControl w:val="0"/>
              <w:autoSpaceDE w:val="0"/>
              <w:autoSpaceDN w:val="0"/>
              <w:adjustRightInd w:val="0"/>
              <w:ind w:left="472" w:right="-20" w:hanging="477"/>
              <w:rPr>
                <w:rFonts w:ascii="Arial" w:hAnsi="Arial" w:cs="Arial"/>
                <w:sz w:val="24"/>
                <w:szCs w:val="24"/>
              </w:rPr>
            </w:pPr>
            <w:r w:rsidRPr="00D203E3">
              <w:rPr>
                <w:rFonts w:ascii="Arial" w:hAnsi="Arial" w:cs="Arial"/>
                <w:b/>
                <w:sz w:val="24"/>
                <w:szCs w:val="24"/>
              </w:rPr>
              <w:t>C.3- Le Détail</w:t>
            </w:r>
            <w:r w:rsidRPr="00D203E3">
              <w:rPr>
                <w:rFonts w:ascii="Arial" w:hAnsi="Arial" w:cs="Arial"/>
                <w:b/>
                <w:spacing w:val="6"/>
                <w:sz w:val="24"/>
                <w:szCs w:val="24"/>
              </w:rPr>
              <w:t xml:space="preserve"> quantitatif et </w:t>
            </w:r>
            <w:r w:rsidRPr="00D203E3">
              <w:rPr>
                <w:rFonts w:ascii="Arial" w:hAnsi="Arial" w:cs="Arial"/>
                <w:b/>
                <w:sz w:val="24"/>
                <w:szCs w:val="24"/>
              </w:rPr>
              <w:t xml:space="preserve">estimatif </w:t>
            </w:r>
            <w:r w:rsidRPr="00D203E3">
              <w:rPr>
                <w:rFonts w:ascii="Arial" w:hAnsi="Arial" w:cs="Arial"/>
                <w:sz w:val="24"/>
                <w:szCs w:val="24"/>
              </w:rPr>
              <w:t>dûment rempli selon le modèle joint signée et datée;</w:t>
            </w:r>
          </w:p>
          <w:p w:rsidR="00194C6F" w:rsidRPr="00D203E3" w:rsidRDefault="00194C6F" w:rsidP="00E04C59">
            <w:pPr>
              <w:widowControl w:val="0"/>
              <w:autoSpaceDE w:val="0"/>
              <w:autoSpaceDN w:val="0"/>
              <w:adjustRightInd w:val="0"/>
              <w:spacing w:before="4" w:line="120" w:lineRule="exact"/>
              <w:ind w:left="472" w:hanging="477"/>
              <w:rPr>
                <w:rFonts w:ascii="Arial" w:hAnsi="Arial" w:cs="Arial"/>
                <w:sz w:val="24"/>
                <w:szCs w:val="24"/>
              </w:rPr>
            </w:pPr>
          </w:p>
          <w:p w:rsidR="00194C6F" w:rsidRPr="00D203E3" w:rsidRDefault="00194C6F" w:rsidP="00E04C59">
            <w:pPr>
              <w:widowControl w:val="0"/>
              <w:autoSpaceDE w:val="0"/>
              <w:autoSpaceDN w:val="0"/>
              <w:adjustRightInd w:val="0"/>
              <w:ind w:left="472" w:right="-20" w:hanging="477"/>
              <w:rPr>
                <w:rFonts w:ascii="Arial" w:hAnsi="Arial" w:cs="Arial"/>
                <w:sz w:val="24"/>
                <w:szCs w:val="24"/>
              </w:rPr>
            </w:pPr>
            <w:r w:rsidRPr="00D203E3">
              <w:rPr>
                <w:rFonts w:ascii="Arial" w:hAnsi="Arial" w:cs="Arial"/>
                <w:b/>
                <w:sz w:val="24"/>
                <w:szCs w:val="24"/>
              </w:rPr>
              <w:t>C.4-Le Sous-détail des prix</w:t>
            </w:r>
            <w:r w:rsidRPr="00D203E3">
              <w:rPr>
                <w:rFonts w:ascii="Arial" w:hAnsi="Arial" w:cs="Arial"/>
                <w:b/>
                <w:spacing w:val="6"/>
                <w:sz w:val="24"/>
                <w:szCs w:val="24"/>
              </w:rPr>
              <w:t xml:space="preserve"> unitaires </w:t>
            </w:r>
            <w:r w:rsidRPr="00D203E3">
              <w:rPr>
                <w:rFonts w:ascii="Arial" w:hAnsi="Arial" w:cs="Arial"/>
                <w:sz w:val="24"/>
                <w:szCs w:val="24"/>
              </w:rPr>
              <w:t>dûment rempli selon le modèle joint signée et datée</w:t>
            </w:r>
            <w:r w:rsidRPr="00D203E3">
              <w:rPr>
                <w:rFonts w:ascii="Arial" w:hAnsi="Arial" w:cs="Arial"/>
                <w:b/>
                <w:sz w:val="24"/>
                <w:szCs w:val="24"/>
              </w:rPr>
              <w:t>.</w:t>
            </w:r>
          </w:p>
          <w:p w:rsidR="00194C6F" w:rsidRPr="00D203E3" w:rsidRDefault="00194C6F" w:rsidP="00E04C59">
            <w:pPr>
              <w:widowControl w:val="0"/>
              <w:autoSpaceDE w:val="0"/>
              <w:autoSpaceDN w:val="0"/>
              <w:adjustRightInd w:val="0"/>
              <w:spacing w:line="250" w:lineRule="auto"/>
              <w:ind w:left="212" w:right="-269"/>
              <w:rPr>
                <w:rFonts w:ascii="Arial" w:hAnsi="Arial" w:cs="Arial"/>
                <w:sz w:val="24"/>
                <w:szCs w:val="24"/>
              </w:rPr>
            </w:pPr>
          </w:p>
          <w:p w:rsidR="00194C6F" w:rsidRPr="00D203E3" w:rsidRDefault="00194C6F" w:rsidP="00E04C59">
            <w:pPr>
              <w:widowControl w:val="0"/>
              <w:autoSpaceDE w:val="0"/>
              <w:autoSpaceDN w:val="0"/>
              <w:adjustRightInd w:val="0"/>
              <w:spacing w:line="250" w:lineRule="auto"/>
              <w:rPr>
                <w:rFonts w:ascii="Arial" w:hAnsi="Arial" w:cs="Arial"/>
                <w:sz w:val="24"/>
                <w:szCs w:val="24"/>
              </w:rPr>
            </w:pPr>
            <w:r w:rsidRPr="00D203E3">
              <w:rPr>
                <w:rFonts w:ascii="Arial" w:hAnsi="Arial" w:cs="Arial"/>
                <w:sz w:val="24"/>
                <w:szCs w:val="24"/>
              </w:rPr>
              <w:t>Les soumissionnaires utiliseront à cet effet les pièces et modèles</w:t>
            </w:r>
            <w:r w:rsidRPr="00D203E3">
              <w:rPr>
                <w:rFonts w:ascii="Arial" w:hAnsi="Arial" w:cs="Arial"/>
                <w:spacing w:val="10"/>
                <w:sz w:val="24"/>
                <w:szCs w:val="24"/>
              </w:rPr>
              <w:t xml:space="preserve"> ou formulaires types </w:t>
            </w:r>
            <w:r w:rsidRPr="00D203E3">
              <w:rPr>
                <w:rFonts w:ascii="Arial" w:hAnsi="Arial" w:cs="Arial"/>
                <w:sz w:val="24"/>
                <w:szCs w:val="24"/>
              </w:rPr>
              <w:t>prévus dans le Dossier d’Appel d’Offres.</w:t>
            </w:r>
          </w:p>
          <w:p w:rsidR="00194C6F" w:rsidRPr="00D203E3" w:rsidRDefault="00194C6F" w:rsidP="00E04C59">
            <w:pPr>
              <w:widowControl w:val="0"/>
              <w:autoSpaceDE w:val="0"/>
              <w:autoSpaceDN w:val="0"/>
              <w:adjustRightInd w:val="0"/>
              <w:spacing w:line="250" w:lineRule="auto"/>
              <w:rPr>
                <w:rFonts w:ascii="Arial" w:hAnsi="Arial" w:cs="Arial"/>
                <w:sz w:val="24"/>
                <w:szCs w:val="24"/>
              </w:rPr>
            </w:pPr>
          </w:p>
          <w:p w:rsidR="00194C6F" w:rsidRPr="00D203E3" w:rsidRDefault="00194C6F" w:rsidP="00E04C59">
            <w:pPr>
              <w:widowControl w:val="0"/>
              <w:autoSpaceDE w:val="0"/>
              <w:autoSpaceDN w:val="0"/>
              <w:adjustRightInd w:val="0"/>
              <w:spacing w:before="59"/>
              <w:ind w:right="-20"/>
              <w:rPr>
                <w:rFonts w:ascii="Arial" w:hAnsi="Arial" w:cs="Arial"/>
                <w:b/>
                <w:i/>
                <w:iCs/>
                <w:sz w:val="24"/>
                <w:szCs w:val="24"/>
                <w:u w:val="single"/>
              </w:rPr>
            </w:pPr>
            <w:r w:rsidRPr="00D203E3">
              <w:rPr>
                <w:rFonts w:ascii="Arial" w:hAnsi="Arial" w:cs="Arial"/>
                <w:b/>
                <w:i/>
                <w:iCs/>
                <w:sz w:val="24"/>
                <w:szCs w:val="24"/>
                <w:u w:val="single"/>
              </w:rPr>
              <w:t xml:space="preserve">NB: </w:t>
            </w:r>
            <w:r w:rsidRPr="00D203E3">
              <w:rPr>
                <w:rFonts w:ascii="Arial" w:hAnsi="Arial" w:cs="Arial"/>
                <w:i/>
                <w:iCs/>
                <w:spacing w:val="13"/>
                <w:sz w:val="24"/>
                <w:szCs w:val="24"/>
              </w:rPr>
              <w:t xml:space="preserve">Les </w:t>
            </w:r>
            <w:r w:rsidRPr="00D203E3">
              <w:rPr>
                <w:rFonts w:ascii="Arial" w:hAnsi="Arial" w:cs="Arial"/>
                <w:i/>
                <w:iCs/>
                <w:sz w:val="24"/>
                <w:szCs w:val="24"/>
              </w:rPr>
              <w:t>différentes parties d’un même dossier seront séparées par les intercalaires de couleur aussi bien dans l’original que dans les copies, de manière à faciliter son examen.</w:t>
            </w:r>
          </w:p>
        </w:tc>
      </w:tr>
      <w:tr w:rsidR="00194C6F" w:rsidRPr="00D203E3" w:rsidTr="00E04C59">
        <w:trPr>
          <w:trHeight w:val="486"/>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lang w:val="fr-CA"/>
              </w:rPr>
            </w:pPr>
            <w:r w:rsidRPr="00D203E3">
              <w:rPr>
                <w:rFonts w:ascii="Arial" w:hAnsi="Arial" w:cs="Arial"/>
                <w:sz w:val="24"/>
                <w:szCs w:val="24"/>
              </w:rPr>
              <w:lastRenderedPageBreak/>
              <w:t xml:space="preserve"> 13.2</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Non applicable.</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13.3</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Les prix du marché seront non révisables.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14</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Non applicable.</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18.1</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rPr>
                <w:rFonts w:ascii="Arial" w:hAnsi="Arial" w:cs="Arial"/>
                <w:sz w:val="24"/>
                <w:szCs w:val="24"/>
              </w:rPr>
            </w:pPr>
            <w:r w:rsidRPr="00D203E3">
              <w:rPr>
                <w:rFonts w:ascii="Arial" w:hAnsi="Arial" w:cs="Arial"/>
                <w:sz w:val="24"/>
                <w:szCs w:val="24"/>
              </w:rPr>
              <w:t xml:space="preserve">La période de validité des offres est de </w:t>
            </w:r>
            <w:r w:rsidRPr="00D203E3">
              <w:rPr>
                <w:rFonts w:ascii="Arial" w:hAnsi="Arial" w:cs="Arial"/>
                <w:b/>
                <w:bCs/>
                <w:sz w:val="24"/>
                <w:szCs w:val="24"/>
              </w:rPr>
              <w:t xml:space="preserve">quatre-vingt-dix (90) jours </w:t>
            </w:r>
            <w:r w:rsidRPr="00D203E3">
              <w:rPr>
                <w:rFonts w:ascii="Arial" w:hAnsi="Arial" w:cs="Arial"/>
                <w:sz w:val="24"/>
                <w:szCs w:val="24"/>
              </w:rPr>
              <w:t>à partir de la date</w:t>
            </w:r>
            <w:r w:rsidRPr="00D203E3">
              <w:rPr>
                <w:rFonts w:ascii="Arial" w:hAnsi="Arial" w:cs="Arial"/>
                <w:spacing w:val="6"/>
                <w:sz w:val="24"/>
                <w:szCs w:val="24"/>
              </w:rPr>
              <w:t xml:space="preserve"> l</w:t>
            </w:r>
            <w:r w:rsidRPr="00D203E3">
              <w:rPr>
                <w:rFonts w:ascii="Arial" w:hAnsi="Arial" w:cs="Arial"/>
                <w:sz w:val="24"/>
                <w:szCs w:val="24"/>
              </w:rPr>
              <w:t>imite de dépôt des offres.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19.1</w:t>
            </w:r>
          </w:p>
        </w:tc>
        <w:tc>
          <w:tcPr>
            <w:tcW w:w="9510" w:type="dxa"/>
            <w:shd w:val="clear" w:color="auto" w:fill="auto"/>
            <w:vAlign w:val="center"/>
          </w:tcPr>
          <w:p w:rsidR="00194C6F" w:rsidRPr="00D203E3" w:rsidRDefault="00194C6F" w:rsidP="00E04C59">
            <w:pPr>
              <w:widowControl w:val="0"/>
              <w:autoSpaceDE w:val="0"/>
              <w:autoSpaceDN w:val="0"/>
              <w:adjustRightInd w:val="0"/>
              <w:ind w:right="-20"/>
              <w:rPr>
                <w:rFonts w:ascii="Arial" w:hAnsi="Arial" w:cs="Arial"/>
                <w:spacing w:val="6"/>
                <w:sz w:val="24"/>
                <w:szCs w:val="24"/>
              </w:rPr>
            </w:pPr>
            <w:r w:rsidRPr="00D203E3">
              <w:rPr>
                <w:rFonts w:ascii="Arial" w:hAnsi="Arial" w:cs="Arial"/>
                <w:sz w:val="24"/>
                <w:szCs w:val="24"/>
              </w:rPr>
              <w:t xml:space="preserve">Le Montant du cautionnement de soumission </w:t>
            </w:r>
            <w:r w:rsidRPr="00D203E3">
              <w:rPr>
                <w:rFonts w:ascii="Arial" w:hAnsi="Arial" w:cs="Arial"/>
                <w:spacing w:val="6"/>
                <w:sz w:val="24"/>
                <w:szCs w:val="24"/>
              </w:rPr>
              <w:t xml:space="preserve">par lot s’élève à : </w:t>
            </w:r>
            <w:r w:rsidRPr="00D203E3">
              <w:rPr>
                <w:rFonts w:ascii="Arial" w:hAnsi="Arial" w:cs="Arial"/>
                <w:b/>
                <w:bCs/>
                <w:spacing w:val="6"/>
                <w:sz w:val="24"/>
                <w:szCs w:val="24"/>
              </w:rPr>
              <w:t>2 100 000 (deux millions cent mille) Francs CFA pour le lot 1 et 375 000 (trois cent soixante-quinze mille) Francs CFA pour le lot 2.</w:t>
            </w:r>
          </w:p>
          <w:p w:rsidR="00194C6F" w:rsidRPr="00D203E3" w:rsidRDefault="00194C6F" w:rsidP="00E04C59">
            <w:pPr>
              <w:widowControl w:val="0"/>
              <w:autoSpaceDE w:val="0"/>
              <w:autoSpaceDN w:val="0"/>
              <w:adjustRightInd w:val="0"/>
              <w:ind w:right="-20"/>
              <w:rPr>
                <w:rFonts w:ascii="Arial" w:hAnsi="Arial" w:cs="Arial"/>
                <w:sz w:val="24"/>
                <w:szCs w:val="24"/>
              </w:rPr>
            </w:pPr>
            <w:r w:rsidRPr="00D203E3">
              <w:rPr>
                <w:rFonts w:ascii="Arial" w:hAnsi="Arial" w:cs="Arial"/>
                <w:sz w:val="24"/>
                <w:szCs w:val="24"/>
              </w:rPr>
              <w:t>La validité de la caution de soumission est de 120 jours.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20</w:t>
            </w:r>
          </w:p>
        </w:tc>
        <w:tc>
          <w:tcPr>
            <w:tcW w:w="9510" w:type="dxa"/>
            <w:shd w:val="clear" w:color="auto" w:fill="auto"/>
            <w:vAlign w:val="center"/>
          </w:tcPr>
          <w:p w:rsidR="00194C6F" w:rsidRPr="00D203E3" w:rsidRDefault="00194C6F" w:rsidP="00E04C59">
            <w:pPr>
              <w:spacing w:line="259" w:lineRule="auto"/>
              <w:rPr>
                <w:rFonts w:ascii="Arial" w:hAnsi="Arial" w:cs="Arial"/>
                <w:b/>
                <w:sz w:val="24"/>
                <w:szCs w:val="24"/>
              </w:rPr>
            </w:pPr>
            <w:r w:rsidRPr="00D203E3">
              <w:rPr>
                <w:rFonts w:ascii="Arial" w:hAnsi="Arial" w:cs="Arial"/>
                <w:sz w:val="24"/>
                <w:szCs w:val="24"/>
              </w:rPr>
              <w:t>Non applicable.</w:t>
            </w:r>
          </w:p>
        </w:tc>
      </w:tr>
      <w:tr w:rsidR="00194C6F" w:rsidRPr="00D203E3" w:rsidTr="00E04C59">
        <w:trPr>
          <w:trHeight w:val="282"/>
        </w:trPr>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spacing w:before="59"/>
              <w:ind w:right="-20"/>
              <w:jc w:val="center"/>
              <w:rPr>
                <w:rFonts w:ascii="Arial" w:hAnsi="Arial" w:cs="Arial"/>
                <w:sz w:val="24"/>
                <w:szCs w:val="24"/>
              </w:rPr>
            </w:pPr>
            <w:r w:rsidRPr="00D203E3">
              <w:rPr>
                <w:rFonts w:ascii="Arial" w:hAnsi="Arial" w:cs="Arial"/>
                <w:b/>
                <w:sz w:val="24"/>
                <w:szCs w:val="24"/>
                <w:u w:val="single"/>
              </w:rPr>
              <w:t>DEPOT DES OFFRES</w:t>
            </w:r>
          </w:p>
        </w:tc>
      </w:tr>
      <w:tr w:rsidR="00194C6F" w:rsidRPr="00D203E3" w:rsidTr="00E04C59">
        <w:trPr>
          <w:trHeight w:val="207"/>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21</w:t>
            </w:r>
          </w:p>
        </w:tc>
        <w:tc>
          <w:tcPr>
            <w:tcW w:w="9510" w:type="dxa"/>
            <w:shd w:val="clear" w:color="auto" w:fill="auto"/>
            <w:vAlign w:val="center"/>
          </w:tcPr>
          <w:p w:rsidR="00194C6F" w:rsidRPr="00D203E3" w:rsidRDefault="00194C6F" w:rsidP="00E04C59">
            <w:pPr>
              <w:ind w:right="141"/>
              <w:rPr>
                <w:rFonts w:ascii="Arial" w:hAnsi="Arial" w:cs="Arial"/>
                <w:b/>
                <w:bCs/>
                <w:sz w:val="24"/>
                <w:szCs w:val="24"/>
              </w:rPr>
            </w:pPr>
            <w:r w:rsidRPr="00D203E3">
              <w:rPr>
                <w:rFonts w:ascii="Arial" w:hAnsi="Arial" w:cs="Arial"/>
                <w:b/>
                <w:bCs/>
                <w:sz w:val="24"/>
                <w:szCs w:val="24"/>
              </w:rPr>
              <w:t>Le mode de soumission retenu pour cette consultation est exclusivement en ligne</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ind w:right="-20"/>
              <w:jc w:val="center"/>
              <w:rPr>
                <w:rFonts w:ascii="Arial" w:hAnsi="Arial" w:cs="Arial"/>
                <w:sz w:val="24"/>
                <w:szCs w:val="24"/>
              </w:rPr>
            </w:pPr>
            <w:r w:rsidRPr="00D203E3">
              <w:rPr>
                <w:rFonts w:ascii="Arial" w:hAnsi="Arial" w:cs="Arial"/>
                <w:sz w:val="24"/>
                <w:szCs w:val="24"/>
              </w:rPr>
              <w:t>21.1</w:t>
            </w:r>
          </w:p>
        </w:tc>
        <w:tc>
          <w:tcPr>
            <w:tcW w:w="9510" w:type="dxa"/>
            <w:shd w:val="clear" w:color="auto" w:fill="auto"/>
            <w:vAlign w:val="center"/>
          </w:tcPr>
          <w:p w:rsidR="00194C6F" w:rsidRPr="00D203E3" w:rsidRDefault="00194C6F" w:rsidP="00E04C59">
            <w:pPr>
              <w:pStyle w:val="TableParagraph"/>
              <w:spacing w:line="276" w:lineRule="auto"/>
              <w:ind w:left="78"/>
              <w:rPr>
                <w:rFonts w:ascii="Arial" w:eastAsia="Times New Roman" w:hAnsi="Arial" w:cs="Arial"/>
                <w:b/>
                <w:bCs/>
                <w:sz w:val="24"/>
                <w:szCs w:val="24"/>
                <w:u w:val="single"/>
                <w:lang w:eastAsia="fr-FR"/>
              </w:rPr>
            </w:pPr>
            <w:r w:rsidRPr="00D203E3">
              <w:rPr>
                <w:rFonts w:ascii="Arial" w:eastAsia="Times New Roman" w:hAnsi="Arial" w:cs="Arial"/>
                <w:b/>
                <w:bCs/>
                <w:sz w:val="24"/>
                <w:szCs w:val="24"/>
                <w:u w:val="single"/>
                <w:lang w:eastAsia="fr-FR"/>
              </w:rPr>
              <w:t>Soumission en ligne</w:t>
            </w:r>
          </w:p>
          <w:p w:rsidR="00194C6F" w:rsidRPr="00D203E3" w:rsidRDefault="00194C6F" w:rsidP="00E04C59">
            <w:pPr>
              <w:pStyle w:val="TableParagraph"/>
              <w:tabs>
                <w:tab w:val="left" w:pos="4076"/>
              </w:tabs>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 xml:space="preserve">Renseignements à ajouter sur l’enveloppe extérieure : </w:t>
            </w:r>
          </w:p>
          <w:p w:rsidR="00194C6F" w:rsidRPr="00D203E3" w:rsidRDefault="00194C6F" w:rsidP="00E04C59">
            <w:pPr>
              <w:spacing w:line="259" w:lineRule="auto"/>
              <w:jc w:val="center"/>
              <w:rPr>
                <w:rFonts w:ascii="Arial" w:hAnsi="Arial" w:cs="Arial"/>
                <w:b/>
                <w:sz w:val="24"/>
                <w:szCs w:val="24"/>
              </w:rPr>
            </w:pPr>
            <w:r w:rsidRPr="00D203E3">
              <w:rPr>
                <w:rFonts w:ascii="Arial" w:hAnsi="Arial" w:cs="Arial"/>
                <w:b/>
                <w:sz w:val="24"/>
                <w:szCs w:val="24"/>
              </w:rPr>
              <w:t>« AVIS D’APPEL APPEL D’OFFRES NATIONAL OUVERT</w:t>
            </w:r>
          </w:p>
          <w:p w:rsidR="00194C6F" w:rsidRPr="00D203E3" w:rsidRDefault="00194C6F" w:rsidP="00E04C59">
            <w:pPr>
              <w:spacing w:line="259" w:lineRule="auto"/>
              <w:jc w:val="center"/>
              <w:rPr>
                <w:rFonts w:ascii="Arial" w:hAnsi="Arial" w:cs="Arial"/>
                <w:b/>
                <w:sz w:val="24"/>
                <w:szCs w:val="24"/>
              </w:rPr>
            </w:pPr>
            <w:r w:rsidRPr="00D203E3">
              <w:rPr>
                <w:rFonts w:ascii="Arial" w:hAnsi="Arial" w:cs="Arial"/>
                <w:b/>
                <w:sz w:val="24"/>
                <w:szCs w:val="24"/>
              </w:rPr>
              <w:t>N°</w:t>
            </w:r>
            <w:r>
              <w:rPr>
                <w:rFonts w:ascii="Arial" w:hAnsi="Arial" w:cs="Arial"/>
                <w:b/>
                <w:sz w:val="24"/>
                <w:szCs w:val="24"/>
              </w:rPr>
              <w:t>027/D13-348</w:t>
            </w:r>
            <w:r w:rsidRPr="00D203E3">
              <w:rPr>
                <w:rFonts w:ascii="Arial" w:hAnsi="Arial" w:cs="Arial"/>
                <w:b/>
                <w:sz w:val="24"/>
                <w:szCs w:val="24"/>
              </w:rPr>
              <w:t>/AONO/MINSANTE/CIPM/2026 DU</w:t>
            </w:r>
            <w:r>
              <w:rPr>
                <w:rFonts w:ascii="Arial" w:hAnsi="Arial" w:cs="Arial"/>
                <w:b/>
                <w:sz w:val="24"/>
                <w:szCs w:val="24"/>
              </w:rPr>
              <w:t>21/09/2026</w:t>
            </w:r>
          </w:p>
          <w:p w:rsidR="00194C6F" w:rsidRPr="00D203E3" w:rsidRDefault="00194C6F" w:rsidP="00E04C59">
            <w:pPr>
              <w:spacing w:line="259" w:lineRule="auto"/>
              <w:jc w:val="center"/>
              <w:rPr>
                <w:rFonts w:ascii="Arial" w:hAnsi="Arial" w:cs="Arial"/>
                <w:b/>
                <w:sz w:val="24"/>
                <w:szCs w:val="24"/>
              </w:rPr>
            </w:pPr>
            <w:r w:rsidRPr="00D203E3">
              <w:rPr>
                <w:rFonts w:ascii="Arial" w:hAnsi="Arial" w:cs="Arial"/>
                <w:b/>
                <w:sz w:val="24"/>
                <w:szCs w:val="24"/>
              </w:rPr>
              <w:lastRenderedPageBreak/>
              <w:t>POUR LA FOURNITURE DES EQUIPEMENTS AU CENTRE DES URGENCES DE YAOUNDE (CURY) SUIVANT DEUX LOTS.</w:t>
            </w:r>
          </w:p>
          <w:p w:rsidR="00194C6F" w:rsidRPr="00D203E3" w:rsidRDefault="00194C6F" w:rsidP="00E04C59">
            <w:pPr>
              <w:spacing w:line="259" w:lineRule="auto"/>
              <w:jc w:val="center"/>
              <w:rPr>
                <w:rFonts w:ascii="Arial" w:hAnsi="Arial" w:cs="Arial"/>
                <w:b/>
                <w:sz w:val="24"/>
                <w:szCs w:val="24"/>
              </w:rPr>
            </w:pPr>
            <w:r w:rsidRPr="00D203E3">
              <w:rPr>
                <w:rFonts w:ascii="Arial" w:hAnsi="Arial" w:cs="Arial"/>
                <w:b/>
                <w:sz w:val="24"/>
                <w:szCs w:val="24"/>
              </w:rPr>
              <w:t>EN PROCEDURE D’URGENCE</w:t>
            </w:r>
          </w:p>
          <w:p w:rsidR="00194C6F" w:rsidRPr="00D203E3" w:rsidRDefault="00194C6F" w:rsidP="00E04C59">
            <w:pPr>
              <w:spacing w:line="259" w:lineRule="auto"/>
              <w:jc w:val="center"/>
              <w:rPr>
                <w:rFonts w:ascii="Arial" w:hAnsi="Arial" w:cs="Arial"/>
                <w:b/>
                <w:sz w:val="24"/>
                <w:szCs w:val="24"/>
              </w:rPr>
            </w:pPr>
            <w:r w:rsidRPr="00D203E3">
              <w:rPr>
                <w:rFonts w:ascii="Arial" w:hAnsi="Arial" w:cs="Arial"/>
                <w:b/>
                <w:sz w:val="24"/>
                <w:szCs w:val="24"/>
              </w:rPr>
              <w:t>A N’OUVRIR QU’EN SEANCE DE DEPOUILLEMENT »</w:t>
            </w:r>
          </w:p>
          <w:p w:rsidR="00194C6F" w:rsidRPr="00D203E3" w:rsidRDefault="00194C6F" w:rsidP="00E04C59">
            <w:pPr>
              <w:pStyle w:val="TableParagraph"/>
              <w:tabs>
                <w:tab w:val="left" w:pos="4076"/>
              </w:tabs>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ab/>
            </w:r>
          </w:p>
          <w:p w:rsidR="00194C6F" w:rsidRPr="00D203E3" w:rsidRDefault="00194C6F" w:rsidP="00E04C59">
            <w:pPr>
              <w:pStyle w:val="TableParagraph"/>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FORME, FORMAT ET SIGNATURE DE L’OFFRE</w:t>
            </w:r>
          </w:p>
          <w:p w:rsidR="00194C6F" w:rsidRPr="00D203E3" w:rsidRDefault="00194C6F" w:rsidP="00E04C59">
            <w:pPr>
              <w:pStyle w:val="TableParagraph"/>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Taille et format des fichiers :</w:t>
            </w:r>
          </w:p>
          <w:p w:rsidR="00194C6F" w:rsidRPr="00D203E3" w:rsidRDefault="00194C6F" w:rsidP="00E04C59">
            <w:pPr>
              <w:pStyle w:val="TableParagraph"/>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Les tailles maximales des documents qui vont transiter sur la plateforme et constituant l’offre du soumissionnaire sont les suivantes :</w:t>
            </w:r>
          </w:p>
          <w:p w:rsidR="00194C6F" w:rsidRPr="00D203E3" w:rsidRDefault="00194C6F" w:rsidP="00E04C59">
            <w:pPr>
              <w:pStyle w:val="TableParagraph"/>
              <w:numPr>
                <w:ilvl w:val="0"/>
                <w:numId w:val="25"/>
              </w:numPr>
              <w:tabs>
                <w:tab w:val="left" w:pos="978"/>
                <w:tab w:val="left" w:pos="979"/>
              </w:tabs>
              <w:spacing w:line="276" w:lineRule="auto"/>
              <w:ind w:hanging="270"/>
              <w:rPr>
                <w:rFonts w:ascii="Arial" w:eastAsia="Times New Roman" w:hAnsi="Arial" w:cs="Arial"/>
                <w:sz w:val="24"/>
                <w:szCs w:val="24"/>
                <w:lang w:eastAsia="fr-FR"/>
              </w:rPr>
            </w:pPr>
            <w:r w:rsidRPr="00D203E3">
              <w:rPr>
                <w:rFonts w:ascii="Arial" w:eastAsia="Times New Roman" w:hAnsi="Arial" w:cs="Arial"/>
                <w:sz w:val="24"/>
                <w:szCs w:val="24"/>
                <w:lang w:eastAsia="fr-FR"/>
              </w:rPr>
              <w:t>5 MO pour l’Offre Administrative ;</w:t>
            </w:r>
          </w:p>
          <w:p w:rsidR="00194C6F" w:rsidRPr="00D203E3" w:rsidRDefault="00194C6F" w:rsidP="00E04C59">
            <w:pPr>
              <w:pStyle w:val="TableParagraph"/>
              <w:numPr>
                <w:ilvl w:val="0"/>
                <w:numId w:val="25"/>
              </w:numPr>
              <w:tabs>
                <w:tab w:val="left" w:pos="978"/>
                <w:tab w:val="left" w:pos="979"/>
              </w:tabs>
              <w:spacing w:line="276" w:lineRule="auto"/>
              <w:ind w:hanging="270"/>
              <w:rPr>
                <w:rFonts w:ascii="Arial" w:eastAsia="Times New Roman" w:hAnsi="Arial" w:cs="Arial"/>
                <w:sz w:val="24"/>
                <w:szCs w:val="24"/>
                <w:lang w:eastAsia="fr-FR"/>
              </w:rPr>
            </w:pPr>
            <w:r w:rsidRPr="00D203E3">
              <w:rPr>
                <w:rFonts w:ascii="Arial" w:eastAsia="Times New Roman" w:hAnsi="Arial" w:cs="Arial"/>
                <w:sz w:val="24"/>
                <w:szCs w:val="24"/>
                <w:lang w:eastAsia="fr-FR"/>
              </w:rPr>
              <w:t>15 MO pour l’Offre Technique ;</w:t>
            </w:r>
          </w:p>
          <w:p w:rsidR="00194C6F" w:rsidRPr="00D203E3" w:rsidRDefault="00194C6F" w:rsidP="00E04C59">
            <w:pPr>
              <w:pStyle w:val="TableParagraph"/>
              <w:numPr>
                <w:ilvl w:val="0"/>
                <w:numId w:val="25"/>
              </w:numPr>
              <w:tabs>
                <w:tab w:val="left" w:pos="1019"/>
                <w:tab w:val="left" w:pos="1020"/>
              </w:tabs>
              <w:spacing w:line="276" w:lineRule="auto"/>
              <w:ind w:left="1019" w:hanging="311"/>
              <w:rPr>
                <w:rFonts w:ascii="Arial" w:eastAsia="Times New Roman" w:hAnsi="Arial" w:cs="Arial"/>
                <w:sz w:val="24"/>
                <w:szCs w:val="24"/>
                <w:lang w:eastAsia="fr-FR"/>
              </w:rPr>
            </w:pPr>
            <w:r w:rsidRPr="00D203E3">
              <w:rPr>
                <w:rFonts w:ascii="Arial" w:eastAsia="Times New Roman" w:hAnsi="Arial" w:cs="Arial"/>
                <w:sz w:val="24"/>
                <w:szCs w:val="24"/>
                <w:lang w:eastAsia="fr-FR"/>
              </w:rPr>
              <w:t>5 MO pour l’Offre Financière.</w:t>
            </w:r>
          </w:p>
          <w:p w:rsidR="00194C6F" w:rsidRPr="00D203E3" w:rsidRDefault="00194C6F" w:rsidP="00E04C59">
            <w:pPr>
              <w:pStyle w:val="TableParagraph"/>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Les formats acceptés sont les suivants :</w:t>
            </w:r>
          </w:p>
          <w:p w:rsidR="00194C6F" w:rsidRPr="00D203E3" w:rsidRDefault="00194C6F" w:rsidP="00E04C59">
            <w:pPr>
              <w:pStyle w:val="TableParagraph"/>
              <w:numPr>
                <w:ilvl w:val="0"/>
                <w:numId w:val="25"/>
              </w:numPr>
              <w:tabs>
                <w:tab w:val="left" w:pos="963"/>
                <w:tab w:val="left" w:pos="964"/>
              </w:tabs>
              <w:spacing w:line="276" w:lineRule="auto"/>
              <w:ind w:left="963"/>
              <w:rPr>
                <w:rFonts w:ascii="Arial" w:eastAsia="Times New Roman" w:hAnsi="Arial" w:cs="Arial"/>
                <w:sz w:val="24"/>
                <w:szCs w:val="24"/>
                <w:lang w:eastAsia="fr-FR"/>
              </w:rPr>
            </w:pPr>
            <w:r w:rsidRPr="00D203E3">
              <w:rPr>
                <w:rFonts w:ascii="Arial" w:eastAsia="Times New Roman" w:hAnsi="Arial" w:cs="Arial"/>
                <w:sz w:val="24"/>
                <w:szCs w:val="24"/>
                <w:lang w:eastAsia="fr-FR"/>
              </w:rPr>
              <w:t>Format PDF pour les documents textuels ;</w:t>
            </w:r>
          </w:p>
          <w:p w:rsidR="00194C6F" w:rsidRPr="00D203E3" w:rsidRDefault="00194C6F" w:rsidP="00E04C59">
            <w:pPr>
              <w:pStyle w:val="TableParagraph"/>
              <w:numPr>
                <w:ilvl w:val="0"/>
                <w:numId w:val="25"/>
              </w:numPr>
              <w:tabs>
                <w:tab w:val="left" w:pos="963"/>
                <w:tab w:val="left" w:pos="964"/>
              </w:tabs>
              <w:spacing w:line="276" w:lineRule="auto"/>
              <w:ind w:left="963"/>
              <w:rPr>
                <w:rFonts w:ascii="Arial" w:eastAsia="Times New Roman" w:hAnsi="Arial" w:cs="Arial"/>
                <w:sz w:val="24"/>
                <w:szCs w:val="24"/>
                <w:lang w:eastAsia="fr-FR"/>
              </w:rPr>
            </w:pPr>
            <w:r w:rsidRPr="00D203E3">
              <w:rPr>
                <w:rFonts w:ascii="Arial" w:eastAsia="Times New Roman" w:hAnsi="Arial" w:cs="Arial"/>
                <w:sz w:val="24"/>
                <w:szCs w:val="24"/>
                <w:lang w:eastAsia="fr-FR"/>
              </w:rPr>
              <w:t>JPEG pour les images.</w:t>
            </w:r>
          </w:p>
          <w:p w:rsidR="00194C6F" w:rsidRPr="00D203E3" w:rsidRDefault="00194C6F" w:rsidP="00E04C59">
            <w:pPr>
              <w:pStyle w:val="TableParagraph"/>
              <w:spacing w:line="276" w:lineRule="auto"/>
              <w:ind w:left="78"/>
              <w:rPr>
                <w:rFonts w:ascii="Arial" w:eastAsia="Times New Roman" w:hAnsi="Arial" w:cs="Arial"/>
                <w:sz w:val="24"/>
                <w:szCs w:val="24"/>
                <w:lang w:eastAsia="fr-FR"/>
              </w:rPr>
            </w:pPr>
            <w:r w:rsidRPr="00D203E3">
              <w:rPr>
                <w:rFonts w:ascii="Arial" w:eastAsia="Times New Roman" w:hAnsi="Arial" w:cs="Arial"/>
                <w:sz w:val="24"/>
                <w:szCs w:val="24"/>
                <w:lang w:eastAsia="fr-FR"/>
              </w:rPr>
              <w:t>Le candidat veillera à utiliser des logiciels de compression afin de réduire éventuellement la taille des fichiers à transmettre.</w:t>
            </w:r>
          </w:p>
          <w:p w:rsidR="00194C6F" w:rsidRPr="00D203E3" w:rsidRDefault="00194C6F" w:rsidP="00E04C59">
            <w:pPr>
              <w:pStyle w:val="TableParagraph"/>
              <w:spacing w:line="276" w:lineRule="auto"/>
              <w:ind w:left="78"/>
              <w:rPr>
                <w:rFonts w:ascii="Arial" w:eastAsia="Times New Roman" w:hAnsi="Arial" w:cs="Arial"/>
                <w:sz w:val="10"/>
                <w:szCs w:val="10"/>
                <w:lang w:eastAsia="fr-FR"/>
              </w:rPr>
            </w:pPr>
          </w:p>
          <w:p w:rsidR="00194C6F" w:rsidRPr="00D203E3" w:rsidRDefault="00194C6F" w:rsidP="00E04C59">
            <w:pPr>
              <w:pStyle w:val="TableParagraph"/>
              <w:spacing w:line="276" w:lineRule="auto"/>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 xml:space="preserve">L’offre devra être transmise par le soumissionnaire sur la plateforme </w:t>
            </w:r>
            <w:r w:rsidRPr="00D203E3">
              <w:rPr>
                <w:rFonts w:ascii="Arial" w:eastAsia="Times New Roman" w:hAnsi="Arial" w:cs="Arial"/>
                <w:b/>
                <w:bCs/>
                <w:sz w:val="24"/>
                <w:szCs w:val="24"/>
                <w:lang w:eastAsia="fr-FR"/>
              </w:rPr>
              <w:t>COLEPS</w:t>
            </w:r>
            <w:r w:rsidRPr="00D203E3">
              <w:rPr>
                <w:rFonts w:ascii="Arial" w:eastAsia="Times New Roman" w:hAnsi="Arial" w:cs="Arial"/>
                <w:sz w:val="24"/>
                <w:szCs w:val="24"/>
                <w:lang w:eastAsia="fr-FR"/>
              </w:rPr>
              <w:t>.</w:t>
            </w:r>
          </w:p>
          <w:p w:rsidR="00194C6F" w:rsidRPr="00D203E3" w:rsidRDefault="00194C6F" w:rsidP="00E04C59">
            <w:pPr>
              <w:pStyle w:val="TableParagraph"/>
              <w:spacing w:line="276" w:lineRule="auto"/>
              <w:ind w:right="38"/>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Aux fins de la remise des offres, l’adresse du Maître d’Ouvrage à utiliser pour l’envoi des offres est la suivante :</w:t>
            </w:r>
            <w:r w:rsidRPr="00D203E3">
              <w:rPr>
                <w:rFonts w:ascii="Arial" w:eastAsia="Times New Roman" w:hAnsi="Arial" w:cs="Arial"/>
                <w:b/>
                <w:bCs/>
                <w:sz w:val="24"/>
                <w:szCs w:val="24"/>
                <w:lang w:eastAsia="fr-FR"/>
              </w:rPr>
              <w:t xml:space="preserve"> Le Secrétariat du Service des Marchés Publics du MINSANTE sis au Rez de chaussée de l’immeuble de la Santé abritant les services de la Division des Études et des Projets du Ministère de la Santé Publique situé à proximité de la Croix Rouge (Téléphone/fax 222 22 10 21)</w:t>
            </w:r>
            <w:r w:rsidRPr="00D203E3">
              <w:rPr>
                <w:rFonts w:ascii="Arial" w:eastAsia="Times New Roman" w:hAnsi="Arial" w:cs="Arial"/>
                <w:sz w:val="24"/>
                <w:szCs w:val="24"/>
                <w:lang w:eastAsia="fr-FR"/>
              </w:rPr>
              <w:t>.</w:t>
            </w:r>
          </w:p>
          <w:p w:rsidR="00194C6F" w:rsidRPr="00D203E3" w:rsidRDefault="00194C6F" w:rsidP="00E04C59">
            <w:pPr>
              <w:pStyle w:val="TableParagraph"/>
              <w:spacing w:line="276" w:lineRule="auto"/>
              <w:ind w:right="38"/>
              <w:jc w:val="both"/>
              <w:rPr>
                <w:rFonts w:ascii="Arial" w:eastAsia="Times New Roman" w:hAnsi="Arial" w:cs="Arial"/>
                <w:sz w:val="10"/>
                <w:szCs w:val="10"/>
                <w:lang w:eastAsia="fr-FR"/>
              </w:rPr>
            </w:pPr>
          </w:p>
          <w:p w:rsidR="00194C6F" w:rsidRPr="00D203E3" w:rsidRDefault="00194C6F" w:rsidP="00E04C59">
            <w:pPr>
              <w:pStyle w:val="TableParagraph"/>
              <w:spacing w:line="276" w:lineRule="auto"/>
              <w:rPr>
                <w:rFonts w:ascii="Arial" w:hAnsi="Arial" w:cs="Arial"/>
                <w:sz w:val="24"/>
                <w:szCs w:val="24"/>
              </w:rPr>
            </w:pPr>
            <w:r w:rsidRPr="00D203E3">
              <w:rPr>
                <w:rFonts w:ascii="Arial" w:hAnsi="Arial" w:cs="Arial"/>
                <w:sz w:val="24"/>
                <w:szCs w:val="24"/>
              </w:rPr>
              <w:t xml:space="preserve">Une copie de sauvegarde de l’offre enregistrée sur trois (03) clés USB et l’original de la caution de soumission et du récépissé CDEC doivent être déposés au </w:t>
            </w:r>
            <w:r w:rsidRPr="00D203E3">
              <w:rPr>
                <w:rFonts w:ascii="Arial" w:eastAsia="Times New Roman" w:hAnsi="Arial" w:cs="Arial"/>
                <w:b/>
                <w:bCs/>
                <w:sz w:val="24"/>
                <w:szCs w:val="24"/>
                <w:lang w:eastAsia="fr-FR"/>
              </w:rPr>
              <w:t xml:space="preserve">Secrétariat du Service des Marchés Publics du MINSANTE sis au Rez de chaussée de l’immeuble de la Santé abritant les services de la Division des Études et des Projets du Ministère de la Santé Publique situé à proximité de la Croix Rouge (Téléphone/fax 222 22 10 21) </w:t>
            </w:r>
            <w:r w:rsidRPr="00D203E3">
              <w:rPr>
                <w:rFonts w:ascii="Arial" w:hAnsi="Arial" w:cs="Arial"/>
                <w:sz w:val="24"/>
                <w:szCs w:val="24"/>
              </w:rPr>
              <w:t>avec la mention claire et lisible « copie de sauvegarde » et les références de l’appel d’offres dans les délais impartis.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lastRenderedPageBreak/>
              <w:t>21.6</w:t>
            </w:r>
          </w:p>
        </w:tc>
        <w:tc>
          <w:tcPr>
            <w:tcW w:w="9510" w:type="dxa"/>
            <w:shd w:val="clear" w:color="auto" w:fill="auto"/>
            <w:vAlign w:val="center"/>
          </w:tcPr>
          <w:p w:rsidR="00194C6F" w:rsidRPr="00D203E3" w:rsidRDefault="00194C6F" w:rsidP="00E04C59">
            <w:pPr>
              <w:ind w:right="141"/>
              <w:rPr>
                <w:rFonts w:ascii="Arial" w:hAnsi="Arial" w:cs="Arial"/>
                <w:sz w:val="24"/>
                <w:szCs w:val="24"/>
              </w:rPr>
            </w:pPr>
            <w:r w:rsidRPr="00D203E3">
              <w:rPr>
                <w:rFonts w:ascii="Arial" w:hAnsi="Arial" w:cs="Arial"/>
                <w:sz w:val="24"/>
                <w:szCs w:val="24"/>
              </w:rPr>
              <w:t>Non applicable.</w:t>
            </w:r>
          </w:p>
        </w:tc>
      </w:tr>
      <w:tr w:rsidR="00194C6F" w:rsidRPr="00D203E3" w:rsidTr="00E04C59">
        <w:trPr>
          <w:trHeight w:val="282"/>
        </w:trPr>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ind w:right="-20"/>
              <w:jc w:val="center"/>
              <w:rPr>
                <w:rFonts w:ascii="Arial" w:hAnsi="Arial" w:cs="Arial"/>
                <w:sz w:val="24"/>
                <w:szCs w:val="24"/>
              </w:rPr>
            </w:pPr>
            <w:r w:rsidRPr="00D203E3">
              <w:rPr>
                <w:rFonts w:ascii="Arial" w:hAnsi="Arial" w:cs="Arial"/>
                <w:b/>
                <w:sz w:val="24"/>
                <w:szCs w:val="24"/>
                <w:u w:val="single"/>
              </w:rPr>
              <w:t>OUVERTURE DES PLIS ET EVALUATION DES OFFRES</w:t>
            </w:r>
          </w:p>
        </w:tc>
      </w:tr>
      <w:tr w:rsidR="00194C6F" w:rsidRPr="00D203E3" w:rsidTr="00E04C59">
        <w:trPr>
          <w:trHeight w:val="282"/>
        </w:trPr>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sz w:val="24"/>
                <w:szCs w:val="24"/>
              </w:rPr>
            </w:pPr>
            <w:r w:rsidRPr="00D203E3">
              <w:rPr>
                <w:rFonts w:ascii="Arial" w:hAnsi="Arial" w:cs="Arial"/>
                <w:sz w:val="24"/>
                <w:szCs w:val="24"/>
              </w:rPr>
              <w:t>25.1</w:t>
            </w:r>
          </w:p>
        </w:tc>
        <w:tc>
          <w:tcPr>
            <w:tcW w:w="9510" w:type="dxa"/>
            <w:shd w:val="clear" w:color="auto" w:fill="auto"/>
            <w:vAlign w:val="center"/>
          </w:tcPr>
          <w:p w:rsidR="00194C6F" w:rsidRPr="00D203E3" w:rsidRDefault="00194C6F" w:rsidP="00E04C59">
            <w:pPr>
              <w:widowControl w:val="0"/>
              <w:autoSpaceDE w:val="0"/>
              <w:autoSpaceDN w:val="0"/>
              <w:adjustRightInd w:val="0"/>
              <w:ind w:right="-20"/>
              <w:jc w:val="both"/>
              <w:rPr>
                <w:rFonts w:ascii="Arial" w:hAnsi="Arial" w:cs="Arial"/>
                <w:sz w:val="24"/>
                <w:szCs w:val="24"/>
              </w:rPr>
            </w:pPr>
            <w:r w:rsidRPr="00D203E3">
              <w:rPr>
                <w:rFonts w:ascii="Arial" w:hAnsi="Arial" w:cs="Arial"/>
                <w:sz w:val="24"/>
                <w:szCs w:val="24"/>
              </w:rPr>
              <w:t xml:space="preserve">L’ouverture des pièces Administratives et des offres techniques et financières aura lieu </w:t>
            </w:r>
            <w:r w:rsidRPr="00D203E3">
              <w:rPr>
                <w:rFonts w:ascii="Arial" w:hAnsi="Arial" w:cs="Arial"/>
                <w:b/>
                <w:sz w:val="24"/>
                <w:szCs w:val="24"/>
              </w:rPr>
              <w:t>le</w:t>
            </w:r>
            <w:r w:rsidRPr="00D203E3">
              <w:rPr>
                <w:rFonts w:ascii="Arial" w:hAnsi="Arial" w:cs="Arial"/>
                <w:b/>
                <w:sz w:val="24"/>
                <w:szCs w:val="24"/>
                <w:u w:val="single"/>
              </w:rPr>
              <w:t xml:space="preserve">  </w:t>
            </w:r>
            <w:r>
              <w:rPr>
                <w:rFonts w:ascii="Arial" w:hAnsi="Arial" w:cs="Arial"/>
                <w:b/>
                <w:sz w:val="24"/>
                <w:szCs w:val="24"/>
              </w:rPr>
              <w:t xml:space="preserve">22/10/2026 </w:t>
            </w:r>
            <w:r w:rsidRPr="00D203E3">
              <w:rPr>
                <w:rFonts w:ascii="Arial" w:hAnsi="Arial" w:cs="Arial"/>
                <w:sz w:val="24"/>
                <w:szCs w:val="24"/>
              </w:rPr>
              <w:t xml:space="preserve">à </w:t>
            </w:r>
            <w:r w:rsidRPr="00D203E3">
              <w:rPr>
                <w:rFonts w:ascii="Arial" w:hAnsi="Arial" w:cs="Arial"/>
                <w:b/>
                <w:sz w:val="24"/>
                <w:szCs w:val="24"/>
              </w:rPr>
              <w:t>14 heures</w:t>
            </w:r>
            <w:r w:rsidRPr="00D203E3">
              <w:rPr>
                <w:rFonts w:ascii="Arial" w:hAnsi="Arial" w:cs="Arial"/>
                <w:sz w:val="24"/>
                <w:szCs w:val="24"/>
              </w:rPr>
              <w:t xml:space="preserve"> par la </w:t>
            </w:r>
            <w:r w:rsidRPr="00D203E3">
              <w:rPr>
                <w:rFonts w:ascii="Arial" w:hAnsi="Arial" w:cs="Arial"/>
                <w:b/>
                <w:sz w:val="24"/>
                <w:szCs w:val="24"/>
              </w:rPr>
              <w:t>Commission Interne de Passation des Marchés</w:t>
            </w:r>
            <w:r w:rsidRPr="00D203E3">
              <w:rPr>
                <w:rFonts w:ascii="Arial" w:hAnsi="Arial" w:cs="Arial"/>
                <w:sz w:val="24"/>
                <w:szCs w:val="24"/>
              </w:rPr>
              <w:t xml:space="preserve"> dans la </w:t>
            </w:r>
            <w:r w:rsidRPr="00D203E3">
              <w:rPr>
                <w:rFonts w:ascii="Arial" w:hAnsi="Arial" w:cs="Arial"/>
                <w:b/>
                <w:sz w:val="24"/>
                <w:szCs w:val="24"/>
              </w:rPr>
              <w:t xml:space="preserve">salle de réunion </w:t>
            </w:r>
            <w:r w:rsidRPr="00D203E3">
              <w:rPr>
                <w:rFonts w:ascii="Arial" w:hAnsi="Arial" w:cs="Arial"/>
                <w:sz w:val="24"/>
                <w:szCs w:val="24"/>
              </w:rPr>
              <w:t>de ladite Commission sise au premier étage de l’Immeuble Ex-PSFN à proximité de la Croix Rouge Nationale.</w:t>
            </w:r>
          </w:p>
          <w:p w:rsidR="00194C6F" w:rsidRPr="00D203E3" w:rsidRDefault="00194C6F" w:rsidP="00E04C59">
            <w:pPr>
              <w:widowControl w:val="0"/>
              <w:autoSpaceDE w:val="0"/>
              <w:autoSpaceDN w:val="0"/>
              <w:adjustRightInd w:val="0"/>
              <w:ind w:right="-20"/>
              <w:jc w:val="both"/>
              <w:rPr>
                <w:rFonts w:ascii="Arial" w:hAnsi="Arial" w:cs="Arial"/>
                <w:sz w:val="24"/>
                <w:szCs w:val="24"/>
              </w:rPr>
            </w:pPr>
            <w:r w:rsidRPr="00D203E3">
              <w:rPr>
                <w:rFonts w:ascii="Arial" w:hAnsi="Arial" w:cs="Arial"/>
                <w:sz w:val="24"/>
                <w:szCs w:val="24"/>
              </w:rPr>
              <w:t>Seuls les soumissionnaires peuvent assister à cette séance d'ouverture ou s'y faire représenter par une personne ayant une bonne connaissance du dossier.</w:t>
            </w:r>
          </w:p>
          <w:p w:rsidR="00194C6F" w:rsidRPr="00D203E3" w:rsidRDefault="00194C6F" w:rsidP="00E04C59">
            <w:pPr>
              <w:pStyle w:val="TableParagraph"/>
              <w:spacing w:before="100"/>
              <w:ind w:right="133"/>
              <w:jc w:val="both"/>
              <w:rPr>
                <w:rFonts w:ascii="Arial" w:eastAsia="Times New Roman" w:hAnsi="Arial" w:cs="Arial"/>
                <w:b/>
                <w:sz w:val="24"/>
                <w:szCs w:val="24"/>
                <w:lang w:eastAsia="fr-FR"/>
              </w:rPr>
            </w:pPr>
            <w:r w:rsidRPr="00D203E3">
              <w:rPr>
                <w:rFonts w:ascii="Arial" w:eastAsia="Times New Roman" w:hAnsi="Arial" w:cs="Arial"/>
                <w:b/>
                <w:sz w:val="24"/>
                <w:szCs w:val="24"/>
                <w:lang w:eastAsia="fr-FR"/>
              </w:rPr>
              <w:t>Sous peine de rejet, les pièces du dossier administratif requises doivent être produites en originaux ou en copies certifiées conformes par le service émetteur ou autorité administrative compétente, conformément aux stipulations du Règlement Particulier de l’Appel d’Offres. Elles doivent être valide au moment du dépôt de l’Offre dater de trois mois au plus à compter de la date limite originelle d’ouverture des offres ou avoir été établies postérieurement à la date de signature de l’avis d’appel d’offres.</w:t>
            </w:r>
          </w:p>
          <w:p w:rsidR="00194C6F" w:rsidRPr="00D203E3" w:rsidRDefault="00194C6F" w:rsidP="00E04C59">
            <w:pPr>
              <w:pStyle w:val="TableParagraph"/>
              <w:spacing w:before="101"/>
              <w:ind w:right="135"/>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En cas d’absence ou de non-conformité d’une pièce du dossier administratif lors de l’ouverture des plis, un délai de quarante-huit heures est accordé aux soumissionnaires concernés pour produire ou remplacer la pièce en question.</w:t>
            </w:r>
          </w:p>
          <w:p w:rsidR="00194C6F" w:rsidRPr="00D203E3" w:rsidRDefault="00194C6F" w:rsidP="00E04C59">
            <w:pPr>
              <w:pStyle w:val="TableParagraph"/>
              <w:jc w:val="both"/>
              <w:rPr>
                <w:rFonts w:ascii="Arial" w:eastAsia="Times New Roman" w:hAnsi="Arial" w:cs="Arial"/>
                <w:sz w:val="10"/>
                <w:szCs w:val="10"/>
                <w:lang w:eastAsia="fr-FR"/>
              </w:rPr>
            </w:pPr>
          </w:p>
          <w:p w:rsidR="00194C6F" w:rsidRPr="00D203E3" w:rsidRDefault="00194C6F" w:rsidP="00E04C59">
            <w:pPr>
              <w:pStyle w:val="TableParagraph"/>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Est déclarée irrecevable et rejetée par la Commission Interne de Passation des Marchés:</w:t>
            </w:r>
          </w:p>
          <w:p w:rsidR="00194C6F" w:rsidRPr="00D203E3" w:rsidRDefault="00194C6F" w:rsidP="00E04C59">
            <w:pPr>
              <w:pStyle w:val="TableParagraph"/>
              <w:numPr>
                <w:ilvl w:val="1"/>
                <w:numId w:val="26"/>
              </w:numPr>
              <w:tabs>
                <w:tab w:val="left" w:pos="616"/>
              </w:tabs>
              <w:ind w:right="823"/>
              <w:rPr>
                <w:rFonts w:ascii="Arial" w:eastAsia="Times New Roman" w:hAnsi="Arial" w:cs="Arial"/>
                <w:sz w:val="24"/>
                <w:szCs w:val="24"/>
                <w:lang w:eastAsia="fr-FR"/>
              </w:rPr>
            </w:pPr>
            <w:r w:rsidRPr="00D203E3">
              <w:rPr>
                <w:rFonts w:ascii="Arial" w:eastAsia="Times New Roman" w:hAnsi="Arial" w:cs="Arial"/>
                <w:sz w:val="24"/>
                <w:szCs w:val="24"/>
                <w:lang w:eastAsia="fr-FR"/>
              </w:rPr>
              <w:t>Toute offre en noir sur blanc pour la soumission en ligne ;</w:t>
            </w:r>
          </w:p>
          <w:p w:rsidR="00194C6F" w:rsidRPr="00D203E3" w:rsidRDefault="00194C6F" w:rsidP="00E04C59">
            <w:pPr>
              <w:pStyle w:val="TableParagraph"/>
              <w:numPr>
                <w:ilvl w:val="1"/>
                <w:numId w:val="26"/>
              </w:numPr>
              <w:tabs>
                <w:tab w:val="left" w:pos="616"/>
              </w:tabs>
              <w:ind w:right="41"/>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Toutes offres non conformes au mode de soumission ;</w:t>
            </w:r>
          </w:p>
          <w:p w:rsidR="00194C6F" w:rsidRPr="00D203E3" w:rsidRDefault="00194C6F" w:rsidP="00E04C59">
            <w:pPr>
              <w:pStyle w:val="TableParagraph"/>
              <w:numPr>
                <w:ilvl w:val="1"/>
                <w:numId w:val="26"/>
              </w:numPr>
              <w:tabs>
                <w:tab w:val="left" w:pos="616"/>
              </w:tabs>
              <w:ind w:right="41"/>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Toute offre non conforme aux prescriptions du DAO,</w:t>
            </w:r>
          </w:p>
          <w:p w:rsidR="00194C6F" w:rsidRPr="00D203E3" w:rsidRDefault="00194C6F" w:rsidP="00E04C59">
            <w:pPr>
              <w:pStyle w:val="TableParagraph"/>
              <w:numPr>
                <w:ilvl w:val="1"/>
                <w:numId w:val="26"/>
              </w:numPr>
              <w:tabs>
                <w:tab w:val="left" w:pos="616"/>
              </w:tabs>
              <w:ind w:right="41"/>
              <w:jc w:val="both"/>
              <w:rPr>
                <w:rFonts w:ascii="Arial" w:eastAsia="Times New Roman" w:hAnsi="Arial" w:cs="Arial"/>
                <w:sz w:val="24"/>
                <w:szCs w:val="24"/>
                <w:lang w:eastAsia="fr-FR"/>
              </w:rPr>
            </w:pPr>
            <w:r w:rsidRPr="00D203E3">
              <w:rPr>
                <w:rFonts w:ascii="Arial" w:eastAsia="Times New Roman" w:hAnsi="Arial" w:cs="Arial"/>
                <w:sz w:val="24"/>
                <w:szCs w:val="24"/>
                <w:lang w:eastAsia="fr-FR"/>
              </w:rPr>
              <w:t xml:space="preserve">L’absence de la caution de soumission timbrée, signée, datée et acquittée a la main,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caution de soumission produite mais n'ayant aucun rapport avec la consultation concernée est considérée comme absente. La caution de soumission présentée par un soumissionnaire au cours de la séance d’ouverture des plis est irrecevable. </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iCs/>
                <w:sz w:val="24"/>
                <w:szCs w:val="24"/>
              </w:rPr>
            </w:pPr>
            <w:bookmarkStart w:id="12" w:name="_Hlk174385070"/>
            <w:r w:rsidRPr="00D203E3">
              <w:rPr>
                <w:rFonts w:ascii="Arial" w:hAnsi="Arial" w:cs="Arial"/>
                <w:iCs/>
                <w:sz w:val="24"/>
                <w:szCs w:val="24"/>
              </w:rPr>
              <w:lastRenderedPageBreak/>
              <w:t>29</w:t>
            </w:r>
          </w:p>
        </w:tc>
        <w:tc>
          <w:tcPr>
            <w:tcW w:w="9510" w:type="dxa"/>
            <w:shd w:val="clear" w:color="auto" w:fill="auto"/>
          </w:tcPr>
          <w:p w:rsidR="00194C6F" w:rsidRPr="00D203E3" w:rsidRDefault="00194C6F" w:rsidP="00E04C59">
            <w:pPr>
              <w:widowControl w:val="0"/>
              <w:autoSpaceDE w:val="0"/>
              <w:autoSpaceDN w:val="0"/>
              <w:adjustRightInd w:val="0"/>
              <w:spacing w:before="15" w:line="100" w:lineRule="exact"/>
              <w:rPr>
                <w:rFonts w:ascii="Arial" w:hAnsi="Arial" w:cs="Arial"/>
                <w:sz w:val="24"/>
                <w:szCs w:val="24"/>
              </w:rPr>
            </w:pPr>
          </w:p>
          <w:p w:rsidR="00194C6F" w:rsidRPr="00D203E3" w:rsidRDefault="00194C6F" w:rsidP="00E04C59">
            <w:pPr>
              <w:widowControl w:val="0"/>
              <w:autoSpaceDE w:val="0"/>
              <w:autoSpaceDN w:val="0"/>
              <w:adjustRightInd w:val="0"/>
              <w:ind w:right="-20"/>
              <w:rPr>
                <w:rFonts w:ascii="Arial" w:hAnsi="Arial" w:cs="Arial"/>
                <w:sz w:val="24"/>
                <w:szCs w:val="24"/>
              </w:rPr>
            </w:pPr>
            <w:r w:rsidRPr="00D203E3">
              <w:rPr>
                <w:rFonts w:ascii="Arial" w:hAnsi="Arial" w:cs="Arial"/>
                <w:sz w:val="24"/>
                <w:szCs w:val="24"/>
              </w:rPr>
              <w:t>L’évaluation des offres se fera sur la base des critères ci-après :</w:t>
            </w:r>
          </w:p>
          <w:p w:rsidR="00194C6F" w:rsidRPr="00D203E3" w:rsidRDefault="00194C6F" w:rsidP="00E04C59">
            <w:pPr>
              <w:widowControl w:val="0"/>
              <w:autoSpaceDE w:val="0"/>
              <w:autoSpaceDN w:val="0"/>
              <w:adjustRightInd w:val="0"/>
              <w:ind w:right="-20"/>
              <w:rPr>
                <w:rFonts w:ascii="Arial" w:hAnsi="Arial" w:cs="Arial"/>
                <w:b/>
                <w:sz w:val="10"/>
                <w:szCs w:val="10"/>
                <w:u w:val="single"/>
              </w:rPr>
            </w:pPr>
          </w:p>
          <w:p w:rsidR="00194C6F" w:rsidRPr="00D203E3" w:rsidRDefault="00194C6F" w:rsidP="00E04C59">
            <w:pPr>
              <w:widowControl w:val="0"/>
              <w:autoSpaceDE w:val="0"/>
              <w:autoSpaceDN w:val="0"/>
              <w:adjustRightInd w:val="0"/>
              <w:ind w:right="-20"/>
              <w:rPr>
                <w:rFonts w:ascii="Arial" w:hAnsi="Arial" w:cs="Arial"/>
                <w:b/>
                <w:sz w:val="21"/>
                <w:szCs w:val="21"/>
                <w:u w:val="single"/>
                <w:lang w:val="fr-CA"/>
              </w:rPr>
            </w:pPr>
            <w:r w:rsidRPr="00D203E3">
              <w:rPr>
                <w:rFonts w:ascii="Arial" w:hAnsi="Arial" w:cs="Arial"/>
                <w:b/>
                <w:bCs/>
                <w:i/>
                <w:color w:val="000000" w:themeColor="text1"/>
                <w:sz w:val="24"/>
                <w:szCs w:val="24"/>
                <w:u w:val="single"/>
              </w:rPr>
              <w:t>Critères éliminatoires</w:t>
            </w:r>
            <w:r w:rsidRPr="00D203E3">
              <w:rPr>
                <w:rFonts w:ascii="Arial" w:hAnsi="Arial" w:cs="Arial"/>
                <w:b/>
                <w:bCs/>
                <w:color w:val="000000" w:themeColor="text1"/>
                <w:sz w:val="24"/>
                <w:szCs w:val="24"/>
              </w:rPr>
              <w:t xml:space="preserve"> :</w:t>
            </w:r>
          </w:p>
          <w:p w:rsidR="00194C6F" w:rsidRPr="00D203E3" w:rsidRDefault="00194C6F" w:rsidP="00E04C59">
            <w:pPr>
              <w:widowControl w:val="0"/>
              <w:autoSpaceDE w:val="0"/>
              <w:autoSpaceDN w:val="0"/>
              <w:adjustRightInd w:val="0"/>
              <w:ind w:right="-20"/>
              <w:rPr>
                <w:rFonts w:ascii="Arial" w:hAnsi="Arial" w:cs="Arial"/>
                <w:color w:val="000000" w:themeColor="text1"/>
                <w:sz w:val="21"/>
                <w:szCs w:val="21"/>
                <w:u w:val="single"/>
                <w:lang w:val="fr-CA"/>
              </w:rPr>
            </w:pP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Absence et/ou non-conformité du cautionnement de soumission</w:t>
            </w:r>
            <w:r w:rsidRPr="00D203E3">
              <w:rPr>
                <w:rFonts w:ascii="Arial" w:hAnsi="Arial" w:cs="Arial"/>
                <w:color w:val="000000" w:themeColor="text1"/>
                <w:lang w:val="fr-CM"/>
              </w:rPr>
              <w:t>timbré, daté et</w:t>
            </w:r>
            <w:r w:rsidRPr="00D203E3">
              <w:rPr>
                <w:rFonts w:ascii="Arial" w:hAnsi="Arial" w:cs="Arial"/>
                <w:color w:val="000000" w:themeColor="text1"/>
              </w:rPr>
              <w:t xml:space="preserve"> acquitté à la main,</w:t>
            </w:r>
            <w:r w:rsidRPr="00D203E3">
              <w:rPr>
                <w:rFonts w:ascii="Arial" w:hAnsi="Arial" w:cs="Arial"/>
                <w:color w:val="000000" w:themeColor="text1"/>
                <w:lang w:val="fr-CM"/>
              </w:rPr>
              <w:t xml:space="preserve"> accompagné du récépissé de dépôt de la Caisse de Dépôt Et de Consignation (CDEC)</w:t>
            </w:r>
            <w:r w:rsidRPr="00D203E3">
              <w:rPr>
                <w:rFonts w:ascii="Arial" w:hAnsi="Arial" w:cs="Arial"/>
                <w:color w:val="000000" w:themeColor="text1"/>
              </w:rPr>
              <w:t xml:space="preserve"> à l’ouverture des plis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 -production au-delà du délai de 48h d’une pièce du dossier administratif jugée non conforme ou absente lors de l’ouverture des plis, (excepté le cautionnement de soumission)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Fausses déclarations, manœuvres frauduleuses ou falsification des pièces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Non-respect d’au moins 5 critères essentiels sur 7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Absence des prospectus ou fiches techniques des équipements proposés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Non-respect à 100% des spécifications techniques majeures contenues dans la grille d’évaluation du présent DAO ;</w:t>
            </w:r>
          </w:p>
          <w:p w:rsidR="00194C6F" w:rsidRPr="00D203E3" w:rsidRDefault="00194C6F" w:rsidP="00194C6F">
            <w:pPr>
              <w:widowControl w:val="0"/>
              <w:numPr>
                <w:ilvl w:val="2"/>
                <w:numId w:val="112"/>
              </w:numPr>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xml:space="preserve">Non-respect par lot : </w:t>
            </w:r>
          </w:p>
          <w:p w:rsidR="00194C6F" w:rsidRPr="00D203E3" w:rsidRDefault="00194C6F" w:rsidP="00E04C59">
            <w:pPr>
              <w:widowControl w:val="0"/>
              <w:numPr>
                <w:ilvl w:val="3"/>
                <w:numId w:val="53"/>
              </w:numPr>
              <w:tabs>
                <w:tab w:val="left" w:pos="652"/>
              </w:tabs>
              <w:autoSpaceDE w:val="0"/>
              <w:autoSpaceDN w:val="0"/>
              <w:ind w:left="1134" w:hanging="425"/>
              <w:jc w:val="both"/>
              <w:rPr>
                <w:rFonts w:ascii="Arial" w:hAnsi="Arial" w:cs="Arial"/>
                <w:color w:val="000000" w:themeColor="text1"/>
              </w:rPr>
            </w:pPr>
            <w:r w:rsidRPr="00D203E3">
              <w:rPr>
                <w:rFonts w:ascii="Arial" w:hAnsi="Arial" w:cs="Arial"/>
                <w:color w:val="000000" w:themeColor="text1"/>
              </w:rPr>
              <w:t>des spécifications techniques mineures d’au moins 12 des 15 équipements proposés tel qu’indiquées dans la grille d’évaluation du présent DAO pour le lot 1 ;</w:t>
            </w:r>
          </w:p>
          <w:p w:rsidR="00194C6F" w:rsidRPr="00D203E3" w:rsidRDefault="00194C6F" w:rsidP="00E04C59">
            <w:pPr>
              <w:widowControl w:val="0"/>
              <w:numPr>
                <w:ilvl w:val="3"/>
                <w:numId w:val="53"/>
              </w:numPr>
              <w:tabs>
                <w:tab w:val="left" w:pos="652"/>
              </w:tabs>
              <w:autoSpaceDE w:val="0"/>
              <w:autoSpaceDN w:val="0"/>
              <w:ind w:left="1134" w:hanging="425"/>
              <w:jc w:val="both"/>
              <w:rPr>
                <w:rFonts w:ascii="Arial" w:hAnsi="Arial" w:cs="Arial"/>
                <w:color w:val="000000" w:themeColor="text1"/>
              </w:rPr>
            </w:pPr>
            <w:r w:rsidRPr="00D203E3">
              <w:rPr>
                <w:rFonts w:ascii="Arial" w:hAnsi="Arial" w:cs="Arial"/>
                <w:color w:val="000000" w:themeColor="text1"/>
              </w:rPr>
              <w:t>des spécifications techniques mineures d’au moins 2 des 3 équipements proposés tel qu’indiquées dans la grille d’évaluation du présent DAO pour le lot 2 .</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xml:space="preserve"> Absence d’une capacité financière par lot d’au moins </w:t>
            </w:r>
            <w:r w:rsidRPr="00D203E3">
              <w:rPr>
                <w:rFonts w:ascii="Arial" w:hAnsi="Arial" w:cs="Arial"/>
                <w:b/>
                <w:bCs/>
                <w:color w:val="000000" w:themeColor="text1"/>
              </w:rPr>
              <w:t>quatre-vingt millions (80 000 000) Francs CFA pour le lot 1</w:t>
            </w:r>
            <w:r w:rsidRPr="00D203E3">
              <w:rPr>
                <w:rFonts w:ascii="Arial" w:hAnsi="Arial" w:cs="Arial"/>
                <w:color w:val="000000" w:themeColor="text1"/>
              </w:rPr>
              <w:t xml:space="preserve"> et </w:t>
            </w:r>
            <w:r w:rsidRPr="00D203E3">
              <w:rPr>
                <w:rFonts w:ascii="Arial" w:hAnsi="Arial" w:cs="Arial"/>
                <w:b/>
                <w:bCs/>
                <w:color w:val="000000" w:themeColor="text1"/>
              </w:rPr>
              <w:t>douze millions (12 000 000)</w:t>
            </w:r>
            <w:r w:rsidRPr="00D203E3">
              <w:rPr>
                <w:rFonts w:ascii="Arial" w:hAnsi="Arial" w:cs="Arial"/>
                <w:color w:val="000000" w:themeColor="text1"/>
              </w:rPr>
              <w:t xml:space="preserve"> </w:t>
            </w:r>
            <w:r w:rsidRPr="00D203E3">
              <w:rPr>
                <w:rFonts w:ascii="Arial" w:hAnsi="Arial" w:cs="Arial"/>
                <w:b/>
                <w:bCs/>
                <w:color w:val="000000" w:themeColor="text1"/>
              </w:rPr>
              <w:t>Francs CFA</w:t>
            </w:r>
            <w:r w:rsidRPr="00D203E3">
              <w:rPr>
                <w:rFonts w:ascii="Arial" w:hAnsi="Arial" w:cs="Arial"/>
                <w:color w:val="000000" w:themeColor="text1"/>
              </w:rPr>
              <w:t xml:space="preserve"> </w:t>
            </w:r>
            <w:r w:rsidRPr="00D203E3">
              <w:rPr>
                <w:rFonts w:ascii="Arial" w:hAnsi="Arial" w:cs="Arial"/>
                <w:b/>
                <w:bCs/>
                <w:color w:val="000000" w:themeColor="text1"/>
              </w:rPr>
              <w:t>pour le lot 2</w:t>
            </w:r>
            <w:r w:rsidRPr="00D203E3">
              <w:rPr>
                <w:rFonts w:ascii="Arial" w:hAnsi="Arial" w:cs="Arial"/>
                <w:color w:val="000000" w:themeColor="text1"/>
              </w:rPr>
              <w:t xml:space="preserve">, délivrée par une institution financière de premier ordre ; </w:t>
            </w:r>
          </w:p>
          <w:p w:rsidR="00194C6F" w:rsidRPr="00D203E3" w:rsidRDefault="00194C6F" w:rsidP="00194C6F">
            <w:pPr>
              <w:pStyle w:val="Paragraphedeliste"/>
              <w:numPr>
                <w:ilvl w:val="2"/>
                <w:numId w:val="112"/>
              </w:numPr>
              <w:rPr>
                <w:rFonts w:ascii="Arial" w:hAnsi="Arial" w:cs="Arial"/>
                <w:color w:val="000000" w:themeColor="text1"/>
              </w:rPr>
            </w:pPr>
            <w:r w:rsidRPr="00D203E3">
              <w:rPr>
                <w:rFonts w:ascii="Arial" w:hAnsi="Arial" w:cs="Arial"/>
                <w:color w:val="000000" w:themeColor="text1"/>
              </w:rPr>
              <w:t>Absence de l’agrément de distribution du matériel médical délivré par le MINSANTE pour le lot 1</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charte d’intégrité dûment remplie, datée et signée ;</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Déclaration d’engagement social et environnemental dûment remplie, datée et signée ;</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d’un prix unitaire quantifié dans l’Offre financière ;</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déclaration sur l’honneur de non abandon de marchés au cours des trois dernières années</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Non-respect du format de fichiers des offres ;</w:t>
            </w:r>
          </w:p>
          <w:p w:rsidR="00194C6F" w:rsidRPr="00D203E3" w:rsidRDefault="00194C6F" w:rsidP="00194C6F">
            <w:pPr>
              <w:widowControl w:val="0"/>
              <w:numPr>
                <w:ilvl w:val="2"/>
                <w:numId w:val="112"/>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Absence de la copie de sauvegarde en cas de dysfonctionnement de la plateforme COLEPS.</w:t>
            </w:r>
          </w:p>
          <w:p w:rsidR="00194C6F" w:rsidRPr="00D203E3" w:rsidRDefault="00194C6F" w:rsidP="00E04C59">
            <w:pPr>
              <w:pStyle w:val="Outline"/>
              <w:spacing w:before="0"/>
              <w:ind w:left="567" w:right="141"/>
              <w:jc w:val="both"/>
              <w:rPr>
                <w:rFonts w:ascii="Arial" w:hAnsi="Arial" w:cs="Arial"/>
                <w:color w:val="000000"/>
                <w:sz w:val="6"/>
                <w:szCs w:val="6"/>
                <w:lang w:val="fr-FR"/>
              </w:rPr>
            </w:pPr>
          </w:p>
          <w:p w:rsidR="00194C6F" w:rsidRPr="00D203E3" w:rsidRDefault="00194C6F" w:rsidP="00E04C59">
            <w:pPr>
              <w:widowControl w:val="0"/>
              <w:autoSpaceDE w:val="0"/>
              <w:autoSpaceDN w:val="0"/>
              <w:adjustRightInd w:val="0"/>
              <w:ind w:right="-20"/>
              <w:rPr>
                <w:rFonts w:ascii="Arial" w:hAnsi="Arial" w:cs="Arial"/>
                <w:b/>
                <w:bCs/>
                <w:i/>
                <w:color w:val="000000" w:themeColor="text1"/>
                <w:sz w:val="24"/>
                <w:szCs w:val="24"/>
                <w:u w:val="single"/>
              </w:rPr>
            </w:pPr>
            <w:r w:rsidRPr="00D203E3">
              <w:rPr>
                <w:rFonts w:ascii="Arial" w:hAnsi="Arial" w:cs="Arial"/>
                <w:b/>
                <w:bCs/>
                <w:i/>
                <w:color w:val="000000" w:themeColor="text1"/>
                <w:sz w:val="24"/>
                <w:szCs w:val="24"/>
                <w:u w:val="single"/>
              </w:rPr>
              <w:t>Criteres essentiels :</w:t>
            </w:r>
          </w:p>
          <w:p w:rsidR="00194C6F" w:rsidRPr="00D203E3" w:rsidRDefault="00194C6F" w:rsidP="00E04C59">
            <w:pPr>
              <w:widowControl w:val="0"/>
              <w:autoSpaceDE w:val="0"/>
              <w:autoSpaceDN w:val="0"/>
              <w:adjustRightInd w:val="0"/>
              <w:ind w:right="-20"/>
              <w:rPr>
                <w:rFonts w:ascii="Arial" w:hAnsi="Arial" w:cs="Arial"/>
                <w:b/>
                <w:bCs/>
                <w:i/>
                <w:color w:val="000000" w:themeColor="text1"/>
                <w:sz w:val="24"/>
                <w:szCs w:val="24"/>
                <w:u w:val="single"/>
              </w:rPr>
            </w:pP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Présentation de l'offre (Conformité de la composition de l'offre par rapport aux prescriptions du DAO, pièces dans l'ordre et intercalaires en couleur...)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Références du soumissionnaire dans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xml:space="preserve">« les fournitures ou la maintenance des équipements biomédicaux au cours des trois dernières années d’au moins 02 références d’un montant cumulée d’au moins quatre-vingt millions (80 000 000) Francs CFA , pour le lot 1»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la fourniture ou la maintenance des équipements de buanderie au cours des trois dernières années, au moins une référence d’au moins vingt millions (20 000 000) Francs CFA, pour le lot 2 »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Disponibilité dans l'entreprise d’au moins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un ingénieur biomédical (au moins BAC+3) avec au minimum 3 ans d’expériences, pour le lot 1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un électronicien ou électromécanicien (au moins BAC+3) avec au minimum 3 ans d’expériences , pour le lot 2 ;</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lastRenderedPageBreak/>
              <w:t>Un justificatif du service après-vente : engagement sur l’honneur, disponibilité des pièces de rechange, personnel technique pour chacun des lots;</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Une attestation de garantie d’au moins un an des équipements</w:t>
            </w:r>
            <w:r w:rsidRPr="00D203E3">
              <w:rPr>
                <w:rFonts w:ascii="Arial" w:hAnsi="Arial" w:cs="Arial"/>
                <w:color w:val="000000" w:themeColor="text1"/>
                <w:lang w:val="fr-CM"/>
              </w:rPr>
              <w:t xml:space="preserve"> proposés </w:t>
            </w:r>
            <w:r w:rsidRPr="00D203E3">
              <w:rPr>
                <w:rFonts w:ascii="Arial" w:hAnsi="Arial" w:cs="Arial"/>
                <w:color w:val="000000" w:themeColor="text1"/>
              </w:rPr>
              <w:t>;</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 xml:space="preserve">Planning et délai de livraison de maximum </w:t>
            </w:r>
            <w:r w:rsidRPr="00D203E3">
              <w:rPr>
                <w:rFonts w:ascii="Arial" w:hAnsi="Arial" w:cs="Arial"/>
                <w:color w:val="000000" w:themeColor="text1"/>
                <w:lang w:val="fr-CA"/>
              </w:rPr>
              <w:t xml:space="preserve">quatre-vingt-dix (90) jours </w:t>
            </w:r>
            <w:r w:rsidRPr="00D203E3">
              <w:rPr>
                <w:rFonts w:ascii="Arial" w:hAnsi="Arial" w:cs="Arial"/>
                <w:color w:val="000000" w:themeColor="text1"/>
              </w:rPr>
              <w:t>calendaires pour chacun des lots;</w:t>
            </w:r>
          </w:p>
          <w:p w:rsidR="00194C6F" w:rsidRPr="00D203E3" w:rsidRDefault="00194C6F" w:rsidP="00E04C59">
            <w:pPr>
              <w:widowControl w:val="0"/>
              <w:numPr>
                <w:ilvl w:val="2"/>
                <w:numId w:val="54"/>
              </w:numPr>
              <w:tabs>
                <w:tab w:val="left" w:pos="652"/>
              </w:tabs>
              <w:autoSpaceDE w:val="0"/>
              <w:autoSpaceDN w:val="0"/>
              <w:contextualSpacing/>
              <w:jc w:val="both"/>
              <w:rPr>
                <w:rFonts w:ascii="Arial" w:hAnsi="Arial" w:cs="Arial"/>
                <w:color w:val="000000" w:themeColor="text1"/>
              </w:rPr>
            </w:pPr>
            <w:r w:rsidRPr="00D203E3">
              <w:rPr>
                <w:rFonts w:ascii="Arial" w:hAnsi="Arial" w:cs="Arial"/>
                <w:color w:val="000000" w:themeColor="text1"/>
              </w:rPr>
              <w:t>Preuve d’acceptation des conditions du marché (CCAP et Spécifications Techniques : paraphés, cachetés, datés, signés avec la mention « lu et approuvé »).</w:t>
            </w:r>
          </w:p>
          <w:p w:rsidR="00194C6F" w:rsidRPr="00D203E3" w:rsidRDefault="00194C6F" w:rsidP="00E04C59">
            <w:pPr>
              <w:widowControl w:val="0"/>
              <w:tabs>
                <w:tab w:val="left" w:pos="652"/>
              </w:tabs>
              <w:autoSpaceDE w:val="0"/>
              <w:autoSpaceDN w:val="0"/>
              <w:ind w:left="651"/>
              <w:contextualSpacing/>
              <w:jc w:val="both"/>
              <w:rPr>
                <w:rFonts w:ascii="Arial" w:hAnsi="Arial" w:cs="Arial"/>
                <w:color w:val="000000" w:themeColor="text1"/>
              </w:rPr>
            </w:pPr>
            <w:r w:rsidRPr="00D203E3">
              <w:rPr>
                <w:rFonts w:ascii="Arial" w:hAnsi="Arial" w:cs="Arial"/>
                <w:i/>
                <w:color w:val="000000" w:themeColor="text1"/>
              </w:rPr>
              <w:tab/>
            </w:r>
          </w:p>
          <w:p w:rsidR="00194C6F" w:rsidRPr="00D203E3" w:rsidRDefault="00194C6F" w:rsidP="00E04C59">
            <w:pPr>
              <w:ind w:right="141"/>
              <w:jc w:val="both"/>
              <w:rPr>
                <w:rFonts w:ascii="Arial" w:hAnsi="Arial" w:cs="Arial"/>
                <w:bCs/>
                <w:i/>
                <w:color w:val="000000" w:themeColor="text1"/>
              </w:rPr>
            </w:pPr>
            <w:r w:rsidRPr="00D203E3">
              <w:rPr>
                <w:rFonts w:ascii="Arial" w:hAnsi="Arial" w:cs="Arial"/>
                <w:bCs/>
                <w:i/>
                <w:color w:val="000000" w:themeColor="text1"/>
              </w:rPr>
              <w:t>Pour être éligible pour l’évaluation financière, le soumissionnaire doit satisfaire à tous les critères dits éliminatoires et à au moins cinq (05) des sept (07) critères essentiels.</w:t>
            </w:r>
          </w:p>
          <w:p w:rsidR="00194C6F" w:rsidRPr="00D203E3" w:rsidRDefault="00194C6F" w:rsidP="00E04C59">
            <w:pPr>
              <w:ind w:right="141"/>
              <w:jc w:val="both"/>
              <w:rPr>
                <w:rFonts w:ascii="Arial" w:hAnsi="Arial" w:cs="Arial"/>
                <w:bCs/>
                <w:i/>
                <w:sz w:val="24"/>
                <w:szCs w:val="24"/>
              </w:rPr>
            </w:pPr>
          </w:p>
          <w:p w:rsidR="00194C6F" w:rsidRPr="00D203E3" w:rsidRDefault="00194C6F" w:rsidP="00E04C59">
            <w:pPr>
              <w:ind w:right="141"/>
              <w:jc w:val="center"/>
              <w:rPr>
                <w:rFonts w:ascii="Arial" w:hAnsi="Arial" w:cs="Arial"/>
                <w:b/>
                <w:iCs/>
                <w:sz w:val="24"/>
                <w:szCs w:val="24"/>
                <w:u w:val="single"/>
              </w:rPr>
            </w:pPr>
            <w:r w:rsidRPr="00D203E3">
              <w:rPr>
                <w:rFonts w:ascii="Arial" w:hAnsi="Arial" w:cs="Arial"/>
                <w:b/>
                <w:iCs/>
                <w:sz w:val="24"/>
                <w:szCs w:val="24"/>
                <w:u w:val="single"/>
              </w:rPr>
              <w:t>Critères et Sous critères de l’évaluation détaillée</w:t>
            </w:r>
          </w:p>
          <w:p w:rsidR="00194C6F" w:rsidRPr="00D203E3" w:rsidRDefault="00194C6F" w:rsidP="00E04C59">
            <w:pPr>
              <w:ind w:right="141"/>
              <w:jc w:val="both"/>
              <w:rPr>
                <w:rFonts w:ascii="Arial" w:hAnsi="Arial" w:cs="Arial"/>
                <w:b/>
                <w:iCs/>
                <w:sz w:val="10"/>
                <w:szCs w:val="10"/>
                <w:u w:val="single"/>
              </w:rPr>
            </w:pPr>
          </w:p>
          <w:p w:rsidR="00194C6F" w:rsidRPr="00D203E3" w:rsidRDefault="00194C6F" w:rsidP="00E04C59">
            <w:pPr>
              <w:pStyle w:val="Paragraphedeliste"/>
              <w:numPr>
                <w:ilvl w:val="5"/>
                <w:numId w:val="21"/>
              </w:numPr>
              <w:ind w:left="606" w:right="141" w:hanging="283"/>
              <w:jc w:val="both"/>
              <w:rPr>
                <w:rFonts w:ascii="Arial" w:hAnsi="Arial" w:cs="Arial"/>
                <w:b/>
                <w:i/>
                <w:sz w:val="24"/>
                <w:szCs w:val="24"/>
              </w:rPr>
            </w:pPr>
            <w:r w:rsidRPr="00D203E3">
              <w:rPr>
                <w:rFonts w:ascii="Arial" w:hAnsi="Arial" w:cs="Arial"/>
                <w:b/>
                <w:i/>
                <w:sz w:val="24"/>
                <w:szCs w:val="24"/>
              </w:rPr>
              <w:t>Critères éliminatoires</w:t>
            </w:r>
          </w:p>
          <w:p w:rsidR="00194C6F" w:rsidRPr="00D203E3" w:rsidRDefault="00194C6F" w:rsidP="00E04C59">
            <w:pPr>
              <w:pStyle w:val="TableParagraph"/>
              <w:spacing w:line="205" w:lineRule="exact"/>
              <w:ind w:left="78"/>
              <w:rPr>
                <w:rFonts w:ascii="Arial" w:hAnsi="Arial" w:cs="Arial"/>
                <w:bCs/>
                <w:iCs/>
                <w:sz w:val="24"/>
                <w:szCs w:val="24"/>
              </w:rPr>
            </w:pPr>
            <w:r w:rsidRPr="00D203E3">
              <w:rPr>
                <w:rFonts w:ascii="Arial" w:hAnsi="Arial" w:cs="Arial"/>
                <w:bCs/>
                <w:iCs/>
                <w:sz w:val="24"/>
                <w:szCs w:val="24"/>
              </w:rPr>
              <w:t>Les critères éliminatoires seront évalués en fonction des sous critères ci-après :</w:t>
            </w:r>
          </w:p>
          <w:p w:rsidR="00194C6F" w:rsidRPr="00D203E3" w:rsidRDefault="00194C6F" w:rsidP="00E04C59">
            <w:pPr>
              <w:ind w:right="141"/>
              <w:jc w:val="both"/>
              <w:rPr>
                <w:rFonts w:ascii="Arial" w:hAnsi="Arial" w:cs="Arial"/>
                <w:bCs/>
                <w:i/>
                <w:sz w:val="24"/>
                <w:szCs w:val="24"/>
              </w:rPr>
            </w:pPr>
          </w:p>
          <w:tbl>
            <w:tblPr>
              <w:tblStyle w:val="Grilledutableau"/>
              <w:tblW w:w="0" w:type="auto"/>
              <w:jc w:val="center"/>
              <w:tblLook w:val="04A0" w:firstRow="1" w:lastRow="0" w:firstColumn="1" w:lastColumn="0" w:noHBand="0" w:noVBand="1"/>
            </w:tblPr>
            <w:tblGrid>
              <w:gridCol w:w="735"/>
              <w:gridCol w:w="6078"/>
              <w:gridCol w:w="1291"/>
              <w:gridCol w:w="1299"/>
            </w:tblGrid>
            <w:tr w:rsidR="00194C6F" w:rsidRPr="00D203E3" w:rsidTr="00E04C59">
              <w:trPr>
                <w:jc w:val="center"/>
              </w:trPr>
              <w:tc>
                <w:tcPr>
                  <w:tcW w:w="737" w:type="dxa"/>
                </w:tcPr>
                <w:p w:rsidR="00194C6F" w:rsidRPr="00194C6F" w:rsidRDefault="00194C6F" w:rsidP="00E04C59">
                  <w:pPr>
                    <w:ind w:right="141"/>
                    <w:jc w:val="center"/>
                    <w:rPr>
                      <w:rFonts w:ascii="Arial" w:hAnsi="Arial" w:cs="Arial"/>
                      <w:bCs/>
                      <w:i/>
                      <w:sz w:val="24"/>
                      <w:szCs w:val="24"/>
                      <w:lang w:val="fr-FR"/>
                    </w:rPr>
                  </w:pPr>
                </w:p>
              </w:tc>
              <w:tc>
                <w:tcPr>
                  <w:tcW w:w="7248" w:type="dxa"/>
                  <w:gridSpan w:val="2"/>
                  <w:shd w:val="clear" w:color="auto" w:fill="DDD9C3"/>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Rubrique</w:t>
                  </w:r>
                </w:p>
              </w:tc>
              <w:tc>
                <w:tcPr>
                  <w:tcW w:w="1299" w:type="dxa"/>
                  <w:shd w:val="clear" w:color="auto" w:fill="DDD9C3"/>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Oui/Non</w:t>
                  </w:r>
                </w:p>
              </w:tc>
            </w:tr>
            <w:tr w:rsidR="00194C6F" w:rsidRPr="00D203E3" w:rsidTr="00E04C59">
              <w:trPr>
                <w:jc w:val="center"/>
              </w:trPr>
              <w:tc>
                <w:tcPr>
                  <w:tcW w:w="9284" w:type="dxa"/>
                  <w:gridSpan w:val="4"/>
                </w:tcPr>
                <w:p w:rsidR="00194C6F" w:rsidRPr="00194C6F" w:rsidRDefault="00194C6F" w:rsidP="00E04C59">
                  <w:pPr>
                    <w:pStyle w:val="Paragraphedeliste"/>
                    <w:numPr>
                      <w:ilvl w:val="0"/>
                      <w:numId w:val="27"/>
                    </w:numPr>
                    <w:ind w:right="141"/>
                    <w:jc w:val="center"/>
                    <w:rPr>
                      <w:rFonts w:ascii="Arial" w:hAnsi="Arial" w:cs="Arial"/>
                      <w:b/>
                      <w:iCs/>
                      <w:sz w:val="24"/>
                      <w:szCs w:val="24"/>
                      <w:lang w:val="fr-FR"/>
                    </w:rPr>
                  </w:pPr>
                  <w:r w:rsidRPr="00194C6F">
                    <w:rPr>
                      <w:rFonts w:ascii="Arial" w:hAnsi="Arial" w:cs="Arial"/>
                      <w:b/>
                      <w:iCs/>
                      <w:sz w:val="24"/>
                      <w:szCs w:val="24"/>
                      <w:lang w:val="fr-FR"/>
                    </w:rPr>
                    <w:t>Critères éliminatoires relatifs au dossier administratif</w:t>
                  </w: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1</w:t>
                  </w:r>
                </w:p>
              </w:tc>
              <w:tc>
                <w:tcPr>
                  <w:tcW w:w="7248" w:type="dxa"/>
                  <w:gridSpan w:val="2"/>
                  <w:vAlign w:val="center"/>
                </w:tcPr>
                <w:p w:rsidR="00194C6F" w:rsidRPr="00194C6F" w:rsidRDefault="00194C6F" w:rsidP="00E04C59">
                  <w:pPr>
                    <w:ind w:right="141"/>
                    <w:jc w:val="both"/>
                    <w:rPr>
                      <w:rFonts w:ascii="Arial" w:hAnsi="Arial" w:cs="Arial"/>
                      <w:bCs/>
                      <w:i/>
                      <w:sz w:val="24"/>
                      <w:szCs w:val="24"/>
                      <w:lang w:val="fr-FR"/>
                    </w:rPr>
                  </w:pPr>
                  <w:r w:rsidRPr="00194C6F">
                    <w:rPr>
                      <w:rFonts w:ascii="Arial" w:hAnsi="Arial" w:cs="Arial"/>
                      <w:sz w:val="24"/>
                      <w:szCs w:val="24"/>
                      <w:lang w:val="fr-FR"/>
                    </w:rPr>
                    <w:t>Absence du cautionnement de soumission</w:t>
                  </w:r>
                  <w:r w:rsidRPr="00D203E3">
                    <w:rPr>
                      <w:rFonts w:ascii="Arial" w:hAnsi="Arial" w:cs="Arial"/>
                      <w:sz w:val="24"/>
                      <w:szCs w:val="24"/>
                      <w:lang w:val="fr-CM"/>
                    </w:rPr>
                    <w:t>suivant modèle joint)</w:t>
                  </w:r>
                  <w:r w:rsidRPr="00194C6F">
                    <w:rPr>
                      <w:rFonts w:ascii="Arial" w:hAnsi="Arial" w:cs="Arial"/>
                      <w:sz w:val="24"/>
                      <w:szCs w:val="24"/>
                      <w:lang w:val="fr-FR"/>
                    </w:rPr>
                    <w:t>, daté, timbré, acquitté à la main, accompagné du récépissé délivré par la CDEC à l’ouverture des plis délivré par un organisme financier de première catégorie autorisé par le Ministère chargé des Finances à émettre des cautionnements dans le cadre des marchés publics</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2</w:t>
                  </w:r>
                </w:p>
              </w:tc>
              <w:tc>
                <w:tcPr>
                  <w:tcW w:w="7248" w:type="dxa"/>
                  <w:gridSpan w:val="2"/>
                  <w:vAlign w:val="center"/>
                </w:tcPr>
                <w:p w:rsidR="00194C6F" w:rsidRPr="00194C6F" w:rsidRDefault="00194C6F" w:rsidP="00E04C59">
                  <w:pPr>
                    <w:pStyle w:val="TableParagraph"/>
                    <w:jc w:val="both"/>
                    <w:rPr>
                      <w:rFonts w:ascii="Arial" w:hAnsi="Arial" w:cs="Arial"/>
                      <w:sz w:val="24"/>
                      <w:szCs w:val="24"/>
                      <w:lang w:val="fr-FR"/>
                    </w:rPr>
                  </w:pPr>
                  <w:r w:rsidRPr="00194C6F">
                    <w:rPr>
                      <w:rFonts w:ascii="Arial" w:hAnsi="Arial" w:cs="Arial"/>
                      <w:sz w:val="24"/>
                      <w:szCs w:val="24"/>
                      <w:lang w:val="fr-FR"/>
                    </w:rPr>
                    <w:t>Non-production au-delà du délai de 48h d’une pièce du dossier administratif jugée non conforme ou absente lors de l’ouverture des plis, (Excepté le cautionnement de soumission)</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9284" w:type="dxa"/>
                  <w:gridSpan w:val="4"/>
                </w:tcPr>
                <w:p w:rsidR="00194C6F" w:rsidRPr="00194C6F" w:rsidRDefault="00194C6F" w:rsidP="00E04C59">
                  <w:pPr>
                    <w:pStyle w:val="Paragraphedeliste"/>
                    <w:numPr>
                      <w:ilvl w:val="0"/>
                      <w:numId w:val="27"/>
                    </w:numPr>
                    <w:ind w:right="141"/>
                    <w:jc w:val="center"/>
                    <w:rPr>
                      <w:rFonts w:ascii="Arial" w:hAnsi="Arial" w:cs="Arial"/>
                      <w:bCs/>
                      <w:i/>
                      <w:sz w:val="24"/>
                      <w:szCs w:val="24"/>
                      <w:lang w:val="fr-FR"/>
                    </w:rPr>
                  </w:pPr>
                  <w:r w:rsidRPr="00194C6F">
                    <w:rPr>
                      <w:rFonts w:ascii="Arial" w:hAnsi="Arial" w:cs="Arial"/>
                      <w:b/>
                      <w:bCs/>
                      <w:sz w:val="24"/>
                      <w:szCs w:val="24"/>
                      <w:lang w:val="fr-FR"/>
                    </w:rPr>
                    <w:t>Critères éliminatoires relatifs à l’offre technique</w:t>
                  </w: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bCs/>
                      <w:i/>
                      <w:sz w:val="24"/>
                      <w:szCs w:val="24"/>
                    </w:rPr>
                  </w:pPr>
                  <w:r w:rsidRPr="00D203E3">
                    <w:rPr>
                      <w:rFonts w:ascii="Arial" w:hAnsi="Arial" w:cs="Arial"/>
                      <w:bCs/>
                      <w:i/>
                      <w:sz w:val="24"/>
                      <w:szCs w:val="24"/>
                    </w:rPr>
                    <w:t>3</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Absence de prospectus ou fiche technique produit par le fabricant </w:t>
                  </w:r>
                  <w:r w:rsidRPr="00194C6F">
                    <w:rPr>
                      <w:rFonts w:ascii="Arial" w:hAnsi="Arial" w:cs="Arial"/>
                      <w:color w:val="000000" w:themeColor="text1"/>
                      <w:sz w:val="24"/>
                      <w:szCs w:val="24"/>
                      <w:lang w:val="fr-FR"/>
                    </w:rPr>
                    <w:t>des équipements propos</w:t>
                  </w:r>
                  <w:r w:rsidRPr="00D203E3">
                    <w:rPr>
                      <w:rFonts w:ascii="Arial" w:hAnsi="Arial" w:cs="Arial"/>
                      <w:color w:val="000000" w:themeColor="text1"/>
                      <w:sz w:val="24"/>
                      <w:szCs w:val="24"/>
                      <w:lang w:val="fr-CA"/>
                    </w:rPr>
                    <w:t>és</w:t>
                  </w:r>
                </w:p>
              </w:tc>
              <w:tc>
                <w:tcPr>
                  <w:tcW w:w="1299" w:type="dxa"/>
                  <w:vAlign w:val="center"/>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4</w:t>
                  </w:r>
                </w:p>
              </w:tc>
              <w:tc>
                <w:tcPr>
                  <w:tcW w:w="7248" w:type="dxa"/>
                  <w:gridSpan w:val="2"/>
                </w:tcPr>
                <w:p w:rsidR="00194C6F" w:rsidRPr="00194C6F" w:rsidRDefault="00194C6F" w:rsidP="00E04C59">
                  <w:pPr>
                    <w:ind w:right="141"/>
                    <w:jc w:val="both"/>
                    <w:rPr>
                      <w:rFonts w:ascii="Arial" w:hAnsi="Arial" w:cs="Arial"/>
                      <w:bCs/>
                      <w:i/>
                      <w:sz w:val="24"/>
                      <w:szCs w:val="24"/>
                      <w:lang w:val="fr-FR"/>
                    </w:rPr>
                  </w:pPr>
                  <w:r w:rsidRPr="00194C6F">
                    <w:rPr>
                      <w:rFonts w:ascii="Arial" w:hAnsi="Arial" w:cs="Arial"/>
                      <w:sz w:val="24"/>
                      <w:szCs w:val="24"/>
                      <w:lang w:val="fr-FR"/>
                    </w:rPr>
                    <w:t xml:space="preserve"> Absence de la déclaration sur l’honneur de non abandon de l’exécution d’une prestation au cours des trois dernières années </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Merge w:val="restart"/>
                  <w:vAlign w:val="center"/>
                </w:tcPr>
                <w:p w:rsidR="00194C6F" w:rsidRPr="00194C6F" w:rsidRDefault="00194C6F" w:rsidP="00E04C59">
                  <w:pPr>
                    <w:ind w:right="141"/>
                    <w:jc w:val="center"/>
                    <w:rPr>
                      <w:rFonts w:ascii="Arial" w:hAnsi="Arial" w:cs="Arial"/>
                      <w:sz w:val="24"/>
                      <w:szCs w:val="24"/>
                      <w:lang w:val="fr-FR"/>
                    </w:rPr>
                  </w:pPr>
                </w:p>
                <w:p w:rsidR="00194C6F" w:rsidRPr="00D203E3" w:rsidRDefault="00194C6F" w:rsidP="00E04C59">
                  <w:pPr>
                    <w:ind w:right="141"/>
                    <w:jc w:val="center"/>
                    <w:rPr>
                      <w:rFonts w:ascii="Arial" w:hAnsi="Arial" w:cs="Arial"/>
                      <w:sz w:val="24"/>
                      <w:szCs w:val="24"/>
                    </w:rPr>
                  </w:pPr>
                  <w:r w:rsidRPr="00D203E3">
                    <w:rPr>
                      <w:rFonts w:ascii="Arial" w:hAnsi="Arial" w:cs="Arial"/>
                      <w:sz w:val="24"/>
                      <w:szCs w:val="24"/>
                    </w:rPr>
                    <w:t>5</w:t>
                  </w:r>
                </w:p>
              </w:tc>
              <w:tc>
                <w:tcPr>
                  <w:tcW w:w="7248" w:type="dxa"/>
                  <w:gridSpan w:val="2"/>
                  <w:vAlign w:val="center"/>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Non-respect à 100% des spécifications techniques majeures ci-après :</w:t>
                  </w:r>
                </w:p>
                <w:p w:rsidR="00194C6F" w:rsidRPr="00194C6F" w:rsidRDefault="00194C6F" w:rsidP="00E04C59">
                  <w:pPr>
                    <w:ind w:right="141"/>
                    <w:jc w:val="both"/>
                    <w:rPr>
                      <w:rFonts w:ascii="Arial" w:hAnsi="Arial" w:cs="Arial"/>
                      <w:sz w:val="24"/>
                      <w:szCs w:val="24"/>
                      <w:lang w:val="fr-FR"/>
                    </w:rPr>
                  </w:pP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tcPr>
                <w:p w:rsidR="00194C6F" w:rsidRPr="00D203E3" w:rsidRDefault="00194C6F" w:rsidP="00E04C59">
                  <w:pPr>
                    <w:ind w:right="141"/>
                    <w:rPr>
                      <w:rFonts w:ascii="Arial" w:hAnsi="Arial" w:cs="Arial"/>
                      <w:sz w:val="24"/>
                      <w:szCs w:val="24"/>
                    </w:rPr>
                  </w:pPr>
                  <w:r w:rsidRPr="00D203E3">
                    <w:rPr>
                      <w:rFonts w:ascii="Arial" w:hAnsi="Arial" w:cs="Arial"/>
                      <w:sz w:val="24"/>
                      <w:szCs w:val="24"/>
                    </w:rPr>
                    <w:t xml:space="preserve">Désignation </w:t>
                  </w:r>
                </w:p>
              </w:tc>
              <w:tc>
                <w:tcPr>
                  <w:tcW w:w="1123" w:type="dxa"/>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Oui</w:t>
                  </w:r>
                  <w:r w:rsidRPr="00D203E3">
                    <w:rPr>
                      <w:rFonts w:ascii="Arial" w:hAnsi="Arial" w:cs="Arial"/>
                      <w:b/>
                      <w:bCs/>
                      <w:sz w:val="24"/>
                      <w:szCs w:val="24"/>
                      <w:lang w:val="fr-CA"/>
                    </w:rPr>
                    <w:t>/</w:t>
                  </w:r>
                  <w:r w:rsidRPr="00D203E3">
                    <w:rPr>
                      <w:rFonts w:ascii="Arial" w:hAnsi="Arial" w:cs="Arial"/>
                      <w:b/>
                      <w:bCs/>
                      <w:sz w:val="24"/>
                      <w:szCs w:val="24"/>
                    </w:rPr>
                    <w:t>Non</w:t>
                  </w:r>
                </w:p>
              </w:tc>
              <w:tc>
                <w:tcPr>
                  <w:tcW w:w="1299" w:type="dxa"/>
                  <w:vMerge w:val="restart"/>
                  <w:vAlign w:val="center"/>
                </w:tcPr>
                <w:p w:rsidR="00194C6F" w:rsidRPr="00D203E3" w:rsidRDefault="00194C6F" w:rsidP="00E04C59">
                  <w:pPr>
                    <w:ind w:right="141"/>
                    <w:jc w:val="both"/>
                    <w:rPr>
                      <w:rFonts w:ascii="Arial" w:hAnsi="Arial" w:cs="Arial"/>
                      <w:bCs/>
                      <w:i/>
                      <w:sz w:val="24"/>
                      <w:szCs w:val="24"/>
                    </w:rPr>
                  </w:pPr>
                </w:p>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vMerge/>
                </w:tcPr>
                <w:p w:rsidR="00194C6F" w:rsidRPr="00D203E3" w:rsidRDefault="00194C6F" w:rsidP="00E04C59">
                  <w:pPr>
                    <w:ind w:right="141"/>
                    <w:jc w:val="center"/>
                    <w:rPr>
                      <w:rFonts w:ascii="Arial" w:hAnsi="Arial" w:cs="Arial"/>
                      <w:sz w:val="24"/>
                      <w:szCs w:val="24"/>
                    </w:rPr>
                  </w:pPr>
                </w:p>
              </w:tc>
              <w:tc>
                <w:tcPr>
                  <w:tcW w:w="6125" w:type="dxa"/>
                  <w:vAlign w:val="center"/>
                </w:tcPr>
                <w:p w:rsidR="00194C6F" w:rsidRPr="00D203E3" w:rsidRDefault="00194C6F" w:rsidP="00E04C59">
                  <w:pPr>
                    <w:shd w:val="clear" w:color="auto" w:fill="FFFFFF"/>
                    <w:textAlignment w:val="baseline"/>
                    <w:rPr>
                      <w:rFonts w:ascii="Arial" w:eastAsia="Calibri" w:hAnsi="Arial" w:cs="Arial"/>
                      <w:sz w:val="22"/>
                      <w:szCs w:val="22"/>
                      <w14:ligatures w14:val="standardContextual"/>
                    </w:rPr>
                  </w:pPr>
                  <w:r w:rsidRPr="00D203E3">
                    <w:rPr>
                      <w:rFonts w:ascii="Arial" w:hAnsi="Arial" w:cs="Arial"/>
                      <w:color w:val="000000"/>
                      <w:sz w:val="22"/>
                      <w:szCs w:val="24"/>
                      <w:lang w:val="fr-CM"/>
                    </w:rPr>
                    <w:t xml:space="preserve">Matelas anti-escarre multi strates </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rPr>
                  </w:pPr>
                  <w:r w:rsidRPr="00194C6F">
                    <w:rPr>
                      <w:rFonts w:ascii="Arial" w:eastAsia="Calibri" w:hAnsi="Arial" w:cs="Arial"/>
                      <w:sz w:val="22"/>
                      <w:szCs w:val="22"/>
                      <w:lang w:val="fr-FR"/>
                    </w:rPr>
                    <w:t>Épaisseur des cellules : au moins 9,5 cm (matelas gonflé)</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14:ligatures w14:val="standardContextual"/>
                    </w:rPr>
                  </w:pPr>
                  <w:r w:rsidRPr="00194C6F">
                    <w:rPr>
                      <w:rFonts w:ascii="Arial" w:eastAsia="Calibri" w:hAnsi="Arial" w:cs="Arial"/>
                      <w:sz w:val="22"/>
                      <w:szCs w:val="22"/>
                      <w:lang w:val="fr-FR"/>
                    </w:rPr>
                    <w:t>Plage de pression réglable : au moins 40 à 100 mmHg</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194C6F" w:rsidRDefault="00194C6F" w:rsidP="00E04C59">
                  <w:pPr>
                    <w:shd w:val="clear" w:color="auto" w:fill="FFFFFF"/>
                    <w:textAlignment w:val="baseline"/>
                    <w:rPr>
                      <w:rFonts w:ascii="Arial" w:eastAsia="Calibri" w:hAnsi="Arial" w:cs="Arial"/>
                      <w:sz w:val="22"/>
                      <w:szCs w:val="22"/>
                      <w:lang w:val="fr-FR"/>
                    </w:rPr>
                  </w:pPr>
                  <w:r w:rsidRPr="00194C6F">
                    <w:rPr>
                      <w:rFonts w:ascii="Arial" w:eastAsia="Calibri" w:hAnsi="Arial" w:cs="Arial"/>
                      <w:sz w:val="22"/>
                      <w:szCs w:val="22"/>
                      <w:lang w:val="fr-FR"/>
                    </w:rPr>
                    <w:t xml:space="preserve">Moniteurs multiparamétriques incluant la pression artérielle invasive: </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rPr>
                  </w:pPr>
                  <w:r w:rsidRPr="00194C6F">
                    <w:rPr>
                      <w:rFonts w:ascii="Arial" w:eastAsia="Calibri" w:hAnsi="Arial" w:cs="Arial"/>
                      <w:sz w:val="22"/>
                      <w:szCs w:val="22"/>
                      <w:lang w:val="fr-FR"/>
                    </w:rPr>
                    <w:t>Écran tactile TFT couleur au moins 12 pouces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rPr>
                  </w:pPr>
                  <w:r w:rsidRPr="00D203E3">
                    <w:rPr>
                      <w:rFonts w:ascii="Arial" w:eastAsia="Calibri" w:hAnsi="Arial" w:cs="Arial"/>
                      <w:sz w:val="22"/>
                      <w:szCs w:val="22"/>
                    </w:rPr>
                    <w:t xml:space="preserve">Paramètres standards: 5-lead ECG, SpO2, NIBP, TEMP, RESP, PR, HR, IBP, CO, CO2 ; </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14:ligatures w14:val="standardContextual"/>
                    </w:rPr>
                  </w:pPr>
                  <w:r w:rsidRPr="00194C6F">
                    <w:rPr>
                      <w:rFonts w:ascii="Arial" w:eastAsia="Calibri" w:hAnsi="Arial" w:cs="Arial"/>
                      <w:sz w:val="22"/>
                      <w:szCs w:val="22"/>
                      <w:lang w:val="fr-FR"/>
                    </w:rPr>
                    <w:t xml:space="preserve">Température : 2 voies (T1, T2, calcul </w:t>
                  </w:r>
                  <w:r w:rsidRPr="00D203E3">
                    <w:rPr>
                      <w:rFonts w:ascii="Arial" w:eastAsia="Calibri" w:hAnsi="Arial" w:cs="Arial"/>
                      <w:sz w:val="22"/>
                      <w:szCs w:val="22"/>
                    </w:rPr>
                    <w:t>Δ</w:t>
                  </w:r>
                  <w:r w:rsidRPr="00194C6F">
                    <w:rPr>
                      <w:rFonts w:ascii="Arial" w:eastAsia="Calibri" w:hAnsi="Arial" w:cs="Arial"/>
                      <w:sz w:val="22"/>
                      <w:szCs w:val="22"/>
                      <w:lang w:val="fr-FR"/>
                    </w:rPr>
                    <w:t>T)</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spacing w:line="276" w:lineRule="auto"/>
                    <w:contextualSpacing/>
                    <w:rPr>
                      <w:rFonts w:ascii="Arial" w:eastAsia="Calibri" w:hAnsi="Arial" w:cs="Arial"/>
                      <w:sz w:val="22"/>
                      <w:szCs w:val="22"/>
                      <w:lang w:eastAsia="en-US"/>
                    </w:rPr>
                  </w:pPr>
                  <w:r w:rsidRPr="00D203E3">
                    <w:rPr>
                      <w:rFonts w:ascii="Arial" w:hAnsi="Arial" w:cs="Arial"/>
                      <w:sz w:val="22"/>
                      <w:szCs w:val="22"/>
                    </w:rPr>
                    <w:t>Réchauffeur de sang</w:t>
                  </w:r>
                  <w:r w:rsidRPr="00D203E3">
                    <w:rPr>
                      <w:rFonts w:ascii="Arial" w:eastAsia="Calibri" w:hAnsi="Arial" w:cs="Arial"/>
                      <w:sz w:val="22"/>
                      <w:szCs w:val="22"/>
                      <w:lang w:eastAsia="en-US"/>
                    </w:rPr>
                    <w:t> :</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14:ligatures w14:val="standardContextual"/>
                    </w:rPr>
                  </w:pPr>
                  <w:r w:rsidRPr="00194C6F">
                    <w:rPr>
                      <w:rFonts w:ascii="Arial" w:eastAsia="Calibri" w:hAnsi="Arial" w:cs="Arial"/>
                      <w:sz w:val="22"/>
                      <w:szCs w:val="22"/>
                      <w:lang w:val="fr-FR"/>
                      <w14:ligatures w14:val="standardContextual"/>
                    </w:rPr>
                    <w:t>Plage de température de consigne : 33 – 41 °C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14:ligatures w14:val="standardContextual"/>
                    </w:rPr>
                  </w:pPr>
                  <w:r w:rsidRPr="00D203E3">
                    <w:rPr>
                      <w:rFonts w:ascii="Arial" w:eastAsia="Calibri" w:hAnsi="Arial" w:cs="Arial"/>
                      <w:sz w:val="22"/>
                      <w:szCs w:val="22"/>
                      <w14:ligatures w14:val="standardContextual"/>
                    </w:rPr>
                    <w:t>Précision de température : ± 1,0 °C(*)</w:t>
                  </w:r>
                </w:p>
              </w:tc>
              <w:tc>
                <w:tcPr>
                  <w:tcW w:w="1123" w:type="dxa"/>
                </w:tcPr>
                <w:p w:rsidR="00194C6F" w:rsidRPr="00D203E3" w:rsidRDefault="00194C6F" w:rsidP="00E04C59">
                  <w:pPr>
                    <w:ind w:right="141"/>
                    <w:jc w:val="center"/>
                    <w:rPr>
                      <w:rFonts w:ascii="Arial" w:hAnsi="Arial" w:cs="Arial"/>
                      <w:b/>
                      <w:bCs/>
                      <w:sz w:val="24"/>
                      <w:szCs w:val="24"/>
                    </w:rPr>
                  </w:pPr>
                </w:p>
              </w:tc>
              <w:tc>
                <w:tcPr>
                  <w:tcW w:w="1299" w:type="dxa"/>
                  <w:vMerge/>
                  <w:vAlign w:val="center"/>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vMerge/>
                </w:tcPr>
                <w:p w:rsidR="00194C6F" w:rsidRPr="00D203E3" w:rsidRDefault="00194C6F" w:rsidP="00E04C59">
                  <w:pPr>
                    <w:ind w:right="141"/>
                    <w:jc w:val="center"/>
                    <w:rPr>
                      <w:rFonts w:ascii="Arial" w:hAnsi="Arial" w:cs="Arial"/>
                      <w:sz w:val="24"/>
                      <w:szCs w:val="24"/>
                    </w:rPr>
                  </w:pPr>
                </w:p>
              </w:tc>
              <w:tc>
                <w:tcPr>
                  <w:tcW w:w="6125" w:type="dxa"/>
                  <w:vAlign w:val="center"/>
                </w:tcPr>
                <w:p w:rsidR="00194C6F" w:rsidRPr="00D203E3" w:rsidRDefault="00194C6F" w:rsidP="00E04C59">
                  <w:pPr>
                    <w:tabs>
                      <w:tab w:val="left" w:pos="7027"/>
                    </w:tabs>
                    <w:contextualSpacing/>
                    <w:rPr>
                      <w:rFonts w:ascii="Arial" w:hAnsi="Arial" w:cs="Arial"/>
                      <w:sz w:val="22"/>
                      <w:szCs w:val="22"/>
                      <w:lang w:val="fr-CM"/>
                    </w:rPr>
                  </w:pPr>
                  <w:r w:rsidRPr="00D203E3">
                    <w:rPr>
                      <w:rFonts w:ascii="Arial" w:hAnsi="Arial" w:cs="Arial"/>
                      <w:sz w:val="22"/>
                      <w:szCs w:val="22"/>
                      <w:lang w:val="fr-CM"/>
                    </w:rPr>
                    <w:t>Système de réchauffement du patient pour matelas médicaux :</w:t>
                  </w:r>
                </w:p>
                <w:p w:rsidR="00194C6F" w:rsidRPr="00194C6F"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rPr>
                  </w:pPr>
                  <w:r w:rsidRPr="00194C6F">
                    <w:rPr>
                      <w:rFonts w:ascii="Arial" w:eastAsia="Calibri" w:hAnsi="Arial" w:cs="Arial"/>
                      <w:sz w:val="22"/>
                      <w:szCs w:val="22"/>
                      <w:lang w:val="fr-FR"/>
                    </w:rPr>
                    <w:t>Dimensions : 22,2 × 22,2 × 34,3 cm (L × P × H)</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14:ligatures w14:val="standardContextual"/>
                    </w:rPr>
                  </w:pPr>
                  <w:r w:rsidRPr="00D203E3">
                    <w:rPr>
                      <w:rFonts w:ascii="Arial" w:eastAsia="Calibri" w:hAnsi="Arial" w:cs="Arial"/>
                      <w:sz w:val="22"/>
                      <w:szCs w:val="22"/>
                    </w:rPr>
                    <w:t xml:space="preserve">Débit d'air : 35 CFM </w:t>
                  </w:r>
                </w:p>
              </w:tc>
              <w:tc>
                <w:tcPr>
                  <w:tcW w:w="1123" w:type="dxa"/>
                </w:tcPr>
                <w:p w:rsidR="00194C6F" w:rsidRPr="00D203E3" w:rsidRDefault="00194C6F" w:rsidP="00E04C59">
                  <w:pPr>
                    <w:ind w:right="141"/>
                    <w:jc w:val="center"/>
                    <w:rPr>
                      <w:rFonts w:ascii="Arial" w:hAnsi="Arial" w:cs="Arial"/>
                      <w:b/>
                      <w:bCs/>
                      <w:sz w:val="24"/>
                      <w:szCs w:val="24"/>
                    </w:rPr>
                  </w:pPr>
                </w:p>
              </w:tc>
              <w:tc>
                <w:tcPr>
                  <w:tcW w:w="1299" w:type="dxa"/>
                  <w:vMerge/>
                  <w:vAlign w:val="center"/>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vMerge/>
                </w:tcPr>
                <w:p w:rsidR="00194C6F" w:rsidRPr="00D203E3" w:rsidRDefault="00194C6F" w:rsidP="00E04C59">
                  <w:pPr>
                    <w:ind w:right="141"/>
                    <w:jc w:val="center"/>
                    <w:rPr>
                      <w:rFonts w:ascii="Arial" w:hAnsi="Arial" w:cs="Arial"/>
                      <w:sz w:val="24"/>
                      <w:szCs w:val="24"/>
                    </w:rPr>
                  </w:pPr>
                </w:p>
              </w:tc>
              <w:tc>
                <w:tcPr>
                  <w:tcW w:w="6125" w:type="dxa"/>
                  <w:vAlign w:val="center"/>
                </w:tcPr>
                <w:p w:rsidR="00194C6F" w:rsidRPr="00D203E3" w:rsidRDefault="00194C6F" w:rsidP="00E04C59">
                  <w:pPr>
                    <w:spacing w:line="276" w:lineRule="auto"/>
                    <w:rPr>
                      <w:rFonts w:ascii="Arial" w:hAnsi="Arial" w:cs="Arial"/>
                      <w:sz w:val="22"/>
                      <w:szCs w:val="22"/>
                    </w:rPr>
                  </w:pPr>
                  <w:r w:rsidRPr="00D203E3">
                    <w:rPr>
                      <w:rFonts w:ascii="Arial" w:hAnsi="Arial" w:cs="Arial"/>
                      <w:sz w:val="22"/>
                      <w:szCs w:val="22"/>
                    </w:rPr>
                    <w:t>Appareil d’anesthésie</w:t>
                  </w:r>
                </w:p>
                <w:p w:rsidR="00194C6F" w:rsidRPr="00194C6F" w:rsidRDefault="00194C6F" w:rsidP="00E04C59">
                  <w:pPr>
                    <w:pStyle w:val="Paragraphedeliste"/>
                    <w:numPr>
                      <w:ilvl w:val="0"/>
                      <w:numId w:val="56"/>
                    </w:numPr>
                    <w:tabs>
                      <w:tab w:val="left" w:pos="7027"/>
                    </w:tabs>
                    <w:ind w:left="319"/>
                    <w:rPr>
                      <w:rFonts w:ascii="Arial" w:hAnsi="Arial" w:cs="Arial"/>
                      <w:sz w:val="22"/>
                      <w:szCs w:val="22"/>
                      <w:lang w:val="fr-FR"/>
                    </w:rPr>
                  </w:pPr>
                  <w:r w:rsidRPr="00194C6F">
                    <w:rPr>
                      <w:rFonts w:ascii="Arial" w:hAnsi="Arial" w:cs="Arial"/>
                      <w:sz w:val="22"/>
                      <w:szCs w:val="22"/>
                      <w:lang w:val="fr-FR"/>
                    </w:rPr>
                    <w:t>Écran tactile couleur TFT, 10,4 pouces, résolution 1024 x 768 pixels, luminosité réglable</w:t>
                  </w:r>
                </w:p>
                <w:p w:rsidR="00194C6F" w:rsidRPr="00194C6F" w:rsidRDefault="00194C6F" w:rsidP="00E04C59">
                  <w:pPr>
                    <w:pStyle w:val="Paragraphedeliste"/>
                    <w:numPr>
                      <w:ilvl w:val="0"/>
                      <w:numId w:val="56"/>
                    </w:numPr>
                    <w:tabs>
                      <w:tab w:val="left" w:pos="7027"/>
                    </w:tabs>
                    <w:ind w:left="319"/>
                    <w:rPr>
                      <w:rFonts w:ascii="Arial" w:hAnsi="Arial" w:cs="Arial"/>
                      <w:sz w:val="22"/>
                      <w:szCs w:val="22"/>
                      <w:lang w:val="fr-FR"/>
                      <w14:ligatures w14:val="standardContextual"/>
                    </w:rPr>
                  </w:pPr>
                  <w:r w:rsidRPr="00194C6F">
                    <w:rPr>
                      <w:rFonts w:ascii="Arial" w:hAnsi="Arial" w:cs="Arial"/>
                      <w:sz w:val="22"/>
                      <w:szCs w:val="22"/>
                      <w:lang w:val="fr-FR"/>
                    </w:rPr>
                    <w:lastRenderedPageBreak/>
                    <w:t>Volume courant (mode Volume) : 20 à 1500 ml (incréments de 1 ml)</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spacing w:line="276" w:lineRule="auto"/>
                    <w:rPr>
                      <w:rFonts w:ascii="Arial" w:hAnsi="Arial" w:cs="Arial"/>
                      <w:sz w:val="22"/>
                      <w:szCs w:val="22"/>
                    </w:rPr>
                  </w:pPr>
                  <w:r w:rsidRPr="00D203E3">
                    <w:rPr>
                      <w:rFonts w:ascii="Arial" w:hAnsi="Arial" w:cs="Arial"/>
                      <w:sz w:val="22"/>
                      <w:szCs w:val="22"/>
                    </w:rPr>
                    <w:t>Automate de toxicologie</w:t>
                  </w:r>
                </w:p>
                <w:p w:rsidR="00194C6F" w:rsidRPr="00D203E3" w:rsidRDefault="00194C6F" w:rsidP="00E04C59">
                  <w:pPr>
                    <w:pStyle w:val="Paragraphedeliste"/>
                    <w:numPr>
                      <w:ilvl w:val="0"/>
                      <w:numId w:val="57"/>
                    </w:numPr>
                    <w:ind w:left="169" w:hanging="169"/>
                    <w:rPr>
                      <w:rFonts w:ascii="Arial" w:eastAsia="Calibri" w:hAnsi="Arial" w:cs="Arial"/>
                      <w:sz w:val="21"/>
                      <w:szCs w:val="21"/>
                      <w:lang w:val="fr-CM"/>
                      <w14:ligatures w14:val="standardContextual"/>
                    </w:rPr>
                  </w:pPr>
                  <w:r w:rsidRPr="00D203E3">
                    <w:rPr>
                      <w:rFonts w:ascii="Arial" w:eastAsia="Calibri" w:hAnsi="Arial" w:cs="Arial"/>
                      <w:sz w:val="21"/>
                      <w:szCs w:val="21"/>
                      <w:lang w:val="fr-CM"/>
                      <w14:ligatures w14:val="standardContextual"/>
                    </w:rPr>
                    <w:t>Détection : 4 modules, détection parallèle à 8 canaux</w:t>
                  </w:r>
                </w:p>
                <w:p w:rsidR="00194C6F" w:rsidRPr="00D203E3" w:rsidRDefault="00194C6F" w:rsidP="00E04C59">
                  <w:pPr>
                    <w:pStyle w:val="Paragraphedeliste"/>
                    <w:numPr>
                      <w:ilvl w:val="0"/>
                      <w:numId w:val="57"/>
                    </w:numPr>
                    <w:ind w:left="169" w:hanging="169"/>
                    <w:rPr>
                      <w:rFonts w:ascii="Arial" w:eastAsia="Calibri" w:hAnsi="Arial" w:cs="Arial"/>
                      <w:sz w:val="21"/>
                      <w:szCs w:val="21"/>
                      <w:lang w:val="fr-CM"/>
                      <w14:ligatures w14:val="standardContextual"/>
                    </w:rPr>
                  </w:pPr>
                  <w:r w:rsidRPr="00D203E3">
                    <w:rPr>
                      <w:rFonts w:ascii="Arial" w:eastAsia="Calibri" w:hAnsi="Arial" w:cs="Arial"/>
                      <w:sz w:val="21"/>
                      <w:szCs w:val="21"/>
                      <w:lang w:val="fr-CM"/>
                      <w14:ligatures w14:val="standardContextual"/>
                    </w:rPr>
                    <w:t>Temps de mesure : 10 à 25 minutes selon le paramètre</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Pompe à vide médical :</w:t>
                  </w:r>
                </w:p>
                <w:p w:rsidR="00194C6F" w:rsidRPr="00D203E3" w:rsidRDefault="00194C6F" w:rsidP="00E04C59">
                  <w:pPr>
                    <w:pStyle w:val="Paragraphedeliste"/>
                    <w:numPr>
                      <w:ilvl w:val="0"/>
                      <w:numId w:val="57"/>
                    </w:numPr>
                    <w:outlineLvl w:val="2"/>
                    <w:rPr>
                      <w:rFonts w:ascii="Arial" w:eastAsia="Calibri" w:hAnsi="Arial" w:cs="Arial"/>
                      <w:sz w:val="22"/>
                      <w:szCs w:val="22"/>
                      <w:lang w:val="fr-CM"/>
                      <w14:ligatures w14:val="standardContextual"/>
                    </w:rPr>
                  </w:pPr>
                  <w:r w:rsidRPr="00D203E3">
                    <w:rPr>
                      <w:rFonts w:ascii="Arial" w:eastAsia="Calibri" w:hAnsi="Arial" w:cs="Arial"/>
                      <w:sz w:val="22"/>
                      <w:szCs w:val="22"/>
                      <w:lang w:val="fr-CM"/>
                    </w:rPr>
                    <w:t xml:space="preserve">Vide max : -0,8 à -0,5 mbar </w:t>
                  </w:r>
                </w:p>
              </w:tc>
              <w:tc>
                <w:tcPr>
                  <w:tcW w:w="1123" w:type="dxa"/>
                </w:tcPr>
                <w:p w:rsidR="00194C6F" w:rsidRPr="00D203E3" w:rsidRDefault="00194C6F" w:rsidP="00E04C59">
                  <w:pPr>
                    <w:ind w:right="141"/>
                    <w:jc w:val="center"/>
                    <w:rPr>
                      <w:rFonts w:ascii="Arial" w:hAnsi="Arial" w:cs="Arial"/>
                      <w:b/>
                      <w:bCs/>
                      <w:sz w:val="24"/>
                      <w:szCs w:val="24"/>
                    </w:rPr>
                  </w:pPr>
                </w:p>
              </w:tc>
              <w:tc>
                <w:tcPr>
                  <w:tcW w:w="1299" w:type="dxa"/>
                  <w:vMerge/>
                  <w:vAlign w:val="center"/>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vMerge/>
                </w:tcPr>
                <w:p w:rsidR="00194C6F" w:rsidRPr="00D203E3" w:rsidRDefault="00194C6F" w:rsidP="00E04C59">
                  <w:pPr>
                    <w:ind w:right="141"/>
                    <w:jc w:val="center"/>
                    <w:rPr>
                      <w:rFonts w:ascii="Arial" w:hAnsi="Arial" w:cs="Arial"/>
                      <w:sz w:val="24"/>
                      <w:szCs w:val="24"/>
                    </w:rPr>
                  </w:pPr>
                </w:p>
              </w:tc>
              <w:tc>
                <w:tcPr>
                  <w:tcW w:w="6125"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Débitmètre d’oxygène :</w:t>
                  </w:r>
                </w:p>
                <w:p w:rsidR="00194C6F" w:rsidRPr="00D203E3" w:rsidRDefault="00194C6F" w:rsidP="00E04C59">
                  <w:pPr>
                    <w:pStyle w:val="Paragraphedeliste"/>
                    <w:numPr>
                      <w:ilvl w:val="0"/>
                      <w:numId w:val="57"/>
                    </w:numPr>
                    <w:spacing w:line="276" w:lineRule="auto"/>
                    <w:rPr>
                      <w:rFonts w:ascii="Arial" w:eastAsia="Calibri" w:hAnsi="Arial" w:cs="Arial"/>
                      <w:sz w:val="22"/>
                      <w:szCs w:val="22"/>
                      <w:lang w:val="fr-CM"/>
                      <w14:ligatures w14:val="standardContextual"/>
                    </w:rPr>
                  </w:pPr>
                  <w:r w:rsidRPr="00D203E3">
                    <w:rPr>
                      <w:rFonts w:ascii="Arial" w:eastAsia="Calibri" w:hAnsi="Arial" w:cs="Arial"/>
                      <w:sz w:val="22"/>
                      <w:szCs w:val="22"/>
                      <w:lang w:val="fr-CM"/>
                    </w:rPr>
                    <w:t>Plage : 0 à 15 L/min</w:t>
                  </w:r>
                </w:p>
              </w:tc>
              <w:tc>
                <w:tcPr>
                  <w:tcW w:w="1123" w:type="dxa"/>
                </w:tcPr>
                <w:p w:rsidR="00194C6F" w:rsidRPr="00D203E3" w:rsidRDefault="00194C6F" w:rsidP="00E04C59">
                  <w:pPr>
                    <w:ind w:right="141"/>
                    <w:jc w:val="center"/>
                    <w:rPr>
                      <w:rFonts w:ascii="Arial" w:hAnsi="Arial" w:cs="Arial"/>
                      <w:b/>
                      <w:bCs/>
                      <w:sz w:val="24"/>
                      <w:szCs w:val="24"/>
                    </w:rPr>
                  </w:pPr>
                </w:p>
              </w:tc>
              <w:tc>
                <w:tcPr>
                  <w:tcW w:w="1299" w:type="dxa"/>
                  <w:vMerge/>
                  <w:vAlign w:val="center"/>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vMerge/>
                </w:tcPr>
                <w:p w:rsidR="00194C6F" w:rsidRPr="00D203E3" w:rsidRDefault="00194C6F" w:rsidP="00E04C59">
                  <w:pPr>
                    <w:ind w:right="141"/>
                    <w:jc w:val="center"/>
                    <w:rPr>
                      <w:rFonts w:ascii="Arial" w:hAnsi="Arial" w:cs="Arial"/>
                      <w:sz w:val="24"/>
                      <w:szCs w:val="24"/>
                    </w:rPr>
                  </w:pPr>
                </w:p>
              </w:tc>
              <w:tc>
                <w:tcPr>
                  <w:tcW w:w="6125" w:type="dxa"/>
                  <w:vAlign w:val="center"/>
                </w:tcPr>
                <w:p w:rsidR="00194C6F" w:rsidRPr="00D203E3" w:rsidRDefault="00194C6F" w:rsidP="00E04C59">
                  <w:pPr>
                    <w:tabs>
                      <w:tab w:val="left" w:pos="7027"/>
                    </w:tabs>
                    <w:contextualSpacing/>
                    <w:rPr>
                      <w:rFonts w:ascii="Arial" w:hAnsi="Arial" w:cs="Arial"/>
                      <w:sz w:val="22"/>
                      <w:szCs w:val="22"/>
                      <w:lang w:val="fr-CM"/>
                    </w:rPr>
                  </w:pPr>
                  <w:r w:rsidRPr="00D203E3">
                    <w:rPr>
                      <w:rFonts w:ascii="Arial" w:hAnsi="Arial" w:cs="Arial"/>
                      <w:sz w:val="22"/>
                      <w:szCs w:val="22"/>
                      <w:lang w:val="fr-CM"/>
                    </w:rPr>
                    <w:t>Accessoires de la colonne d'endoscopie interventionnel   :</w:t>
                  </w:r>
                </w:p>
                <w:p w:rsidR="00194C6F" w:rsidRPr="00D203E3" w:rsidRDefault="00194C6F" w:rsidP="00E04C59">
                  <w:pPr>
                    <w:pStyle w:val="Paragraphedeliste"/>
                    <w:numPr>
                      <w:ilvl w:val="0"/>
                      <w:numId w:val="58"/>
                    </w:numPr>
                    <w:tabs>
                      <w:tab w:val="left" w:pos="7027"/>
                    </w:tabs>
                    <w:ind w:left="422" w:hanging="218"/>
                    <w:rPr>
                      <w:rFonts w:ascii="Arial" w:eastAsia="Calibri" w:hAnsi="Arial" w:cs="Arial"/>
                      <w:sz w:val="22"/>
                      <w:szCs w:val="22"/>
                    </w:rPr>
                  </w:pPr>
                  <w:r w:rsidRPr="00D203E3">
                    <w:rPr>
                      <w:rFonts w:ascii="Arial" w:eastAsia="Calibri" w:hAnsi="Arial" w:cs="Arial"/>
                      <w:sz w:val="22"/>
                      <w:szCs w:val="22"/>
                    </w:rPr>
                    <w:t>Diamètre du tube d'insertion : 9,0 mm</w:t>
                  </w:r>
                </w:p>
                <w:p w:rsidR="00194C6F" w:rsidRPr="00194C6F" w:rsidRDefault="00194C6F" w:rsidP="00E04C59">
                  <w:pPr>
                    <w:pStyle w:val="Paragraphedeliste"/>
                    <w:numPr>
                      <w:ilvl w:val="0"/>
                      <w:numId w:val="58"/>
                    </w:numPr>
                    <w:tabs>
                      <w:tab w:val="left" w:pos="7027"/>
                    </w:tabs>
                    <w:ind w:left="422" w:hanging="218"/>
                    <w:rPr>
                      <w:rFonts w:ascii="Arial" w:eastAsia="Calibri" w:hAnsi="Arial" w:cs="Arial"/>
                      <w:sz w:val="22"/>
                      <w:szCs w:val="22"/>
                      <w:lang w:val="fr-FR"/>
                      <w14:ligatures w14:val="standardContextual"/>
                    </w:rPr>
                  </w:pPr>
                  <w:r w:rsidRPr="00194C6F">
                    <w:rPr>
                      <w:rFonts w:ascii="Arial" w:eastAsia="Calibri" w:hAnsi="Arial" w:cs="Arial"/>
                      <w:sz w:val="22"/>
                      <w:szCs w:val="22"/>
                      <w:lang w:val="fr-FR"/>
                    </w:rPr>
                    <w:t>Diamètre de l'extrémité distale : 9,0 mm</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194C6F" w:rsidRDefault="00194C6F" w:rsidP="00E04C59">
                  <w:pPr>
                    <w:spacing w:after="200" w:line="276" w:lineRule="auto"/>
                    <w:contextualSpacing/>
                    <w:rPr>
                      <w:rFonts w:ascii="Arial" w:hAnsi="Arial" w:cs="Arial"/>
                      <w:sz w:val="22"/>
                      <w:szCs w:val="22"/>
                      <w:lang w:val="fr-FR"/>
                    </w:rPr>
                  </w:pPr>
                  <w:r w:rsidRPr="00194C6F">
                    <w:rPr>
                      <w:rFonts w:ascii="Arial" w:hAnsi="Arial" w:cs="Arial"/>
                      <w:sz w:val="22"/>
                      <w:szCs w:val="22"/>
                      <w:lang w:val="fr-FR"/>
                    </w:rPr>
                    <w:t>Microscope binoculaire optique électrique</w:t>
                  </w:r>
                </w:p>
                <w:p w:rsidR="00194C6F" w:rsidRPr="00D203E3" w:rsidRDefault="00194C6F" w:rsidP="00E04C59">
                  <w:pPr>
                    <w:spacing w:after="200" w:line="276" w:lineRule="auto"/>
                    <w:ind w:right="33"/>
                    <w:contextualSpacing/>
                    <w:rPr>
                      <w:rFonts w:ascii="Arial" w:hAnsi="Arial" w:cs="Arial"/>
                      <w:color w:val="000000"/>
                      <w:sz w:val="22"/>
                      <w:szCs w:val="22"/>
                      <w:lang w:val="fr-CM"/>
                    </w:rPr>
                  </w:pPr>
                  <w:r w:rsidRPr="00194C6F">
                    <w:rPr>
                      <w:rFonts w:ascii="Arial" w:eastAsiaTheme="minorHAnsi" w:hAnsi="Arial" w:cs="Arial"/>
                      <w:sz w:val="22"/>
                      <w:szCs w:val="22"/>
                      <w:lang w:val="fr-FR" w:eastAsia="en-US"/>
                    </w:rPr>
                    <w:t>-</w:t>
                  </w:r>
                  <w:r w:rsidRPr="00D203E3">
                    <w:rPr>
                      <w:rFonts w:ascii="Arial" w:hAnsi="Arial" w:cs="Arial"/>
                      <w:color w:val="000000"/>
                      <w:sz w:val="22"/>
                      <w:szCs w:val="22"/>
                      <w:lang w:val="fr-CM"/>
                    </w:rPr>
                    <w:t xml:space="preserve"> Objectifs : 4X, 10X, 40X, 100X (s, huileux); (*)</w:t>
                  </w:r>
                </w:p>
                <w:p w:rsidR="00194C6F" w:rsidRPr="00D203E3" w:rsidRDefault="00194C6F" w:rsidP="00E04C59">
                  <w:pPr>
                    <w:spacing w:after="200" w:line="276" w:lineRule="auto"/>
                    <w:ind w:right="33"/>
                    <w:contextualSpacing/>
                    <w:rPr>
                      <w:rFonts w:ascii="Arial" w:hAnsi="Arial" w:cs="Arial"/>
                      <w:color w:val="000000"/>
                      <w:sz w:val="22"/>
                      <w:szCs w:val="22"/>
                      <w:lang w:val="fr-CM"/>
                      <w14:ligatures w14:val="standardContextual"/>
                    </w:rPr>
                  </w:pPr>
                  <w:r w:rsidRPr="00D203E3">
                    <w:rPr>
                      <w:rFonts w:ascii="Arial" w:hAnsi="Arial" w:cs="Arial"/>
                      <w:color w:val="000000"/>
                      <w:sz w:val="22"/>
                      <w:szCs w:val="22"/>
                      <w:lang w:val="fr-CM"/>
                    </w:rPr>
                    <w:t>- Tube binoculaire avec une inclinaison de 30° ; (*)</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tcPr>
                <w:p w:rsidR="00194C6F" w:rsidRPr="00D203E3" w:rsidRDefault="00194C6F" w:rsidP="00E04C59">
                  <w:pPr>
                    <w:spacing w:line="276" w:lineRule="auto"/>
                    <w:contextualSpacing/>
                    <w:rPr>
                      <w:rFonts w:ascii="Arial" w:hAnsi="Arial" w:cs="Arial"/>
                      <w:sz w:val="22"/>
                      <w:szCs w:val="22"/>
                      <w:lang w:val="fr-CM"/>
                    </w:rPr>
                  </w:pPr>
                  <w:r w:rsidRPr="00D203E3">
                    <w:rPr>
                      <w:rFonts w:ascii="Arial" w:hAnsi="Arial" w:cs="Arial"/>
                      <w:sz w:val="22"/>
                      <w:szCs w:val="22"/>
                      <w:lang w:val="fr-CM"/>
                    </w:rPr>
                    <w:t>Analyseur de gaz de sang :</w:t>
                  </w:r>
                </w:p>
                <w:p w:rsidR="00194C6F" w:rsidRPr="00194C6F" w:rsidRDefault="00194C6F" w:rsidP="00E04C59">
                  <w:pPr>
                    <w:pStyle w:val="Paragraphedeliste"/>
                    <w:numPr>
                      <w:ilvl w:val="0"/>
                      <w:numId w:val="59"/>
                    </w:numPr>
                    <w:shd w:val="clear" w:color="auto" w:fill="FFFFFF"/>
                    <w:ind w:left="706" w:hanging="426"/>
                    <w:rPr>
                      <w:rFonts w:ascii="Arial" w:hAnsi="Arial" w:cs="Arial"/>
                      <w:sz w:val="22"/>
                      <w:szCs w:val="22"/>
                      <w:lang w:val="fr-FR"/>
                    </w:rPr>
                  </w:pPr>
                  <w:r w:rsidRPr="00194C6F">
                    <w:rPr>
                      <w:rFonts w:ascii="Arial" w:hAnsi="Arial" w:cs="Arial"/>
                      <w:sz w:val="22"/>
                      <w:szCs w:val="22"/>
                      <w:lang w:val="fr-FR"/>
                    </w:rPr>
                    <w:t>Type d'échantillon : Sang artériel et veineux</w:t>
                  </w:r>
                </w:p>
                <w:p w:rsidR="00194C6F" w:rsidRPr="00194C6F" w:rsidRDefault="00194C6F" w:rsidP="00E04C59">
                  <w:pPr>
                    <w:pStyle w:val="Paragraphedeliste"/>
                    <w:numPr>
                      <w:ilvl w:val="0"/>
                      <w:numId w:val="59"/>
                    </w:numPr>
                    <w:shd w:val="clear" w:color="auto" w:fill="FFFFFF"/>
                    <w:ind w:left="706" w:hanging="426"/>
                    <w:rPr>
                      <w:rFonts w:ascii="Arial" w:hAnsi="Arial" w:cs="Arial"/>
                      <w:sz w:val="22"/>
                      <w:szCs w:val="22"/>
                      <w:lang w:val="fr-FR"/>
                      <w14:ligatures w14:val="standardContextual"/>
                    </w:rPr>
                  </w:pPr>
                  <w:r w:rsidRPr="00194C6F">
                    <w:rPr>
                      <w:rFonts w:ascii="Arial" w:hAnsi="Arial" w:cs="Arial"/>
                      <w:sz w:val="22"/>
                      <w:szCs w:val="22"/>
                      <w:lang w:val="fr-FR"/>
                    </w:rPr>
                    <w:t>Volume d'échantillon</w:t>
                  </w:r>
                  <w:r w:rsidRPr="00194C6F">
                    <w:rPr>
                      <w:rFonts w:ascii="Arial" w:hAnsi="Arial" w:cs="Arial"/>
                      <w:sz w:val="22"/>
                      <w:szCs w:val="22"/>
                      <w:lang w:val="fr-FR"/>
                    </w:rPr>
                    <w:tab/>
                    <w:t>: au moins 150 µL</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spacing w:line="276" w:lineRule="auto"/>
                    <w:contextualSpacing/>
                    <w:rPr>
                      <w:rFonts w:ascii="Arial" w:hAnsi="Arial" w:cs="Arial"/>
                      <w:sz w:val="22"/>
                      <w:szCs w:val="22"/>
                    </w:rPr>
                  </w:pPr>
                  <w:r w:rsidRPr="00D203E3">
                    <w:rPr>
                      <w:rFonts w:ascii="Arial" w:hAnsi="Arial" w:cs="Arial"/>
                      <w:sz w:val="22"/>
                      <w:szCs w:val="22"/>
                    </w:rPr>
                    <w:t>Machine à laver industrielle :</w:t>
                  </w:r>
                </w:p>
                <w:p w:rsidR="00194C6F" w:rsidRPr="00D203E3" w:rsidRDefault="00194C6F" w:rsidP="00E04C59">
                  <w:pPr>
                    <w:pStyle w:val="Paragraphedeliste"/>
                    <w:numPr>
                      <w:ilvl w:val="0"/>
                      <w:numId w:val="59"/>
                    </w:numPr>
                    <w:rPr>
                      <w:rFonts w:ascii="Arial" w:hAnsi="Arial" w:cs="Arial"/>
                      <w:sz w:val="22"/>
                      <w:szCs w:val="22"/>
                      <w:lang w:val="fr-CM"/>
                    </w:rPr>
                  </w:pPr>
                  <w:r w:rsidRPr="00D203E3">
                    <w:rPr>
                      <w:rFonts w:ascii="Arial" w:hAnsi="Arial" w:cs="Arial"/>
                      <w:sz w:val="22"/>
                      <w:szCs w:val="22"/>
                      <w:lang w:val="fr-CM"/>
                    </w:rPr>
                    <w:t>Capacité : au moins 60 kg de linge sec</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 xml:space="preserve">Sécheuse industrielle : </w:t>
                  </w:r>
                </w:p>
                <w:p w:rsidR="00194C6F" w:rsidRPr="00194C6F" w:rsidRDefault="00194C6F" w:rsidP="00E04C59">
                  <w:pPr>
                    <w:pStyle w:val="Paragraphedeliste"/>
                    <w:numPr>
                      <w:ilvl w:val="0"/>
                      <w:numId w:val="59"/>
                    </w:numPr>
                    <w:tabs>
                      <w:tab w:val="left" w:pos="7027"/>
                    </w:tabs>
                    <w:rPr>
                      <w:rFonts w:ascii="Arial" w:eastAsiaTheme="minorHAnsi" w:hAnsi="Arial" w:cs="Arial"/>
                      <w:sz w:val="22"/>
                      <w:szCs w:val="22"/>
                      <w:lang w:val="fr-FR" w:eastAsia="en-US"/>
                    </w:rPr>
                  </w:pPr>
                  <w:r w:rsidRPr="00D203E3">
                    <w:rPr>
                      <w:rFonts w:ascii="Arial" w:hAnsi="Arial" w:cs="Arial"/>
                      <w:sz w:val="22"/>
                      <w:szCs w:val="22"/>
                      <w:lang w:val="fr-CM"/>
                    </w:rPr>
                    <w:t>Capacité nominale (linge sec) : 70 kg par cycle</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Appareil d’échographie portable:</w:t>
                  </w:r>
                </w:p>
                <w:p w:rsidR="00194C6F" w:rsidRPr="00194C6F" w:rsidRDefault="00194C6F" w:rsidP="00E04C59">
                  <w:pPr>
                    <w:pStyle w:val="Paragraphedeliste"/>
                    <w:numPr>
                      <w:ilvl w:val="0"/>
                      <w:numId w:val="59"/>
                    </w:numPr>
                    <w:tabs>
                      <w:tab w:val="left" w:pos="7027"/>
                    </w:tabs>
                    <w:ind w:left="422"/>
                    <w:rPr>
                      <w:rFonts w:ascii="Arial" w:eastAsiaTheme="minorHAnsi" w:hAnsi="Arial" w:cs="Arial"/>
                      <w:sz w:val="22"/>
                      <w:szCs w:val="22"/>
                      <w:lang w:val="fr-FR" w:eastAsia="en-US"/>
                    </w:rPr>
                  </w:pPr>
                  <w:r w:rsidRPr="00194C6F">
                    <w:rPr>
                      <w:rFonts w:ascii="Arial" w:eastAsiaTheme="minorHAnsi" w:hAnsi="Arial" w:cs="Arial"/>
                      <w:sz w:val="22"/>
                      <w:szCs w:val="22"/>
                      <w:lang w:val="fr-FR" w:eastAsia="en-US"/>
                    </w:rPr>
                    <w:t>Moniteur principal : Écran LCD haute résolution 15,6",</w:t>
                  </w:r>
                </w:p>
              </w:tc>
              <w:tc>
                <w:tcPr>
                  <w:tcW w:w="1123" w:type="dxa"/>
                </w:tcPr>
                <w:p w:rsidR="00194C6F" w:rsidRPr="00194C6F" w:rsidRDefault="00194C6F" w:rsidP="00E04C59">
                  <w:pPr>
                    <w:ind w:right="141"/>
                    <w:jc w:val="center"/>
                    <w:rPr>
                      <w:rFonts w:ascii="Arial" w:hAnsi="Arial" w:cs="Arial"/>
                      <w:b/>
                      <w:bCs/>
                      <w:sz w:val="24"/>
                      <w:szCs w:val="24"/>
                      <w:lang w:val="fr-FR"/>
                    </w:rPr>
                  </w:pPr>
                </w:p>
              </w:tc>
              <w:tc>
                <w:tcPr>
                  <w:tcW w:w="1299" w:type="dxa"/>
                  <w:vMerge/>
                  <w:vAlign w:val="center"/>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vMerge/>
                </w:tcPr>
                <w:p w:rsidR="00194C6F" w:rsidRPr="00194C6F" w:rsidRDefault="00194C6F" w:rsidP="00E04C59">
                  <w:pPr>
                    <w:ind w:right="141"/>
                    <w:jc w:val="center"/>
                    <w:rPr>
                      <w:rFonts w:ascii="Arial" w:hAnsi="Arial" w:cs="Arial"/>
                      <w:sz w:val="24"/>
                      <w:szCs w:val="24"/>
                      <w:lang w:val="fr-FR"/>
                    </w:rPr>
                  </w:pPr>
                </w:p>
              </w:tc>
              <w:tc>
                <w:tcPr>
                  <w:tcW w:w="6125" w:type="dxa"/>
                  <w:vAlign w:val="center"/>
                </w:tcPr>
                <w:p w:rsidR="00194C6F" w:rsidRPr="00D203E3" w:rsidRDefault="00194C6F" w:rsidP="00E04C59">
                  <w:pPr>
                    <w:tabs>
                      <w:tab w:val="left" w:pos="1418"/>
                      <w:tab w:val="left" w:pos="2268"/>
                      <w:tab w:val="left" w:pos="2410"/>
                      <w:tab w:val="left" w:pos="2552"/>
                    </w:tabs>
                    <w:rPr>
                      <w:rFonts w:ascii="Arial" w:hAnsi="Arial" w:cs="Arial"/>
                      <w:sz w:val="22"/>
                      <w:szCs w:val="22"/>
                      <w:lang w:val="fr-CM"/>
                    </w:rPr>
                  </w:pPr>
                  <w:r w:rsidRPr="00D203E3">
                    <w:rPr>
                      <w:rFonts w:ascii="Arial" w:hAnsi="Arial" w:cs="Arial"/>
                      <w:sz w:val="22"/>
                      <w:szCs w:val="22"/>
                      <w:lang w:val="fr-CM"/>
                    </w:rPr>
                    <w:t>Chariot-brancards d’ambulance à hauteur variable :</w:t>
                  </w:r>
                </w:p>
                <w:p w:rsidR="00194C6F" w:rsidRPr="00D203E3" w:rsidRDefault="00194C6F" w:rsidP="00E04C59">
                  <w:pPr>
                    <w:pStyle w:val="Paragraphedeliste"/>
                    <w:numPr>
                      <w:ilvl w:val="0"/>
                      <w:numId w:val="59"/>
                    </w:numPr>
                    <w:shd w:val="clear" w:color="auto" w:fill="FFFFFF"/>
                    <w:spacing w:line="259" w:lineRule="auto"/>
                    <w:rPr>
                      <w:rFonts w:ascii="Arial" w:hAnsi="Arial" w:cs="Arial"/>
                      <w:sz w:val="22"/>
                      <w:szCs w:val="22"/>
                      <w:lang w:val="fr-CM"/>
                    </w:rPr>
                  </w:pPr>
                  <w:r w:rsidRPr="00D203E3">
                    <w:rPr>
                      <w:rFonts w:ascii="Arial" w:hAnsi="Arial" w:cs="Arial"/>
                      <w:sz w:val="22"/>
                      <w:szCs w:val="22"/>
                      <w:lang w:val="fr-CM"/>
                    </w:rPr>
                    <w:t>Capacité de charge: 250 kg</w:t>
                  </w:r>
                </w:p>
              </w:tc>
              <w:tc>
                <w:tcPr>
                  <w:tcW w:w="1123" w:type="dxa"/>
                </w:tcPr>
                <w:p w:rsidR="00194C6F" w:rsidRPr="00D203E3" w:rsidRDefault="00194C6F" w:rsidP="00E04C59">
                  <w:pPr>
                    <w:ind w:right="141"/>
                    <w:jc w:val="center"/>
                    <w:rPr>
                      <w:rFonts w:ascii="Arial" w:hAnsi="Arial" w:cs="Arial"/>
                      <w:b/>
                      <w:bCs/>
                      <w:sz w:val="24"/>
                      <w:szCs w:val="24"/>
                    </w:rPr>
                  </w:pPr>
                </w:p>
              </w:tc>
              <w:tc>
                <w:tcPr>
                  <w:tcW w:w="1299" w:type="dxa"/>
                  <w:vMerge/>
                  <w:vAlign w:val="center"/>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sz w:val="24"/>
                      <w:szCs w:val="24"/>
                    </w:rPr>
                  </w:pPr>
                </w:p>
              </w:tc>
              <w:tc>
                <w:tcPr>
                  <w:tcW w:w="7248" w:type="dxa"/>
                  <w:gridSpan w:val="2"/>
                </w:tcPr>
                <w:p w:rsidR="00194C6F" w:rsidRPr="00194C6F" w:rsidRDefault="00194C6F" w:rsidP="00E04C59">
                  <w:pPr>
                    <w:ind w:right="141"/>
                    <w:jc w:val="both"/>
                    <w:rPr>
                      <w:rFonts w:ascii="Arial" w:hAnsi="Arial" w:cs="Arial"/>
                      <w:b/>
                      <w:bCs/>
                      <w:i/>
                      <w:iCs/>
                      <w:lang w:val="fr-FR"/>
                    </w:rPr>
                  </w:pPr>
                  <w:r w:rsidRPr="00194C6F">
                    <w:rPr>
                      <w:rFonts w:ascii="Arial" w:hAnsi="Arial" w:cs="Arial"/>
                      <w:b/>
                      <w:bCs/>
                      <w:i/>
                      <w:iCs/>
                      <w:lang w:val="fr-FR"/>
                    </w:rPr>
                    <w:t xml:space="preserve">1 critère est satisfait si tous les sous critères sont </w:t>
                  </w:r>
                  <w:r w:rsidRPr="00D203E3">
                    <w:rPr>
                      <w:rFonts w:ascii="Arial" w:hAnsi="Arial" w:cs="Arial"/>
                      <w:b/>
                      <w:bCs/>
                      <w:i/>
                      <w:iCs/>
                      <w:lang w:val="fr-CA"/>
                    </w:rPr>
                    <w:t>« </w:t>
                  </w:r>
                  <w:r w:rsidRPr="00194C6F">
                    <w:rPr>
                      <w:rFonts w:ascii="Arial" w:hAnsi="Arial" w:cs="Arial"/>
                      <w:b/>
                      <w:bCs/>
                      <w:i/>
                      <w:iCs/>
                      <w:lang w:val="fr-FR"/>
                    </w:rPr>
                    <w:t>oui »</w:t>
                  </w:r>
                </w:p>
              </w:tc>
              <w:tc>
                <w:tcPr>
                  <w:tcW w:w="1299" w:type="dxa"/>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sz w:val="24"/>
                      <w:szCs w:val="24"/>
                    </w:rPr>
                  </w:pPr>
                  <w:r w:rsidRPr="00D203E3">
                    <w:rPr>
                      <w:rFonts w:ascii="Arial" w:hAnsi="Arial" w:cs="Arial"/>
                      <w:sz w:val="24"/>
                      <w:szCs w:val="24"/>
                    </w:rPr>
                    <w:t>6</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 xml:space="preserve">Non-respect par lot : </w:t>
                  </w:r>
                </w:p>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w:t>
                  </w:r>
                  <w:r w:rsidRPr="00194C6F">
                    <w:rPr>
                      <w:rFonts w:ascii="Arial" w:hAnsi="Arial" w:cs="Arial"/>
                      <w:sz w:val="24"/>
                      <w:szCs w:val="24"/>
                      <w:lang w:val="fr-FR"/>
                    </w:rPr>
                    <w:tab/>
                    <w:t>des spécifications techniques mineures d’au moins 12 des 15 équipements proposés tel qu’indiquées dans la grille d’évaluation du présent DAO pour le lot 1 ;</w:t>
                  </w:r>
                </w:p>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w:t>
                  </w:r>
                  <w:r w:rsidRPr="00194C6F">
                    <w:rPr>
                      <w:rFonts w:ascii="Arial" w:hAnsi="Arial" w:cs="Arial"/>
                      <w:sz w:val="24"/>
                      <w:szCs w:val="24"/>
                      <w:lang w:val="fr-FR"/>
                    </w:rPr>
                    <w:tab/>
                    <w:t>des spécifications techniques mineures d’au moins 2 des 3 équipements proposés tel qu’indiquées dans la grille d’évaluation du présent DAO pour le lot 2 .</w:t>
                  </w:r>
                </w:p>
              </w:tc>
              <w:tc>
                <w:tcPr>
                  <w:tcW w:w="1299" w:type="dxa"/>
                </w:tcPr>
                <w:p w:rsidR="00194C6F" w:rsidRPr="00194C6F" w:rsidRDefault="00194C6F" w:rsidP="00E04C59">
                  <w:pPr>
                    <w:ind w:right="141"/>
                    <w:jc w:val="both"/>
                    <w:rPr>
                      <w:rFonts w:ascii="Arial" w:hAnsi="Arial" w:cs="Arial"/>
                      <w:bCs/>
                      <w:i/>
                      <w:sz w:val="24"/>
                      <w:szCs w:val="24"/>
                      <w:lang w:val="fr-FR"/>
                    </w:rPr>
                  </w:pP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7</w:t>
                  </w:r>
                </w:p>
              </w:tc>
              <w:tc>
                <w:tcPr>
                  <w:tcW w:w="7248" w:type="dxa"/>
                  <w:gridSpan w:val="2"/>
                </w:tcPr>
                <w:p w:rsidR="00194C6F" w:rsidRPr="00194C6F" w:rsidRDefault="00194C6F" w:rsidP="00E04C59">
                  <w:pPr>
                    <w:ind w:right="141"/>
                    <w:jc w:val="both"/>
                    <w:rPr>
                      <w:rFonts w:ascii="Arial" w:hAnsi="Arial" w:cs="Arial"/>
                      <w:iCs/>
                      <w:sz w:val="24"/>
                      <w:szCs w:val="24"/>
                      <w:lang w:val="fr-FR"/>
                    </w:rPr>
                  </w:pPr>
                  <w:r w:rsidRPr="00194C6F">
                    <w:rPr>
                      <w:rFonts w:ascii="Arial" w:hAnsi="Arial" w:cs="Arial"/>
                      <w:iCs/>
                      <w:sz w:val="24"/>
                      <w:szCs w:val="24"/>
                      <w:lang w:val="fr-FR"/>
                    </w:rPr>
                    <w:t>Absence de la charte d’intégrité dument remplie, datée et signée</w:t>
                  </w:r>
                </w:p>
              </w:tc>
              <w:tc>
                <w:tcPr>
                  <w:tcW w:w="1299" w:type="dxa"/>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8</w:t>
                  </w:r>
                </w:p>
              </w:tc>
              <w:tc>
                <w:tcPr>
                  <w:tcW w:w="7248" w:type="dxa"/>
                  <w:gridSpan w:val="2"/>
                </w:tcPr>
                <w:p w:rsidR="00194C6F" w:rsidRPr="00194C6F" w:rsidRDefault="00194C6F" w:rsidP="00E04C59">
                  <w:pPr>
                    <w:ind w:right="141"/>
                    <w:jc w:val="both"/>
                    <w:rPr>
                      <w:rFonts w:ascii="Arial" w:hAnsi="Arial" w:cs="Arial"/>
                      <w:iCs/>
                      <w:sz w:val="24"/>
                      <w:szCs w:val="24"/>
                      <w:lang w:val="fr-FR"/>
                    </w:rPr>
                  </w:pPr>
                  <w:r w:rsidRPr="00194C6F">
                    <w:rPr>
                      <w:rFonts w:ascii="Arial" w:hAnsi="Arial" w:cs="Arial"/>
                      <w:iCs/>
                      <w:sz w:val="24"/>
                      <w:szCs w:val="24"/>
                      <w:lang w:val="fr-FR"/>
                    </w:rPr>
                    <w:t>Absence de la Déclaration d’engagement social et environnemental dûment remplie, datée et signée</w:t>
                  </w:r>
                </w:p>
              </w:tc>
              <w:tc>
                <w:tcPr>
                  <w:tcW w:w="1299" w:type="dxa"/>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9</w:t>
                  </w:r>
                </w:p>
              </w:tc>
              <w:tc>
                <w:tcPr>
                  <w:tcW w:w="7248" w:type="dxa"/>
                  <w:gridSpan w:val="2"/>
                </w:tcPr>
                <w:p w:rsidR="00194C6F" w:rsidRPr="00194C6F" w:rsidRDefault="00194C6F" w:rsidP="00E04C59">
                  <w:pPr>
                    <w:ind w:right="141"/>
                    <w:jc w:val="both"/>
                    <w:rPr>
                      <w:rFonts w:ascii="Arial" w:hAnsi="Arial" w:cs="Arial"/>
                      <w:iCs/>
                      <w:sz w:val="24"/>
                      <w:szCs w:val="24"/>
                      <w:lang w:val="fr-FR"/>
                    </w:rPr>
                  </w:pPr>
                  <w:r w:rsidRPr="00194C6F">
                    <w:rPr>
                      <w:rFonts w:ascii="Arial" w:hAnsi="Arial" w:cs="Arial"/>
                      <w:iCs/>
                      <w:sz w:val="24"/>
                      <w:szCs w:val="24"/>
                      <w:lang w:val="fr-FR"/>
                    </w:rPr>
                    <w:t>Absence d’une capacité financière délivrée par une institution financière de premier ordre par lot d’au moins :</w:t>
                  </w:r>
                </w:p>
                <w:p w:rsidR="00194C6F" w:rsidRPr="00194C6F" w:rsidRDefault="00194C6F" w:rsidP="00E04C59">
                  <w:pPr>
                    <w:pStyle w:val="Paragraphedeliste"/>
                    <w:numPr>
                      <w:ilvl w:val="0"/>
                      <w:numId w:val="59"/>
                    </w:numPr>
                    <w:ind w:right="141"/>
                    <w:jc w:val="both"/>
                    <w:rPr>
                      <w:rFonts w:ascii="Arial" w:hAnsi="Arial" w:cs="Arial"/>
                      <w:iCs/>
                      <w:sz w:val="24"/>
                      <w:szCs w:val="24"/>
                      <w:lang w:val="fr-FR"/>
                    </w:rPr>
                  </w:pPr>
                  <w:r w:rsidRPr="00194C6F">
                    <w:rPr>
                      <w:rFonts w:ascii="Arial" w:hAnsi="Arial" w:cs="Arial"/>
                      <w:iCs/>
                      <w:sz w:val="24"/>
                      <w:szCs w:val="24"/>
                      <w:lang w:val="fr-FR"/>
                    </w:rPr>
                    <w:t xml:space="preserve">Quatre-vingt millions (80 000 000) Francs CFA pour le lot 1 </w:t>
                  </w:r>
                </w:p>
                <w:p w:rsidR="00194C6F" w:rsidRPr="00194C6F" w:rsidRDefault="00194C6F" w:rsidP="00E04C59">
                  <w:pPr>
                    <w:pStyle w:val="Paragraphedeliste"/>
                    <w:numPr>
                      <w:ilvl w:val="0"/>
                      <w:numId w:val="59"/>
                    </w:numPr>
                    <w:ind w:right="141"/>
                    <w:jc w:val="both"/>
                    <w:rPr>
                      <w:rFonts w:ascii="Arial" w:hAnsi="Arial" w:cs="Arial"/>
                      <w:iCs/>
                      <w:sz w:val="24"/>
                      <w:szCs w:val="24"/>
                      <w:lang w:val="fr-FR"/>
                    </w:rPr>
                  </w:pPr>
                  <w:r w:rsidRPr="00194C6F">
                    <w:rPr>
                      <w:rFonts w:ascii="Arial" w:hAnsi="Arial" w:cs="Arial"/>
                      <w:iCs/>
                      <w:sz w:val="24"/>
                      <w:szCs w:val="24"/>
                      <w:lang w:val="fr-FR"/>
                    </w:rPr>
                    <w:t>Douze millions (12 000 000) Francs CFA pour le lot 2.</w:t>
                  </w:r>
                </w:p>
              </w:tc>
              <w:tc>
                <w:tcPr>
                  <w:tcW w:w="1299" w:type="dxa"/>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10</w:t>
                  </w:r>
                </w:p>
              </w:tc>
              <w:tc>
                <w:tcPr>
                  <w:tcW w:w="7248" w:type="dxa"/>
                  <w:gridSpan w:val="2"/>
                </w:tcPr>
                <w:p w:rsidR="00194C6F" w:rsidRPr="00194C6F" w:rsidRDefault="00194C6F" w:rsidP="00E04C59">
                  <w:pPr>
                    <w:rPr>
                      <w:rFonts w:ascii="Arial" w:hAnsi="Arial" w:cs="Arial"/>
                      <w:iCs/>
                      <w:sz w:val="24"/>
                      <w:szCs w:val="24"/>
                      <w:lang w:val="fr-FR"/>
                    </w:rPr>
                  </w:pPr>
                  <w:r w:rsidRPr="00194C6F">
                    <w:rPr>
                      <w:rFonts w:ascii="Arial" w:hAnsi="Arial" w:cs="Arial"/>
                      <w:iCs/>
                      <w:sz w:val="24"/>
                      <w:szCs w:val="24"/>
                      <w:lang w:val="fr-FR"/>
                    </w:rPr>
                    <w:t>Absence de l’agrément de distribution du matériel médical délivré par le MINSANTE pour le lot 1 accompagné du certificat de bonne pratique.</w:t>
                  </w:r>
                </w:p>
              </w:tc>
              <w:tc>
                <w:tcPr>
                  <w:tcW w:w="1299" w:type="dxa"/>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9284" w:type="dxa"/>
                  <w:gridSpan w:val="4"/>
                </w:tcPr>
                <w:p w:rsidR="00194C6F" w:rsidRPr="00194C6F" w:rsidRDefault="00194C6F" w:rsidP="00E04C59">
                  <w:pPr>
                    <w:pStyle w:val="Paragraphedeliste"/>
                    <w:numPr>
                      <w:ilvl w:val="0"/>
                      <w:numId w:val="27"/>
                    </w:numPr>
                    <w:ind w:right="141"/>
                    <w:jc w:val="center"/>
                    <w:rPr>
                      <w:rFonts w:ascii="Arial" w:hAnsi="Arial" w:cs="Arial"/>
                      <w:b/>
                      <w:bCs/>
                      <w:sz w:val="24"/>
                      <w:szCs w:val="24"/>
                      <w:lang w:val="fr-FR"/>
                    </w:rPr>
                  </w:pPr>
                  <w:r w:rsidRPr="00194C6F">
                    <w:rPr>
                      <w:rFonts w:ascii="Arial" w:hAnsi="Arial" w:cs="Arial"/>
                      <w:b/>
                      <w:bCs/>
                      <w:sz w:val="24"/>
                      <w:szCs w:val="24"/>
                      <w:lang w:val="fr-FR"/>
                    </w:rPr>
                    <w:t>Critères éliminatoires relatifs à l’offre financière</w:t>
                  </w: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11</w:t>
                  </w:r>
                </w:p>
              </w:tc>
              <w:tc>
                <w:tcPr>
                  <w:tcW w:w="7248" w:type="dxa"/>
                  <w:gridSpan w:val="2"/>
                </w:tcPr>
                <w:p w:rsidR="00194C6F" w:rsidRPr="00194C6F" w:rsidRDefault="00194C6F" w:rsidP="00E04C59">
                  <w:pPr>
                    <w:pStyle w:val="TableParagraph"/>
                    <w:tabs>
                      <w:tab w:val="left" w:pos="615"/>
                    </w:tabs>
                    <w:spacing w:before="19" w:line="205" w:lineRule="exact"/>
                    <w:rPr>
                      <w:rFonts w:ascii="Arial" w:eastAsia="Times New Roman" w:hAnsi="Arial" w:cs="Arial"/>
                      <w:sz w:val="24"/>
                      <w:szCs w:val="24"/>
                      <w:lang w:val="fr-FR" w:eastAsia="fr-FR"/>
                    </w:rPr>
                  </w:pPr>
                  <w:r w:rsidRPr="00194C6F">
                    <w:rPr>
                      <w:rFonts w:ascii="Arial" w:eastAsia="Times New Roman" w:hAnsi="Arial" w:cs="Arial"/>
                      <w:sz w:val="24"/>
                      <w:szCs w:val="24"/>
                      <w:lang w:val="fr-FR" w:eastAsia="fr-FR"/>
                    </w:rPr>
                    <w:t xml:space="preserve">Absence d’un prix unitaire quantifié dans l’offre </w:t>
                  </w:r>
                  <w:r w:rsidRPr="00194C6F">
                    <w:rPr>
                      <w:rFonts w:ascii="Arial" w:hAnsi="Arial" w:cs="Arial"/>
                      <w:sz w:val="24"/>
                      <w:szCs w:val="24"/>
                      <w:lang w:val="fr-FR"/>
                    </w:rPr>
                    <w:t>financière</w:t>
                  </w:r>
                </w:p>
              </w:tc>
              <w:tc>
                <w:tcPr>
                  <w:tcW w:w="1299" w:type="dxa"/>
                </w:tcPr>
                <w:p w:rsidR="00194C6F" w:rsidRPr="00194C6F" w:rsidRDefault="00194C6F" w:rsidP="00E04C59">
                  <w:pPr>
                    <w:ind w:right="141"/>
                    <w:jc w:val="center"/>
                    <w:rPr>
                      <w:rFonts w:ascii="Arial" w:hAnsi="Arial" w:cs="Arial"/>
                      <w:sz w:val="24"/>
                      <w:szCs w:val="24"/>
                      <w:lang w:val="fr-FR"/>
                    </w:rPr>
                  </w:pPr>
                </w:p>
              </w:tc>
            </w:tr>
            <w:tr w:rsidR="00194C6F" w:rsidRPr="00D203E3" w:rsidTr="00E04C59">
              <w:trPr>
                <w:jc w:val="center"/>
              </w:trPr>
              <w:tc>
                <w:tcPr>
                  <w:tcW w:w="9284" w:type="dxa"/>
                  <w:gridSpan w:val="4"/>
                </w:tcPr>
                <w:p w:rsidR="00194C6F" w:rsidRPr="00D203E3" w:rsidRDefault="00194C6F" w:rsidP="00E04C59">
                  <w:pPr>
                    <w:pStyle w:val="Paragraphedeliste"/>
                    <w:numPr>
                      <w:ilvl w:val="0"/>
                      <w:numId w:val="27"/>
                    </w:numPr>
                    <w:ind w:right="141"/>
                    <w:jc w:val="center"/>
                    <w:rPr>
                      <w:rFonts w:ascii="Arial" w:hAnsi="Arial" w:cs="Arial"/>
                      <w:bCs/>
                      <w:i/>
                      <w:sz w:val="24"/>
                      <w:szCs w:val="24"/>
                    </w:rPr>
                  </w:pPr>
                  <w:r w:rsidRPr="00D203E3">
                    <w:rPr>
                      <w:rFonts w:ascii="Arial" w:hAnsi="Arial" w:cs="Arial"/>
                      <w:b/>
                      <w:bCs/>
                      <w:sz w:val="24"/>
                      <w:szCs w:val="24"/>
                    </w:rPr>
                    <w:t>Critères éliminatoires d’ordre général</w:t>
                  </w:r>
                </w:p>
              </w:tc>
            </w:tr>
            <w:tr w:rsidR="00194C6F" w:rsidRPr="00D203E3" w:rsidTr="00E04C59">
              <w:trPr>
                <w:jc w:val="center"/>
              </w:trPr>
              <w:tc>
                <w:tcPr>
                  <w:tcW w:w="73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12</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Fausses déclarations, manœuvres frauduleuses ou falsification des pièces</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13</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Non-respect d’au moins 5 critères essentiels sur 7</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14</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 xml:space="preserve">Non-respect du format de fichiers des offres </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r w:rsidR="00194C6F" w:rsidRPr="00D203E3" w:rsidTr="00E04C59">
              <w:trPr>
                <w:jc w:val="center"/>
              </w:trPr>
              <w:tc>
                <w:tcPr>
                  <w:tcW w:w="73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15</w:t>
                  </w:r>
                </w:p>
              </w:tc>
              <w:tc>
                <w:tcPr>
                  <w:tcW w:w="7248" w:type="dxa"/>
                  <w:gridSpan w:val="2"/>
                </w:tcPr>
                <w:p w:rsidR="00194C6F" w:rsidRPr="00194C6F" w:rsidRDefault="00194C6F" w:rsidP="00E04C59">
                  <w:pPr>
                    <w:ind w:right="141"/>
                    <w:jc w:val="both"/>
                    <w:rPr>
                      <w:rFonts w:ascii="Arial" w:hAnsi="Arial" w:cs="Arial"/>
                      <w:sz w:val="24"/>
                      <w:szCs w:val="24"/>
                      <w:lang w:val="fr-FR"/>
                    </w:rPr>
                  </w:pPr>
                  <w:r w:rsidRPr="00194C6F">
                    <w:rPr>
                      <w:rFonts w:ascii="Arial" w:hAnsi="Arial" w:cs="Arial"/>
                      <w:sz w:val="24"/>
                      <w:szCs w:val="24"/>
                      <w:lang w:val="fr-FR"/>
                    </w:rPr>
                    <w:t>Absence de la copie de sauvegarde en cas de dysfonctionnement de la plateforme COLEPS</w:t>
                  </w:r>
                </w:p>
              </w:tc>
              <w:tc>
                <w:tcPr>
                  <w:tcW w:w="1299" w:type="dxa"/>
                  <w:vAlign w:val="center"/>
                </w:tcPr>
                <w:p w:rsidR="00194C6F" w:rsidRPr="00194C6F" w:rsidRDefault="00194C6F" w:rsidP="00E04C59">
                  <w:pPr>
                    <w:ind w:right="141"/>
                    <w:jc w:val="center"/>
                    <w:rPr>
                      <w:rFonts w:ascii="Arial" w:hAnsi="Arial" w:cs="Arial"/>
                      <w:bCs/>
                      <w:i/>
                      <w:sz w:val="24"/>
                      <w:szCs w:val="24"/>
                      <w:lang w:val="fr-FR"/>
                    </w:rPr>
                  </w:pPr>
                </w:p>
              </w:tc>
            </w:tr>
          </w:tbl>
          <w:p w:rsidR="00194C6F" w:rsidRPr="00D203E3" w:rsidRDefault="00194C6F" w:rsidP="00E04C59">
            <w:pPr>
              <w:ind w:right="141"/>
              <w:jc w:val="both"/>
              <w:rPr>
                <w:rFonts w:ascii="Arial" w:hAnsi="Arial" w:cs="Arial"/>
                <w:bCs/>
                <w:i/>
                <w:sz w:val="16"/>
                <w:szCs w:val="16"/>
              </w:rPr>
            </w:pPr>
          </w:p>
          <w:p w:rsidR="00194C6F" w:rsidRPr="00D203E3" w:rsidRDefault="00194C6F" w:rsidP="00E04C59">
            <w:pPr>
              <w:pStyle w:val="Paragraphedeliste"/>
              <w:numPr>
                <w:ilvl w:val="5"/>
                <w:numId w:val="21"/>
              </w:numPr>
              <w:ind w:left="606" w:right="141" w:hanging="283"/>
              <w:jc w:val="both"/>
              <w:rPr>
                <w:rFonts w:ascii="Arial" w:hAnsi="Arial" w:cs="Arial"/>
                <w:b/>
                <w:i/>
                <w:sz w:val="24"/>
                <w:szCs w:val="24"/>
              </w:rPr>
            </w:pPr>
            <w:r w:rsidRPr="00D203E3">
              <w:rPr>
                <w:rFonts w:ascii="Arial" w:hAnsi="Arial" w:cs="Arial"/>
                <w:b/>
                <w:i/>
                <w:sz w:val="24"/>
                <w:szCs w:val="24"/>
              </w:rPr>
              <w:t>Critères essentiels</w:t>
            </w:r>
          </w:p>
          <w:p w:rsidR="00194C6F" w:rsidRPr="00D203E3" w:rsidRDefault="00194C6F" w:rsidP="00E04C59">
            <w:pPr>
              <w:spacing w:line="360" w:lineRule="auto"/>
              <w:rPr>
                <w:rFonts w:ascii="Arial" w:hAnsi="Arial" w:cs="Arial"/>
                <w:sz w:val="24"/>
                <w:szCs w:val="24"/>
              </w:rPr>
            </w:pPr>
            <w:r w:rsidRPr="00D203E3">
              <w:rPr>
                <w:rFonts w:ascii="Arial" w:hAnsi="Arial" w:cs="Arial"/>
                <w:sz w:val="24"/>
                <w:szCs w:val="24"/>
              </w:rPr>
              <w:t xml:space="preserve">L’évaluation des critères essentiels ou relatifs à la qualification des Soumissionnaires portera sur : </w:t>
            </w:r>
          </w:p>
          <w:tbl>
            <w:tblPr>
              <w:tblW w:w="9230" w:type="dxa"/>
              <w:tblCellMar>
                <w:left w:w="70" w:type="dxa"/>
                <w:right w:w="70" w:type="dxa"/>
              </w:tblCellMar>
              <w:tblLook w:val="0000" w:firstRow="0" w:lastRow="0" w:firstColumn="0" w:lastColumn="0" w:noHBand="0" w:noVBand="0"/>
            </w:tblPr>
            <w:tblGrid>
              <w:gridCol w:w="5829"/>
              <w:gridCol w:w="1297"/>
              <w:gridCol w:w="1040"/>
              <w:gridCol w:w="523"/>
              <w:gridCol w:w="629"/>
            </w:tblGrid>
            <w:tr w:rsidR="00194C6F" w:rsidRPr="00D203E3" w:rsidTr="00E04C59">
              <w:trPr>
                <w:trHeight w:val="225"/>
                <w:tblHeader/>
              </w:trPr>
              <w:tc>
                <w:tcPr>
                  <w:tcW w:w="7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94C6F" w:rsidRPr="00D203E3" w:rsidRDefault="00194C6F" w:rsidP="00E04C59">
                  <w:pPr>
                    <w:rPr>
                      <w:rFonts w:ascii="Arial" w:hAnsi="Arial" w:cs="Arial"/>
                      <w:b/>
                      <w:sz w:val="22"/>
                      <w:szCs w:val="22"/>
                    </w:rPr>
                  </w:pPr>
                  <w:r w:rsidRPr="00D203E3">
                    <w:rPr>
                      <w:rFonts w:ascii="Arial" w:hAnsi="Arial" w:cs="Arial"/>
                      <w:b/>
                      <w:sz w:val="22"/>
                      <w:szCs w:val="22"/>
                    </w:rPr>
                    <w:t>IDENTIFICATION SOUMISSIONNAIRE </w:t>
                  </w:r>
                </w:p>
              </w:tc>
              <w:tc>
                <w:tcPr>
                  <w:tcW w:w="2104" w:type="dxa"/>
                  <w:gridSpan w:val="3"/>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i/>
                      <w:sz w:val="22"/>
                      <w:szCs w:val="22"/>
                    </w:rPr>
                  </w:pPr>
                </w:p>
              </w:tc>
            </w:tr>
            <w:tr w:rsidR="00194C6F" w:rsidRPr="00D203E3" w:rsidTr="00E04C59">
              <w:trPr>
                <w:trHeight w:val="225"/>
                <w:tblHeader/>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CRITERES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Effectif</w:t>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Non effectif</w:t>
                  </w:r>
                </w:p>
              </w:tc>
              <w:tc>
                <w:tcPr>
                  <w:tcW w:w="5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N°</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Note</w:t>
                  </w:r>
                </w:p>
              </w:tc>
            </w:tr>
            <w:tr w:rsidR="00194C6F" w:rsidRPr="00D203E3" w:rsidTr="00E04C59">
              <w:trPr>
                <w:trHeight w:val="63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ind w:right="420"/>
                    <w:jc w:val="both"/>
                    <w:rPr>
                      <w:rFonts w:ascii="Arial" w:hAnsi="Arial" w:cs="Arial"/>
                      <w:b/>
                      <w:bCs/>
                      <w:sz w:val="22"/>
                      <w:szCs w:val="22"/>
                    </w:rPr>
                  </w:pPr>
                  <w:r w:rsidRPr="00D203E3">
                    <w:rPr>
                      <w:rFonts w:ascii="Arial" w:hAnsi="Arial" w:cs="Arial"/>
                      <w:b/>
                      <w:bCs/>
                      <w:sz w:val="24"/>
                      <w:szCs w:val="24"/>
                    </w:rPr>
                    <w:t>1. Présentation de l’offre (Conformité de la composition de l’offre par rapport aux prescriptions du DAO, pièces dans l’ordre et intercalaires en couleur) </w:t>
                  </w:r>
                </w:p>
              </w:tc>
              <w:tc>
                <w:tcPr>
                  <w:tcW w:w="541" w:type="dxa"/>
                  <w:vMerge w:val="restart"/>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Séparation des enveloppes (Pièces administratives, offre techniques et offre financière)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Existence de sommaires et pièces dans l’ordre des sommaires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2</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Intercalaires en couleur</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3</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sz w:val="22"/>
                      <w:szCs w:val="22"/>
                    </w:rPr>
                  </w:pPr>
                  <w:r w:rsidRPr="00D203E3">
                    <w:rPr>
                      <w:rFonts w:ascii="Arial" w:hAnsi="Arial" w:cs="Arial"/>
                      <w:b/>
                      <w:bCs/>
                      <w:sz w:val="22"/>
                      <w:szCs w:val="22"/>
                    </w:rPr>
                    <w:t>Seuil de validation du critère 1 : 2 oui sur 3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4"/>
                      <w:szCs w:val="24"/>
                    </w:rPr>
                  </w:pPr>
                  <w:r w:rsidRPr="00D203E3">
                    <w:rPr>
                      <w:rFonts w:ascii="Arial" w:hAnsi="Arial" w:cs="Arial"/>
                      <w:b/>
                      <w:bCs/>
                      <w:sz w:val="24"/>
                      <w:szCs w:val="24"/>
                    </w:rPr>
                    <w:t>3.Les références du soumissionnaire dans :</w:t>
                  </w:r>
                </w:p>
                <w:p w:rsidR="00194C6F" w:rsidRPr="00D203E3" w:rsidRDefault="00194C6F" w:rsidP="00E04C59">
                  <w:pPr>
                    <w:pStyle w:val="Paragraphedeliste"/>
                    <w:ind w:left="327"/>
                    <w:jc w:val="both"/>
                    <w:rPr>
                      <w:rFonts w:ascii="Arial" w:hAnsi="Arial" w:cs="Arial"/>
                      <w:sz w:val="24"/>
                      <w:szCs w:val="24"/>
                    </w:rPr>
                  </w:pPr>
                  <w:r w:rsidRPr="00D203E3">
                    <w:rPr>
                      <w:rFonts w:ascii="Arial" w:hAnsi="Arial" w:cs="Arial"/>
                      <w:sz w:val="24"/>
                      <w:szCs w:val="24"/>
                    </w:rPr>
                    <w:t xml:space="preserve">« les fournitures ou la maintenance des équipements biomédicaux au cours des trois dernières années d’au moins 02 références d’un montant cumulée d’au moins quatre-vingt millions (80 000 000) Francs CFA , pour le lot 1» </w:t>
                  </w:r>
                </w:p>
                <w:p w:rsidR="00194C6F" w:rsidRPr="00D203E3" w:rsidRDefault="00194C6F" w:rsidP="00E04C59">
                  <w:pPr>
                    <w:pStyle w:val="Paragraphedeliste"/>
                    <w:ind w:left="327"/>
                    <w:jc w:val="both"/>
                    <w:rPr>
                      <w:rFonts w:ascii="Arial" w:hAnsi="Arial" w:cs="Arial"/>
                      <w:sz w:val="24"/>
                      <w:szCs w:val="24"/>
                    </w:rPr>
                  </w:pPr>
                  <w:r w:rsidRPr="00D203E3">
                    <w:rPr>
                      <w:rFonts w:ascii="Arial" w:hAnsi="Arial" w:cs="Arial"/>
                      <w:sz w:val="24"/>
                      <w:szCs w:val="24"/>
                    </w:rPr>
                    <w:t>« la fourniture ou la maintenance des équipements de buanderie au cours des trois dernières années, au moins une référence d’au moins vingt millions (20 000 000) Francs CFA, pour le lot 2 » ;</w:t>
                  </w:r>
                </w:p>
              </w:tc>
              <w:tc>
                <w:tcPr>
                  <w:tcW w:w="541" w:type="dxa"/>
                  <w:vMerge w:val="restart"/>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rPr>
                      <w:rFonts w:ascii="Arial" w:hAnsi="Arial" w:cs="Arial"/>
                      <w:sz w:val="22"/>
                      <w:szCs w:val="22"/>
                    </w:rPr>
                  </w:pPr>
                  <w:r w:rsidRPr="00D203E3">
                    <w:rPr>
                      <w:rFonts w:ascii="Arial" w:hAnsi="Arial" w:cs="Arial"/>
                      <w:sz w:val="22"/>
                      <w:szCs w:val="22"/>
                    </w:rPr>
                    <w:t>Copies des premières et dernières pages du contrat</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4</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rPr>
                      <w:rFonts w:ascii="Arial" w:hAnsi="Arial" w:cs="Arial"/>
                      <w:sz w:val="22"/>
                      <w:szCs w:val="22"/>
                    </w:rPr>
                  </w:pPr>
                  <w:r w:rsidRPr="00D203E3">
                    <w:rPr>
                      <w:rFonts w:ascii="Arial" w:hAnsi="Arial" w:cs="Arial"/>
                      <w:sz w:val="22"/>
                      <w:szCs w:val="22"/>
                    </w:rPr>
                    <w:t>PV de réception provisoire ou définitive ou attestation de bonne fin signée du Maitre d’Ouvrage</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5</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sz w:val="22"/>
                      <w:szCs w:val="22"/>
                    </w:rPr>
                  </w:pPr>
                  <w:r w:rsidRPr="00D203E3">
                    <w:rPr>
                      <w:rFonts w:ascii="Arial" w:hAnsi="Arial" w:cs="Arial"/>
                      <w:b/>
                      <w:sz w:val="22"/>
                      <w:szCs w:val="22"/>
                    </w:rPr>
                    <w:t xml:space="preserve">Seuil de validation du critère 2 : 2 </w:t>
                  </w:r>
                  <w:r w:rsidRPr="00D203E3">
                    <w:rPr>
                      <w:rFonts w:ascii="Arial" w:hAnsi="Arial" w:cs="Arial"/>
                      <w:b/>
                      <w:bCs/>
                      <w:sz w:val="22"/>
                      <w:szCs w:val="22"/>
                    </w:rPr>
                    <w:t>oui sur 2 des sous critères pour obtenir un oui</w:t>
                  </w: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b/>
                      <w:bCs/>
                      <w:sz w:val="22"/>
                      <w:szCs w:val="22"/>
                    </w:rPr>
                  </w:pPr>
                </w:p>
              </w:tc>
              <w:tc>
                <w:tcPr>
                  <w:tcW w:w="541" w:type="dxa"/>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sz w:val="22"/>
                      <w:szCs w:val="22"/>
                    </w:rPr>
                  </w:pPr>
                  <w:r w:rsidRPr="00D203E3">
                    <w:rPr>
                      <w:rFonts w:ascii="Arial" w:hAnsi="Arial" w:cs="Arial"/>
                      <w:b/>
                      <w:bCs/>
                      <w:sz w:val="24"/>
                      <w:szCs w:val="24"/>
                    </w:rPr>
                    <w:t>3. Un justificatif du service après-vente : engagement sur l’honneur, disponibilité des pièces de rechange, personnel technique</w:t>
                  </w:r>
                </w:p>
              </w:tc>
              <w:tc>
                <w:tcPr>
                  <w:tcW w:w="541" w:type="dxa"/>
                  <w:vMerge w:val="restart"/>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sz w:val="22"/>
                      <w:szCs w:val="22"/>
                    </w:rPr>
                  </w:pPr>
                  <w:r w:rsidRPr="00D203E3">
                    <w:rPr>
                      <w:rFonts w:ascii="Arial" w:hAnsi="Arial" w:cs="Arial"/>
                      <w:bCs/>
                      <w:color w:val="000000"/>
                      <w:sz w:val="22"/>
                      <w:szCs w:val="22"/>
                    </w:rPr>
                    <w:t>Présence des pièces suivantes :  engagement sur l’honneur, disponibilité des pièces de rechange, personnel technique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6</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widowControl w:val="0"/>
                    <w:tabs>
                      <w:tab w:val="left" w:pos="652"/>
                    </w:tabs>
                    <w:autoSpaceDE w:val="0"/>
                    <w:autoSpaceDN w:val="0"/>
                    <w:jc w:val="both"/>
                    <w:rPr>
                      <w:rFonts w:ascii="Arial" w:hAnsi="Arial" w:cs="Arial"/>
                      <w:b/>
                      <w:bCs/>
                      <w:sz w:val="24"/>
                      <w:szCs w:val="24"/>
                    </w:rPr>
                  </w:pPr>
                  <w:r w:rsidRPr="00D203E3">
                    <w:rPr>
                      <w:rFonts w:ascii="Arial" w:hAnsi="Arial" w:cs="Arial"/>
                      <w:b/>
                      <w:bCs/>
                      <w:sz w:val="24"/>
                      <w:szCs w:val="24"/>
                    </w:rPr>
                    <w:t xml:space="preserve">4.Disponibilité dans l'entreprise de façon permanente : </w:t>
                  </w:r>
                </w:p>
                <w:p w:rsidR="00194C6F" w:rsidRPr="00D203E3" w:rsidRDefault="00194C6F" w:rsidP="00E04C59">
                  <w:pPr>
                    <w:widowControl w:val="0"/>
                    <w:tabs>
                      <w:tab w:val="left" w:pos="652"/>
                    </w:tabs>
                    <w:autoSpaceDE w:val="0"/>
                    <w:autoSpaceDN w:val="0"/>
                    <w:jc w:val="both"/>
                    <w:rPr>
                      <w:rFonts w:ascii="Arial" w:hAnsi="Arial" w:cs="Arial"/>
                      <w:color w:val="000000" w:themeColor="text1"/>
                    </w:rPr>
                  </w:pPr>
                  <w:r w:rsidRPr="00D203E3">
                    <w:rPr>
                      <w:rFonts w:ascii="Arial" w:hAnsi="Arial" w:cs="Arial"/>
                      <w:sz w:val="24"/>
                      <w:szCs w:val="24"/>
                    </w:rPr>
                    <w:t xml:space="preserve">- </w:t>
                  </w:r>
                  <w:r w:rsidRPr="00D203E3">
                    <w:rPr>
                      <w:rFonts w:ascii="Arial" w:hAnsi="Arial" w:cs="Arial"/>
                      <w:color w:val="000000" w:themeColor="text1"/>
                    </w:rPr>
                    <w:t>un ingénieur biomédical (au moins BAC+3) avec au minimum 3 ans d’expériences, pour le lot 1 </w:t>
                  </w:r>
                </w:p>
                <w:p w:rsidR="00194C6F" w:rsidRPr="00D203E3" w:rsidRDefault="00194C6F" w:rsidP="00E04C59">
                  <w:pPr>
                    <w:widowControl w:val="0"/>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un électronicien ou électromécanicien (au moins BAC+3) avec au minimum 3 ans d’expériences, pour le lot 2</w:t>
                  </w:r>
                </w:p>
              </w:tc>
              <w:tc>
                <w:tcPr>
                  <w:tcW w:w="541" w:type="dxa"/>
                  <w:vMerge w:val="restart"/>
                  <w:tcBorders>
                    <w:top w:val="single" w:sz="4" w:space="0" w:color="auto"/>
                    <w:left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jc w:val="both"/>
                    <w:rPr>
                      <w:rFonts w:ascii="Arial" w:hAnsi="Arial" w:cs="Arial"/>
                      <w:bCs/>
                      <w:color w:val="000000"/>
                      <w:sz w:val="22"/>
                      <w:szCs w:val="22"/>
                    </w:rPr>
                  </w:pPr>
                  <w:r w:rsidRPr="00D203E3">
                    <w:rPr>
                      <w:rFonts w:ascii="Arial" w:hAnsi="Arial" w:cs="Arial"/>
                      <w:bCs/>
                      <w:color w:val="000000"/>
                      <w:sz w:val="22"/>
                      <w:szCs w:val="22"/>
                    </w:rPr>
                    <w:t>Copie certifiée conforme du diplôme datant de moins de trois (03) mois:</w:t>
                  </w:r>
                </w:p>
                <w:p w:rsidR="00194C6F" w:rsidRPr="00D203E3" w:rsidRDefault="00194C6F" w:rsidP="00E04C59">
                  <w:pPr>
                    <w:pStyle w:val="Paragraphedeliste"/>
                    <w:widowControl w:val="0"/>
                    <w:numPr>
                      <w:ilvl w:val="0"/>
                      <w:numId w:val="59"/>
                    </w:numPr>
                    <w:autoSpaceDE w:val="0"/>
                    <w:autoSpaceDN w:val="0"/>
                    <w:adjustRightInd w:val="0"/>
                    <w:ind w:left="327" w:hanging="142"/>
                    <w:jc w:val="both"/>
                    <w:rPr>
                      <w:rFonts w:ascii="Arial" w:hAnsi="Arial" w:cs="Arial"/>
                      <w:bCs/>
                      <w:color w:val="000000"/>
                      <w:sz w:val="22"/>
                      <w:szCs w:val="22"/>
                    </w:rPr>
                  </w:pPr>
                  <w:r w:rsidRPr="00D203E3">
                    <w:rPr>
                      <w:rFonts w:ascii="Arial" w:hAnsi="Arial" w:cs="Arial"/>
                      <w:bCs/>
                      <w:color w:val="000000"/>
                      <w:sz w:val="22"/>
                      <w:szCs w:val="22"/>
                    </w:rPr>
                    <w:t xml:space="preserve"> En ingénierie biomédical (au moins BAC+3) ou équivalent pour le lot 1</w:t>
                  </w:r>
                </w:p>
                <w:p w:rsidR="00194C6F" w:rsidRPr="00D203E3" w:rsidRDefault="00194C6F" w:rsidP="00E04C59">
                  <w:pPr>
                    <w:pStyle w:val="Paragraphedeliste"/>
                    <w:widowControl w:val="0"/>
                    <w:numPr>
                      <w:ilvl w:val="0"/>
                      <w:numId w:val="59"/>
                    </w:numPr>
                    <w:autoSpaceDE w:val="0"/>
                    <w:autoSpaceDN w:val="0"/>
                    <w:adjustRightInd w:val="0"/>
                    <w:ind w:left="327" w:hanging="142"/>
                    <w:jc w:val="both"/>
                    <w:rPr>
                      <w:rFonts w:ascii="Arial" w:hAnsi="Arial" w:cs="Arial"/>
                      <w:bCs/>
                      <w:color w:val="000000"/>
                      <w:sz w:val="22"/>
                      <w:szCs w:val="22"/>
                    </w:rPr>
                  </w:pPr>
                  <w:r w:rsidRPr="00D203E3">
                    <w:rPr>
                      <w:rFonts w:ascii="Arial" w:hAnsi="Arial" w:cs="Arial"/>
                      <w:bCs/>
                      <w:color w:val="000000"/>
                      <w:sz w:val="22"/>
                      <w:szCs w:val="22"/>
                    </w:rPr>
                    <w:t xml:space="preserve">En électronique ou électromécanique (au moins BAC+3) ou équivalent pour le lot 2 </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7</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 xml:space="preserve">Curriculum vitae daté et signé </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8</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Attestation de disponibilité signée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9</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Une expérience avérée de 5 ans dans son domaine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10</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Titre3"/>
                    <w:tabs>
                      <w:tab w:val="left" w:pos="1336"/>
                      <w:tab w:val="left" w:pos="1337"/>
                    </w:tabs>
                    <w:ind w:left="0"/>
                    <w:rPr>
                      <w:rFonts w:ascii="Arial" w:hAnsi="Arial" w:cs="Arial"/>
                      <w:b w:val="0"/>
                      <w:i/>
                      <w:iCs/>
                    </w:rPr>
                  </w:pPr>
                  <w:r w:rsidRPr="00D203E3">
                    <w:rPr>
                      <w:rFonts w:ascii="Arial" w:hAnsi="Arial" w:cs="Arial"/>
                      <w:bCs/>
                      <w:sz w:val="22"/>
                      <w:szCs w:val="22"/>
                    </w:rPr>
                    <w:t>Seuil de validation du critère 4 : au moins 3 oui sur 4 des sous critères pour obtenir un oui</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15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tabs>
                      <w:tab w:val="left" w:pos="6480"/>
                    </w:tabs>
                    <w:ind w:right="141"/>
                    <w:jc w:val="both"/>
                    <w:rPr>
                      <w:rFonts w:ascii="Arial" w:hAnsi="Arial" w:cs="Arial"/>
                      <w:b/>
                      <w:bCs/>
                      <w:sz w:val="24"/>
                      <w:szCs w:val="24"/>
                    </w:rPr>
                  </w:pPr>
                  <w:r w:rsidRPr="00D203E3">
                    <w:rPr>
                      <w:rFonts w:ascii="Arial" w:hAnsi="Arial" w:cs="Arial"/>
                      <w:b/>
                      <w:bCs/>
                      <w:sz w:val="24"/>
                      <w:szCs w:val="24"/>
                    </w:rPr>
                    <w:t>5. Attestation de garantie des équipements proposés</w:t>
                  </w:r>
                </w:p>
              </w:tc>
              <w:tc>
                <w:tcPr>
                  <w:tcW w:w="541" w:type="dxa"/>
                  <w:vMerge w:val="restart"/>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ight="420"/>
                    <w:rPr>
                      <w:rFonts w:ascii="Arial" w:hAnsi="Arial" w:cs="Arial"/>
                      <w:bCs/>
                      <w:sz w:val="22"/>
                      <w:szCs w:val="22"/>
                    </w:rPr>
                  </w:pPr>
                  <w:r w:rsidRPr="00D203E3">
                    <w:rPr>
                      <w:rFonts w:ascii="Arial" w:hAnsi="Arial" w:cs="Arial"/>
                      <w:sz w:val="22"/>
                      <w:szCs w:val="22"/>
                    </w:rPr>
                    <w:t xml:space="preserve">Présence de l’attestation de garantie </w:t>
                  </w:r>
                  <w:r w:rsidRPr="00D203E3">
                    <w:rPr>
                      <w:rFonts w:ascii="Arial" w:hAnsi="Arial" w:cs="Arial"/>
                      <w:sz w:val="22"/>
                      <w:szCs w:val="22"/>
                      <w:lang w:val="fr-CM"/>
                    </w:rPr>
                    <w:t xml:space="preserve">des équipements proposés </w:t>
                  </w:r>
                  <w:r w:rsidRPr="00D203E3">
                    <w:rPr>
                      <w:rFonts w:ascii="Arial" w:hAnsi="Arial" w:cs="Arial"/>
                      <w:sz w:val="22"/>
                      <w:szCs w:val="22"/>
                    </w:rPr>
                    <w:t>d’au moins un an</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12</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rPr>
                      <w:rFonts w:ascii="Arial" w:hAnsi="Arial" w:cs="Arial"/>
                      <w:b/>
                      <w:bCs/>
                      <w:sz w:val="24"/>
                      <w:szCs w:val="24"/>
                    </w:rPr>
                  </w:pPr>
                  <w:r w:rsidRPr="00D203E3">
                    <w:rPr>
                      <w:rFonts w:ascii="Arial" w:hAnsi="Arial" w:cs="Arial"/>
                      <w:b/>
                      <w:bCs/>
                      <w:sz w:val="24"/>
                      <w:szCs w:val="24"/>
                    </w:rPr>
                    <w:t>6.Le délai d’exécution de maximum quatre-vingt-dix (90) jours pour chacun des lots</w:t>
                  </w:r>
                </w:p>
              </w:tc>
              <w:tc>
                <w:tcPr>
                  <w:tcW w:w="541" w:type="dxa"/>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pStyle w:val="Paragraphedeliste"/>
                    <w:widowControl w:val="0"/>
                    <w:autoSpaceDE w:val="0"/>
                    <w:autoSpaceDN w:val="0"/>
                    <w:adjustRightInd w:val="0"/>
                    <w:ind w:left="0"/>
                    <w:jc w:val="both"/>
                    <w:rPr>
                      <w:rFonts w:ascii="Arial" w:hAnsi="Arial" w:cs="Arial"/>
                      <w:sz w:val="22"/>
                      <w:szCs w:val="22"/>
                    </w:rPr>
                  </w:pPr>
                  <w:r w:rsidRPr="00D203E3">
                    <w:rPr>
                      <w:rFonts w:ascii="Arial" w:hAnsi="Arial" w:cs="Arial"/>
                      <w:sz w:val="22"/>
                      <w:szCs w:val="22"/>
                    </w:rPr>
                    <w:t>Planning de livraison</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14</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pStyle w:val="Paragraphedeliste"/>
                    <w:widowControl w:val="0"/>
                    <w:autoSpaceDE w:val="0"/>
                    <w:autoSpaceDN w:val="0"/>
                    <w:adjustRightInd w:val="0"/>
                    <w:ind w:left="0"/>
                    <w:jc w:val="both"/>
                    <w:rPr>
                      <w:rFonts w:ascii="Arial" w:hAnsi="Arial" w:cs="Arial"/>
                      <w:sz w:val="22"/>
                      <w:szCs w:val="22"/>
                    </w:rPr>
                  </w:pPr>
                  <w:r w:rsidRPr="00D203E3">
                    <w:rPr>
                      <w:rFonts w:ascii="Arial" w:hAnsi="Arial" w:cs="Arial"/>
                      <w:sz w:val="22"/>
                      <w:szCs w:val="22"/>
                    </w:rPr>
                    <w:t>Délai de livraison n</w:t>
                  </w:r>
                  <w:r w:rsidRPr="00D203E3">
                    <w:rPr>
                      <w:rFonts w:ascii="Arial" w:hAnsi="Arial" w:cs="Arial"/>
                      <w:sz w:val="22"/>
                      <w:szCs w:val="22"/>
                      <w:lang w:val="fr-CA"/>
                    </w:rPr>
                    <w:t>’excédant pas quatre-vingt-dix (90) jours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15</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Seuil de validation du critère 6 : 2 oui sur 2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rPr>
                      <w:rFonts w:ascii="Arial" w:hAnsi="Arial" w:cs="Arial"/>
                      <w:b/>
                      <w:bCs/>
                      <w:sz w:val="22"/>
                      <w:szCs w:val="22"/>
                    </w:rPr>
                  </w:pPr>
                  <w:r w:rsidRPr="00D203E3">
                    <w:rPr>
                      <w:rFonts w:ascii="Arial" w:hAnsi="Arial" w:cs="Arial"/>
                      <w:b/>
                      <w:bCs/>
                      <w:sz w:val="24"/>
                      <w:szCs w:val="24"/>
                    </w:rPr>
                    <w:t>7. Preuve d’acceptation des conditions du marché</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Pr>
                      <w:rFonts w:ascii="Arial" w:hAnsi="Arial" w:cs="Arial"/>
                      <w:sz w:val="22"/>
                      <w:szCs w:val="22"/>
                      <w:lang w:val="fr-CA"/>
                    </w:rPr>
                  </w:pPr>
                  <w:r w:rsidRPr="00D203E3">
                    <w:rPr>
                      <w:rFonts w:ascii="Arial" w:hAnsi="Arial" w:cs="Arial"/>
                      <w:sz w:val="22"/>
                      <w:szCs w:val="22"/>
                      <w:lang w:val="fr-CA"/>
                    </w:rPr>
                    <w:t>Le CCAP du DAO paraphé sur chaque page, cacheté, datés, signés avec la mention « lu et approuvé » du soumissionnaire à la dernière page.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16</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797"/>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Pr>
                      <w:rFonts w:ascii="Arial" w:hAnsi="Arial" w:cs="Arial"/>
                      <w:sz w:val="22"/>
                      <w:szCs w:val="22"/>
                      <w:lang w:val="fr-CA"/>
                    </w:rPr>
                  </w:pPr>
                  <w:r w:rsidRPr="00D203E3">
                    <w:rPr>
                      <w:rFonts w:ascii="Arial" w:hAnsi="Arial" w:cs="Arial"/>
                      <w:sz w:val="22"/>
                      <w:szCs w:val="22"/>
                      <w:lang w:val="fr-CA"/>
                    </w:rPr>
                    <w:t>Le Descriptif Technique (DT) du DAO paraphé sur chaque page, cacheté, datés, signés avec la mention « lu et approuvé » du soumissionnaire à la dernière page.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17</w:t>
                  </w:r>
                </w:p>
              </w:tc>
              <w:tc>
                <w:tcPr>
                  <w:tcW w:w="541" w:type="dxa"/>
                  <w:tcBorders>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Seuil de validation du critère 7 : 2 oui sur 2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2"/>
                      <w:szCs w:val="22"/>
                    </w:rPr>
                  </w:pPr>
                  <w:r w:rsidRPr="00D203E3">
                    <w:rPr>
                      <w:rFonts w:ascii="Arial" w:hAnsi="Arial" w:cs="Arial"/>
                      <w:b/>
                      <w:bCs/>
                      <w:color w:val="000000"/>
                    </w:rPr>
                    <w:t>NB : Le seuil de validation des critères essentiels est de 5 sur 7</w:t>
                  </w:r>
                </w:p>
              </w:tc>
            </w:tr>
          </w:tbl>
          <w:p w:rsidR="00194C6F" w:rsidRPr="00D203E3" w:rsidRDefault="00194C6F" w:rsidP="00E04C59">
            <w:pPr>
              <w:ind w:right="141"/>
              <w:jc w:val="both"/>
              <w:rPr>
                <w:rFonts w:ascii="Arial" w:hAnsi="Arial" w:cs="Arial"/>
                <w:bCs/>
                <w:i/>
              </w:rPr>
            </w:pPr>
          </w:p>
        </w:tc>
      </w:tr>
      <w:bookmarkEnd w:id="12"/>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iCs/>
                <w:sz w:val="24"/>
                <w:szCs w:val="24"/>
              </w:rPr>
            </w:pPr>
            <w:r w:rsidRPr="00D203E3">
              <w:rPr>
                <w:rFonts w:ascii="Arial" w:hAnsi="Arial" w:cs="Arial"/>
                <w:iCs/>
                <w:sz w:val="24"/>
                <w:szCs w:val="24"/>
              </w:rPr>
              <w:lastRenderedPageBreak/>
              <w:t>31.1</w:t>
            </w:r>
          </w:p>
        </w:tc>
        <w:tc>
          <w:tcPr>
            <w:tcW w:w="9510" w:type="dxa"/>
            <w:shd w:val="clear" w:color="auto" w:fill="auto"/>
          </w:tcPr>
          <w:p w:rsidR="00194C6F" w:rsidRPr="00D203E3" w:rsidRDefault="00194C6F" w:rsidP="00E04C59">
            <w:pPr>
              <w:widowControl w:val="0"/>
              <w:autoSpaceDE w:val="0"/>
              <w:autoSpaceDN w:val="0"/>
              <w:adjustRightInd w:val="0"/>
              <w:spacing w:before="15"/>
              <w:rPr>
                <w:rFonts w:ascii="Arial" w:hAnsi="Arial" w:cs="Arial"/>
                <w:sz w:val="24"/>
                <w:szCs w:val="24"/>
              </w:rPr>
            </w:pPr>
            <w:r w:rsidRPr="00D203E3">
              <w:rPr>
                <w:rFonts w:ascii="Arial" w:hAnsi="Arial" w:cs="Arial"/>
                <w:sz w:val="24"/>
                <w:szCs w:val="24"/>
              </w:rPr>
              <w:t>Non applicable.</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spacing w:before="59"/>
              <w:ind w:right="-20"/>
              <w:jc w:val="center"/>
              <w:rPr>
                <w:rFonts w:ascii="Arial" w:hAnsi="Arial" w:cs="Arial"/>
                <w:iCs/>
                <w:sz w:val="24"/>
                <w:szCs w:val="24"/>
              </w:rPr>
            </w:pPr>
            <w:r w:rsidRPr="00D203E3">
              <w:rPr>
                <w:rFonts w:ascii="Arial" w:hAnsi="Arial" w:cs="Arial"/>
                <w:iCs/>
                <w:sz w:val="24"/>
                <w:szCs w:val="24"/>
              </w:rPr>
              <w:t>31.2</w:t>
            </w:r>
          </w:p>
        </w:tc>
        <w:tc>
          <w:tcPr>
            <w:tcW w:w="9510" w:type="dxa"/>
            <w:shd w:val="clear" w:color="auto" w:fill="auto"/>
          </w:tcPr>
          <w:p w:rsidR="00194C6F" w:rsidRPr="00D203E3" w:rsidRDefault="00194C6F" w:rsidP="00E04C59">
            <w:pPr>
              <w:widowControl w:val="0"/>
              <w:autoSpaceDE w:val="0"/>
              <w:autoSpaceDN w:val="0"/>
              <w:adjustRightInd w:val="0"/>
              <w:spacing w:before="15"/>
              <w:rPr>
                <w:rFonts w:ascii="Arial" w:hAnsi="Arial" w:cs="Arial"/>
                <w:sz w:val="24"/>
                <w:szCs w:val="24"/>
              </w:rPr>
            </w:pPr>
            <w:r w:rsidRPr="00D203E3">
              <w:rPr>
                <w:rFonts w:ascii="Arial" w:hAnsi="Arial" w:cs="Arial"/>
                <w:sz w:val="24"/>
                <w:szCs w:val="24"/>
              </w:rPr>
              <w:t>Non applicable.</w:t>
            </w:r>
          </w:p>
        </w:tc>
      </w:tr>
      <w:tr w:rsidR="00194C6F" w:rsidRPr="00D203E3" w:rsidTr="00E04C59">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ind w:right="-20"/>
              <w:jc w:val="center"/>
              <w:rPr>
                <w:rFonts w:ascii="Arial" w:hAnsi="Arial" w:cs="Arial"/>
                <w:sz w:val="24"/>
                <w:szCs w:val="24"/>
              </w:rPr>
            </w:pPr>
            <w:r w:rsidRPr="00D203E3">
              <w:rPr>
                <w:rFonts w:ascii="Arial" w:hAnsi="Arial" w:cs="Arial"/>
                <w:b/>
                <w:sz w:val="24"/>
                <w:szCs w:val="24"/>
                <w:u w:val="single"/>
              </w:rPr>
              <w:t>ATTRIBUTION DU MARCHE</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ind w:left="260" w:right="-20"/>
              <w:rPr>
                <w:rFonts w:ascii="Arial" w:hAnsi="Arial" w:cs="Arial"/>
                <w:sz w:val="24"/>
                <w:szCs w:val="24"/>
              </w:rPr>
            </w:pPr>
            <w:r w:rsidRPr="00D203E3">
              <w:rPr>
                <w:rFonts w:ascii="Arial" w:hAnsi="Arial" w:cs="Arial"/>
                <w:sz w:val="24"/>
                <w:szCs w:val="24"/>
              </w:rPr>
              <w:t>34.1</w:t>
            </w:r>
          </w:p>
        </w:tc>
        <w:tc>
          <w:tcPr>
            <w:tcW w:w="9510" w:type="dxa"/>
            <w:shd w:val="clear" w:color="auto" w:fill="auto"/>
            <w:vAlign w:val="center"/>
          </w:tcPr>
          <w:p w:rsidR="00194C6F" w:rsidRPr="00D203E3" w:rsidRDefault="00194C6F" w:rsidP="00E04C59">
            <w:pPr>
              <w:widowControl w:val="0"/>
              <w:autoSpaceDE w:val="0"/>
              <w:autoSpaceDN w:val="0"/>
              <w:adjustRightInd w:val="0"/>
              <w:spacing w:before="59"/>
              <w:ind w:right="-20"/>
              <w:jc w:val="both"/>
              <w:rPr>
                <w:rFonts w:ascii="Arial" w:hAnsi="Arial" w:cs="Arial"/>
                <w:b/>
                <w:bCs/>
                <w:color w:val="221F1F"/>
                <w:sz w:val="24"/>
                <w:szCs w:val="24"/>
              </w:rPr>
            </w:pPr>
            <w:r w:rsidRPr="00D203E3">
              <w:rPr>
                <w:rFonts w:ascii="Arial" w:hAnsi="Arial" w:cs="Arial"/>
                <w:color w:val="221F1F"/>
                <w:sz w:val="24"/>
                <w:szCs w:val="24"/>
              </w:rPr>
              <w:t xml:space="preserve">Le marché sera attribué au Soumissionnaire dont l’offre a été reconnue conforme pour l'essentiel au Dossier d'Appel d'Offres et qui dispose des capacités techniques et financières requises pour exécuter le Marché de façon satisfaisante et dont l’offre a été évaluée </w:t>
            </w:r>
            <w:r w:rsidRPr="00D203E3">
              <w:rPr>
                <w:rFonts w:ascii="Arial" w:hAnsi="Arial" w:cs="Arial"/>
                <w:b/>
                <w:bCs/>
                <w:color w:val="221F1F"/>
                <w:sz w:val="24"/>
                <w:szCs w:val="24"/>
              </w:rPr>
              <w:t xml:space="preserve">la moins disante </w:t>
            </w:r>
            <w:r w:rsidRPr="00D203E3">
              <w:rPr>
                <w:rFonts w:ascii="Arial" w:hAnsi="Arial" w:cs="Arial"/>
                <w:color w:val="221F1F"/>
                <w:sz w:val="24"/>
                <w:szCs w:val="24"/>
              </w:rPr>
              <w:t>après application des rabais proposés le cas échéant.</w:t>
            </w:r>
          </w:p>
        </w:tc>
      </w:tr>
      <w:tr w:rsidR="00194C6F" w:rsidRPr="00D203E3" w:rsidTr="00E04C59">
        <w:tc>
          <w:tcPr>
            <w:tcW w:w="1269" w:type="dxa"/>
          </w:tcPr>
          <w:p w:rsidR="00194C6F" w:rsidRPr="00D203E3" w:rsidRDefault="00194C6F" w:rsidP="00E04C59">
            <w:pPr>
              <w:widowControl w:val="0"/>
              <w:autoSpaceDE w:val="0"/>
              <w:autoSpaceDN w:val="0"/>
              <w:adjustRightInd w:val="0"/>
              <w:ind w:left="260" w:right="-20"/>
              <w:rPr>
                <w:rFonts w:ascii="Arial" w:hAnsi="Arial" w:cs="Arial"/>
                <w:color w:val="221F1F"/>
                <w:sz w:val="24"/>
                <w:szCs w:val="24"/>
              </w:rPr>
            </w:pPr>
            <w:r w:rsidRPr="00D203E3">
              <w:rPr>
                <w:rFonts w:ascii="Arial" w:hAnsi="Arial" w:cs="Arial"/>
                <w:color w:val="221F1F"/>
                <w:sz w:val="24"/>
                <w:szCs w:val="24"/>
              </w:rPr>
              <w:t>34.2</w:t>
            </w:r>
          </w:p>
        </w:tc>
        <w:tc>
          <w:tcPr>
            <w:tcW w:w="9510" w:type="dxa"/>
            <w:shd w:val="clear" w:color="auto" w:fill="auto"/>
          </w:tcPr>
          <w:p w:rsidR="00194C6F" w:rsidRPr="00D203E3" w:rsidRDefault="00194C6F" w:rsidP="00E04C59">
            <w:pPr>
              <w:widowControl w:val="0"/>
              <w:autoSpaceDE w:val="0"/>
              <w:autoSpaceDN w:val="0"/>
              <w:adjustRightInd w:val="0"/>
              <w:spacing w:before="59"/>
              <w:ind w:right="-20"/>
              <w:jc w:val="both"/>
              <w:rPr>
                <w:rFonts w:ascii="Arial" w:hAnsi="Arial" w:cs="Arial"/>
                <w:color w:val="221F1F"/>
                <w:sz w:val="24"/>
                <w:szCs w:val="24"/>
              </w:rPr>
            </w:pPr>
            <w:r w:rsidRPr="00D203E3">
              <w:rPr>
                <w:rFonts w:ascii="Arial" w:hAnsi="Arial" w:cs="Arial"/>
                <w:sz w:val="24"/>
                <w:szCs w:val="24"/>
              </w:rPr>
              <w:t>Non applicable.</w:t>
            </w:r>
          </w:p>
        </w:tc>
      </w:tr>
      <w:tr w:rsidR="00194C6F" w:rsidRPr="00D203E3" w:rsidTr="00E04C59">
        <w:tc>
          <w:tcPr>
            <w:tcW w:w="1269" w:type="dxa"/>
          </w:tcPr>
          <w:p w:rsidR="00194C6F" w:rsidRPr="00D203E3" w:rsidRDefault="00194C6F" w:rsidP="00E04C59">
            <w:pPr>
              <w:widowControl w:val="0"/>
              <w:autoSpaceDE w:val="0"/>
              <w:autoSpaceDN w:val="0"/>
              <w:adjustRightInd w:val="0"/>
              <w:ind w:left="260" w:right="-20"/>
              <w:rPr>
                <w:rFonts w:ascii="Arial" w:hAnsi="Arial" w:cs="Arial"/>
                <w:color w:val="221F1F"/>
                <w:sz w:val="24"/>
                <w:szCs w:val="24"/>
              </w:rPr>
            </w:pPr>
            <w:r w:rsidRPr="00D203E3">
              <w:rPr>
                <w:rFonts w:ascii="Arial" w:hAnsi="Arial" w:cs="Arial"/>
                <w:color w:val="221F1F"/>
                <w:sz w:val="24"/>
                <w:szCs w:val="24"/>
              </w:rPr>
              <w:t>34.3</w:t>
            </w:r>
          </w:p>
        </w:tc>
        <w:tc>
          <w:tcPr>
            <w:tcW w:w="9510" w:type="dxa"/>
            <w:shd w:val="clear" w:color="auto" w:fill="auto"/>
          </w:tcPr>
          <w:p w:rsidR="00194C6F" w:rsidRPr="00D203E3" w:rsidRDefault="00194C6F" w:rsidP="00E04C59">
            <w:pPr>
              <w:widowControl w:val="0"/>
              <w:autoSpaceDE w:val="0"/>
              <w:autoSpaceDN w:val="0"/>
              <w:adjustRightInd w:val="0"/>
              <w:spacing w:before="59"/>
              <w:ind w:right="-20"/>
              <w:jc w:val="both"/>
              <w:rPr>
                <w:rFonts w:ascii="Arial" w:hAnsi="Arial" w:cs="Arial"/>
                <w:color w:val="221F1F"/>
                <w:sz w:val="24"/>
                <w:szCs w:val="24"/>
              </w:rPr>
            </w:pPr>
            <w:r w:rsidRPr="00D203E3">
              <w:rPr>
                <w:rFonts w:ascii="Arial" w:hAnsi="Arial" w:cs="Arial"/>
                <w:sz w:val="24"/>
                <w:szCs w:val="24"/>
              </w:rPr>
              <w:t>Non applicable.</w:t>
            </w:r>
          </w:p>
        </w:tc>
      </w:tr>
      <w:tr w:rsidR="00194C6F" w:rsidRPr="00D203E3" w:rsidTr="00E04C59">
        <w:tc>
          <w:tcPr>
            <w:tcW w:w="10779" w:type="dxa"/>
            <w:gridSpan w:val="2"/>
            <w:shd w:val="clear" w:color="auto" w:fill="auto"/>
            <w:vAlign w:val="center"/>
          </w:tcPr>
          <w:p w:rsidR="00194C6F" w:rsidRPr="00D203E3" w:rsidRDefault="00194C6F" w:rsidP="00E04C59">
            <w:pPr>
              <w:pStyle w:val="Paragraphedeliste"/>
              <w:widowControl w:val="0"/>
              <w:numPr>
                <w:ilvl w:val="0"/>
                <w:numId w:val="6"/>
              </w:numPr>
              <w:autoSpaceDE w:val="0"/>
              <w:autoSpaceDN w:val="0"/>
              <w:adjustRightInd w:val="0"/>
              <w:ind w:right="-20"/>
              <w:jc w:val="center"/>
              <w:rPr>
                <w:rFonts w:ascii="Arial" w:hAnsi="Arial" w:cs="Arial"/>
                <w:color w:val="221F1F"/>
                <w:sz w:val="24"/>
                <w:szCs w:val="24"/>
              </w:rPr>
            </w:pPr>
            <w:r w:rsidRPr="00D203E3">
              <w:rPr>
                <w:rFonts w:ascii="Arial" w:hAnsi="Arial" w:cs="Arial"/>
                <w:b/>
                <w:sz w:val="24"/>
                <w:szCs w:val="24"/>
                <w:u w:val="single"/>
              </w:rPr>
              <w:t>CAUTIONNEMENT DEFINITIF</w:t>
            </w: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ind w:left="260" w:right="-20"/>
              <w:jc w:val="center"/>
              <w:rPr>
                <w:rFonts w:ascii="Arial" w:hAnsi="Arial" w:cs="Arial"/>
                <w:sz w:val="24"/>
                <w:szCs w:val="24"/>
              </w:rPr>
            </w:pPr>
            <w:r w:rsidRPr="00D203E3">
              <w:rPr>
                <w:rFonts w:ascii="Arial" w:hAnsi="Arial" w:cs="Arial"/>
                <w:sz w:val="24"/>
                <w:szCs w:val="24"/>
              </w:rPr>
              <w:t>39</w:t>
            </w:r>
          </w:p>
        </w:tc>
        <w:tc>
          <w:tcPr>
            <w:tcW w:w="9510" w:type="dxa"/>
            <w:shd w:val="clear" w:color="auto" w:fill="auto"/>
          </w:tcPr>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Le taux du cautionnement définitif est fixé à 3 % du montant toutes taxes comprises du marché.</w:t>
            </w:r>
          </w:p>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Dans un délai de vingt (20) jours à compter de la date de notification du marché par le Maître d’Ouvrage, le cocontractant fournira un cautionnement définitif suivant le modèle joint au Dossier d’appel d’offres.</w:t>
            </w:r>
          </w:p>
          <w:p w:rsidR="00194C6F" w:rsidRPr="00D203E3" w:rsidRDefault="00194C6F" w:rsidP="00E04C59">
            <w:pPr>
              <w:widowControl w:val="0"/>
              <w:autoSpaceDE w:val="0"/>
              <w:autoSpaceDN w:val="0"/>
              <w:adjustRightInd w:val="0"/>
              <w:spacing w:before="3" w:line="180" w:lineRule="exact"/>
              <w:rPr>
                <w:rFonts w:ascii="Arial" w:hAnsi="Arial" w:cs="Arial"/>
                <w:sz w:val="24"/>
                <w:szCs w:val="24"/>
              </w:rPr>
            </w:pPr>
          </w:p>
        </w:tc>
      </w:tr>
      <w:tr w:rsidR="00194C6F" w:rsidRPr="00D203E3" w:rsidTr="00E04C59">
        <w:tc>
          <w:tcPr>
            <w:tcW w:w="1269" w:type="dxa"/>
            <w:shd w:val="clear" w:color="auto" w:fill="auto"/>
            <w:vAlign w:val="center"/>
          </w:tcPr>
          <w:p w:rsidR="00194C6F" w:rsidRPr="00D203E3" w:rsidRDefault="00194C6F" w:rsidP="00E04C59">
            <w:pPr>
              <w:widowControl w:val="0"/>
              <w:autoSpaceDE w:val="0"/>
              <w:autoSpaceDN w:val="0"/>
              <w:adjustRightInd w:val="0"/>
              <w:ind w:left="260" w:right="-20"/>
              <w:jc w:val="center"/>
              <w:rPr>
                <w:rFonts w:ascii="Arial" w:hAnsi="Arial" w:cs="Arial"/>
                <w:sz w:val="24"/>
                <w:szCs w:val="24"/>
              </w:rPr>
            </w:pPr>
            <w:r w:rsidRPr="00D203E3">
              <w:rPr>
                <w:rFonts w:ascii="Arial" w:hAnsi="Arial" w:cs="Arial"/>
                <w:sz w:val="24"/>
                <w:szCs w:val="24"/>
              </w:rPr>
              <w:t xml:space="preserve">40 </w:t>
            </w:r>
          </w:p>
        </w:tc>
        <w:tc>
          <w:tcPr>
            <w:tcW w:w="9510" w:type="dxa"/>
            <w:shd w:val="clear" w:color="auto" w:fill="auto"/>
          </w:tcPr>
          <w:p w:rsidR="00194C6F" w:rsidRPr="00D203E3" w:rsidRDefault="00194C6F" w:rsidP="00E04C59">
            <w:pPr>
              <w:ind w:right="141"/>
              <w:jc w:val="center"/>
              <w:rPr>
                <w:rFonts w:ascii="Arial" w:hAnsi="Arial" w:cs="Arial"/>
                <w:b/>
                <w:bCs/>
                <w:color w:val="221F1F"/>
                <w:sz w:val="24"/>
                <w:szCs w:val="24"/>
                <w:u w:val="single"/>
              </w:rPr>
            </w:pPr>
            <w:r w:rsidRPr="00D203E3">
              <w:rPr>
                <w:rFonts w:ascii="Arial" w:hAnsi="Arial" w:cs="Arial"/>
                <w:b/>
                <w:bCs/>
                <w:color w:val="221F1F"/>
                <w:sz w:val="24"/>
                <w:szCs w:val="24"/>
                <w:u w:val="single"/>
              </w:rPr>
              <w:t>Principes Ethiques</w:t>
            </w:r>
          </w:p>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rsidR="00194C6F" w:rsidRPr="00D203E3" w:rsidRDefault="00194C6F" w:rsidP="00E04C59">
            <w:pPr>
              <w:ind w:right="141"/>
              <w:jc w:val="both"/>
              <w:rPr>
                <w:rFonts w:ascii="Arial" w:hAnsi="Arial" w:cs="Arial"/>
                <w:color w:val="221F1F"/>
                <w:sz w:val="24"/>
                <w:szCs w:val="24"/>
              </w:rPr>
            </w:pPr>
          </w:p>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(i)</w:t>
            </w:r>
            <w:r w:rsidRPr="00D203E3">
              <w:rPr>
                <w:rFonts w:ascii="Arial" w:hAnsi="Arial" w:cs="Arial"/>
                <w:color w:val="221F1F"/>
                <w:sz w:val="24"/>
                <w:szCs w:val="24"/>
              </w:rPr>
              <w:tab/>
              <w:t>est coupable de “corruption” quiconque offre, donne, sollicite ou accepte directement ou indirectement un quelconque avantage en vue d’influencer l’action d’un agent public au cours de l’attribution ou de l’exécution d’un marché ou d’une lettre commande, et</w:t>
            </w:r>
          </w:p>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(ii)</w:t>
            </w:r>
            <w:r w:rsidRPr="00D203E3">
              <w:rPr>
                <w:rFonts w:ascii="Arial" w:hAnsi="Arial" w:cs="Arial"/>
                <w:color w:val="221F1F"/>
                <w:sz w:val="24"/>
                <w:szCs w:val="24"/>
              </w:rPr>
              <w:tab/>
              <w:t>est coupable de ‘’corruption’’ quiconque fournit, sollicite ou accepte plusieurs offres émises par le même soumissionnaire sous des noms des sociétés différentes et/ou sur des numéros d’enregistrement différents.</w:t>
            </w:r>
          </w:p>
          <w:p w:rsidR="00194C6F" w:rsidRPr="00D203E3" w:rsidRDefault="00194C6F" w:rsidP="00E04C59">
            <w:pPr>
              <w:ind w:right="141"/>
              <w:jc w:val="both"/>
              <w:rPr>
                <w:rFonts w:ascii="Arial" w:hAnsi="Arial" w:cs="Arial"/>
                <w:color w:val="221F1F"/>
                <w:sz w:val="24"/>
                <w:szCs w:val="24"/>
              </w:rPr>
            </w:pPr>
            <w:r w:rsidRPr="00D203E3">
              <w:rPr>
                <w:rFonts w:ascii="Arial" w:hAnsi="Arial" w:cs="Arial"/>
                <w:color w:val="221F1F"/>
                <w:sz w:val="24"/>
                <w:szCs w:val="24"/>
              </w:rPr>
              <w:t>(iii)</w:t>
            </w:r>
            <w:r w:rsidRPr="00D203E3">
              <w:rPr>
                <w:rFonts w:ascii="Arial" w:hAnsi="Arial" w:cs="Arial"/>
                <w:color w:val="221F1F"/>
                <w:sz w:val="24"/>
                <w:szCs w:val="24"/>
              </w:rPr>
              <w:tab/>
              <w:t xml:space="preserve">se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w:t>
            </w:r>
            <w:r w:rsidRPr="00D203E3">
              <w:rPr>
                <w:rFonts w:ascii="Arial" w:hAnsi="Arial" w:cs="Arial"/>
                <w:color w:val="221F1F"/>
                <w:sz w:val="24"/>
                <w:szCs w:val="24"/>
              </w:rPr>
              <w:lastRenderedPageBreak/>
              <w:t>artificiellement les prix des cotations à des niveaux ne correspondant pas à ceux qui résulteraient du jeu d’une concurrence libre et ouverte, et à priver ainsi le Maître d’Ouvrage des avantages de cette dernière.</w:t>
            </w:r>
          </w:p>
        </w:tc>
      </w:tr>
    </w:tbl>
    <w:p w:rsidR="00194C6F" w:rsidRPr="00D203E3" w:rsidRDefault="00194C6F" w:rsidP="00194C6F">
      <w:pPr>
        <w:jc w:val="center"/>
        <w:rPr>
          <w:rFonts w:ascii="Arial" w:hAnsi="Arial" w:cs="Arial"/>
          <w:b/>
          <w:bCs/>
          <w:sz w:val="28"/>
          <w:szCs w:val="34"/>
        </w:rPr>
      </w:pPr>
    </w:p>
    <w:p w:rsidR="00194C6F" w:rsidRPr="00D203E3" w:rsidRDefault="00194C6F" w:rsidP="00194C6F">
      <w:pPr>
        <w:spacing w:after="160" w:line="259" w:lineRule="auto"/>
        <w:rPr>
          <w:rFonts w:ascii="Arial" w:hAnsi="Arial" w:cs="Arial"/>
          <w:b/>
          <w:bCs/>
          <w:sz w:val="28"/>
          <w:szCs w:val="34"/>
        </w:rPr>
      </w:pPr>
      <w:r w:rsidRPr="00D203E3">
        <w:rPr>
          <w:rFonts w:ascii="Arial" w:hAnsi="Arial" w:cs="Arial"/>
          <w:b/>
          <w:bCs/>
          <w:sz w:val="28"/>
          <w:szCs w:val="34"/>
        </w:rPr>
        <w:br w:type="page"/>
      </w:r>
    </w:p>
    <w:p w:rsidR="00194C6F" w:rsidRPr="00D203E3" w:rsidRDefault="00194C6F" w:rsidP="00194C6F">
      <w:pPr>
        <w:framePr w:w="9924" w:wrap="auto" w:hAnchor="text" w:x="993"/>
        <w:tabs>
          <w:tab w:val="left" w:pos="8335"/>
        </w:tabs>
        <w:rPr>
          <w:rFonts w:ascii="Arial" w:hAnsi="Arial" w:cs="Arial"/>
          <w:sz w:val="22"/>
          <w:szCs w:val="22"/>
        </w:rPr>
        <w:sectPr w:rsidR="00194C6F" w:rsidRPr="00D203E3" w:rsidSect="00633534">
          <w:footerReference w:type="even" r:id="rId12"/>
          <w:footerReference w:type="default" r:id="rId13"/>
          <w:pgSz w:w="11900" w:h="16820"/>
          <w:pgMar w:top="851" w:right="561" w:bottom="505" w:left="255" w:header="567" w:footer="284" w:gutter="454"/>
          <w:pgBorders w:offsetFrom="page">
            <w:top w:val="single" w:sz="4" w:space="24" w:color="auto"/>
            <w:left w:val="single" w:sz="4" w:space="24" w:color="auto"/>
            <w:bottom w:val="single" w:sz="4" w:space="24" w:color="auto"/>
            <w:right w:val="single" w:sz="4" w:space="24" w:color="auto"/>
          </w:pgBorders>
          <w:cols w:space="720"/>
          <w:noEndnote/>
          <w:docGrid w:linePitch="272"/>
        </w:sectPr>
      </w:pPr>
    </w:p>
    <w:p w:rsidR="00194C6F" w:rsidRPr="00D203E3" w:rsidRDefault="00194C6F" w:rsidP="00194C6F">
      <w:pPr>
        <w:ind w:right="58"/>
        <w:jc w:val="both"/>
        <w:rPr>
          <w:rFonts w:ascii="Arial" w:hAnsi="Arial" w:cs="Arial"/>
          <w:kern w:val="28"/>
          <w:sz w:val="22"/>
          <w:szCs w:val="22"/>
        </w:rPr>
      </w:pPr>
    </w:p>
    <w:p w:rsidR="00194C6F" w:rsidRPr="00D203E3" w:rsidRDefault="00194C6F" w:rsidP="00194C6F">
      <w:pPr>
        <w:ind w:right="58"/>
        <w:jc w:val="both"/>
        <w:rPr>
          <w:rFonts w:ascii="Arial" w:hAnsi="Arial" w:cs="Arial"/>
          <w:kern w:val="28"/>
          <w:sz w:val="22"/>
          <w:szCs w:val="22"/>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w:hAnsi="Arial" w:cs="Arial"/>
          <w:b/>
          <w:w w:val="75"/>
          <w:sz w:val="36"/>
          <w:szCs w:val="36"/>
          <w:lang w:eastAsia="en-US"/>
        </w:rPr>
      </w:pPr>
    </w:p>
    <w:p w:rsidR="00194C6F" w:rsidRPr="00D203E3" w:rsidRDefault="00194C6F" w:rsidP="00194C6F">
      <w:pPr>
        <w:jc w:val="center"/>
        <w:rPr>
          <w:rFonts w:ascii="Arial" w:eastAsia="Arial MT" w:hAnsi="Arial" w:cs="Arial"/>
          <w:b/>
          <w:sz w:val="36"/>
          <w:szCs w:val="36"/>
          <w:lang w:eastAsia="en-US"/>
        </w:rPr>
      </w:pPr>
      <w:r w:rsidRPr="00D203E3">
        <w:rPr>
          <w:rFonts w:ascii="Arial" w:eastAsia="Arial" w:hAnsi="Arial" w:cs="Arial"/>
          <w:b/>
          <w:w w:val="75"/>
          <w:sz w:val="36"/>
          <w:szCs w:val="36"/>
          <w:lang w:eastAsia="en-US"/>
        </w:rPr>
        <w:t>PIECEN°4. CAHIER DES CLAUSES ADMINISTRATIVES PARTICULIERES</w:t>
      </w:r>
      <w:r w:rsidRPr="00D203E3">
        <w:rPr>
          <w:rFonts w:ascii="Arial" w:eastAsia="Arial MT" w:hAnsi="Arial" w:cs="Arial"/>
          <w:b/>
          <w:w w:val="85"/>
          <w:sz w:val="36"/>
          <w:szCs w:val="36"/>
          <w:lang w:eastAsia="en-US"/>
        </w:rPr>
        <w:t>(CCAP)</w:t>
      </w:r>
    </w:p>
    <w:p w:rsidR="00194C6F" w:rsidRPr="00D203E3" w:rsidRDefault="00194C6F" w:rsidP="00194C6F">
      <w:pPr>
        <w:spacing w:after="200" w:line="276" w:lineRule="auto"/>
        <w:jc w:val="center"/>
        <w:rPr>
          <w:rFonts w:ascii="Arial" w:hAnsi="Arial" w:cs="Arial"/>
          <w:sz w:val="32"/>
          <w:szCs w:val="32"/>
        </w:rPr>
      </w:pPr>
    </w:p>
    <w:p w:rsidR="00194C6F" w:rsidRPr="00D203E3" w:rsidRDefault="00194C6F" w:rsidP="00194C6F">
      <w:pPr>
        <w:spacing w:after="160" w:line="259" w:lineRule="auto"/>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spacing w:after="160" w:line="259" w:lineRule="auto"/>
        <w:rPr>
          <w:rFonts w:ascii="Arial" w:hAnsi="Arial" w:cs="Arial"/>
          <w:b/>
          <w:sz w:val="24"/>
          <w:szCs w:val="24"/>
          <w:u w:val="single"/>
        </w:rPr>
      </w:pPr>
      <w:r w:rsidRPr="00D203E3">
        <w:rPr>
          <w:rFonts w:ascii="Arial" w:hAnsi="Arial" w:cs="Arial"/>
          <w:b/>
          <w:sz w:val="24"/>
          <w:szCs w:val="24"/>
          <w:u w:val="single"/>
        </w:rPr>
        <w:br w:type="page"/>
      </w:r>
    </w:p>
    <w:p w:rsidR="00194C6F" w:rsidRPr="00D203E3" w:rsidRDefault="00194C6F" w:rsidP="00194C6F">
      <w:pPr>
        <w:spacing w:before="120"/>
        <w:jc w:val="center"/>
        <w:rPr>
          <w:rFonts w:ascii="Arial" w:hAnsi="Arial" w:cs="Arial"/>
          <w:b/>
          <w:sz w:val="24"/>
          <w:szCs w:val="24"/>
          <w:u w:val="single"/>
        </w:rPr>
      </w:pPr>
      <w:r w:rsidRPr="00D203E3">
        <w:rPr>
          <w:rFonts w:ascii="Arial" w:hAnsi="Arial" w:cs="Arial"/>
          <w:b/>
          <w:sz w:val="24"/>
          <w:szCs w:val="24"/>
          <w:u w:val="single"/>
        </w:rPr>
        <w:lastRenderedPageBreak/>
        <w:t>SOMMAIRE</w:t>
      </w:r>
    </w:p>
    <w:p w:rsidR="00194C6F" w:rsidRPr="00D203E3" w:rsidRDefault="00194C6F" w:rsidP="00194C6F">
      <w:pPr>
        <w:pStyle w:val="Titre3"/>
        <w:tabs>
          <w:tab w:val="left" w:pos="1440"/>
        </w:tabs>
        <w:ind w:hanging="7788"/>
        <w:rPr>
          <w:rFonts w:ascii="Arial" w:hAnsi="Arial" w:cs="Arial"/>
          <w:szCs w:val="24"/>
        </w:rPr>
      </w:pPr>
    </w:p>
    <w:p w:rsidR="00194C6F" w:rsidRPr="00D203E3" w:rsidRDefault="00194C6F" w:rsidP="00194C6F">
      <w:pPr>
        <w:pStyle w:val="Titre3"/>
        <w:tabs>
          <w:tab w:val="left" w:pos="1440"/>
        </w:tabs>
        <w:ind w:hanging="7788"/>
        <w:rPr>
          <w:rFonts w:ascii="Arial" w:hAnsi="Arial" w:cs="Arial"/>
          <w:szCs w:val="24"/>
        </w:rPr>
      </w:pPr>
      <w:r w:rsidRPr="00D203E3">
        <w:rPr>
          <w:rFonts w:ascii="Arial" w:hAnsi="Arial" w:cs="Arial"/>
          <w:szCs w:val="24"/>
        </w:rPr>
        <w:t xml:space="preserve">CHAPITRE I : </w:t>
      </w:r>
      <w:r w:rsidRPr="00D203E3">
        <w:rPr>
          <w:rFonts w:ascii="Arial" w:hAnsi="Arial" w:cs="Arial"/>
          <w:szCs w:val="24"/>
          <w:lang w:val="fr-CA"/>
        </w:rPr>
        <w:t xml:space="preserve">DISPOSITIONS </w:t>
      </w:r>
      <w:r w:rsidRPr="00D203E3">
        <w:rPr>
          <w:rFonts w:ascii="Arial" w:hAnsi="Arial" w:cs="Arial"/>
          <w:szCs w:val="24"/>
        </w:rPr>
        <w:t>GENERAL</w:t>
      </w:r>
      <w:r w:rsidRPr="00D203E3">
        <w:rPr>
          <w:rFonts w:ascii="Arial" w:hAnsi="Arial" w:cs="Arial"/>
          <w:szCs w:val="24"/>
          <w:lang w:val="fr-CA"/>
        </w:rPr>
        <w:t>ES</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1 : Objet du Marché</w:t>
      </w:r>
    </w:p>
    <w:p w:rsidR="00194C6F" w:rsidRPr="00D203E3" w:rsidRDefault="00194C6F" w:rsidP="00194C6F">
      <w:pPr>
        <w:jc w:val="both"/>
        <w:rPr>
          <w:rFonts w:ascii="Arial" w:hAnsi="Arial" w:cs="Arial"/>
          <w:sz w:val="24"/>
          <w:szCs w:val="24"/>
        </w:rPr>
      </w:pPr>
      <w:r w:rsidRPr="00D203E3">
        <w:rPr>
          <w:rFonts w:ascii="Arial" w:hAnsi="Arial" w:cs="Arial"/>
          <w:sz w:val="24"/>
          <w:szCs w:val="24"/>
        </w:rPr>
        <w:t xml:space="preserve">Article 2 : Procédure de passation du Marché </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3 : Attributions et nantissement</w:t>
      </w:r>
    </w:p>
    <w:p w:rsidR="00194C6F" w:rsidRPr="00D203E3" w:rsidRDefault="00194C6F" w:rsidP="00194C6F">
      <w:pPr>
        <w:pStyle w:val="En-tte"/>
        <w:tabs>
          <w:tab w:val="clear" w:pos="4536"/>
          <w:tab w:val="clear" w:pos="9072"/>
        </w:tabs>
        <w:jc w:val="both"/>
        <w:rPr>
          <w:rFonts w:ascii="Arial" w:hAnsi="Arial" w:cs="Arial"/>
          <w:sz w:val="24"/>
          <w:szCs w:val="24"/>
        </w:rPr>
      </w:pPr>
      <w:r w:rsidRPr="00D203E3">
        <w:rPr>
          <w:rFonts w:ascii="Arial" w:hAnsi="Arial" w:cs="Arial"/>
          <w:sz w:val="24"/>
          <w:szCs w:val="24"/>
        </w:rPr>
        <w:t>Article 4 : Langue, loi et réglementation applicable</w:t>
      </w:r>
    </w:p>
    <w:p w:rsidR="00194C6F" w:rsidRPr="00D203E3" w:rsidRDefault="00194C6F" w:rsidP="00194C6F">
      <w:pPr>
        <w:pStyle w:val="En-tte"/>
        <w:tabs>
          <w:tab w:val="clear" w:pos="4536"/>
          <w:tab w:val="clear" w:pos="9072"/>
        </w:tabs>
        <w:jc w:val="both"/>
        <w:rPr>
          <w:rFonts w:ascii="Arial" w:hAnsi="Arial" w:cs="Arial"/>
          <w:sz w:val="24"/>
          <w:szCs w:val="24"/>
        </w:rPr>
      </w:pPr>
      <w:r w:rsidRPr="00D203E3">
        <w:rPr>
          <w:rFonts w:ascii="Arial" w:hAnsi="Arial" w:cs="Arial"/>
          <w:sz w:val="24"/>
          <w:szCs w:val="24"/>
        </w:rPr>
        <w:t xml:space="preserve">Article 5 : Normes </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6 : Pièces constitutives du marché</w:t>
      </w:r>
    </w:p>
    <w:p w:rsidR="00194C6F" w:rsidRPr="00D203E3" w:rsidRDefault="00194C6F" w:rsidP="00194C6F">
      <w:pPr>
        <w:jc w:val="both"/>
        <w:rPr>
          <w:rFonts w:ascii="Arial" w:hAnsi="Arial" w:cs="Arial"/>
          <w:i/>
          <w:sz w:val="24"/>
          <w:szCs w:val="24"/>
        </w:rPr>
      </w:pPr>
      <w:r w:rsidRPr="00D203E3">
        <w:rPr>
          <w:rFonts w:ascii="Arial" w:hAnsi="Arial" w:cs="Arial"/>
          <w:sz w:val="24"/>
          <w:szCs w:val="24"/>
        </w:rPr>
        <w:t>Article 7 : Textes Généraux applicables</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8 : Communication</w:t>
      </w:r>
      <w:r w:rsidRPr="00D203E3">
        <w:rPr>
          <w:rFonts w:ascii="Arial" w:hAnsi="Arial" w:cs="Arial"/>
          <w:sz w:val="24"/>
          <w:szCs w:val="24"/>
        </w:rPr>
        <w:tab/>
      </w:r>
      <w:r w:rsidRPr="00D203E3">
        <w:rPr>
          <w:rFonts w:ascii="Arial" w:hAnsi="Arial" w:cs="Arial"/>
          <w:sz w:val="24"/>
          <w:szCs w:val="24"/>
        </w:rPr>
        <w:tab/>
      </w:r>
      <w:r w:rsidRPr="00D203E3">
        <w:rPr>
          <w:rFonts w:ascii="Arial" w:hAnsi="Arial" w:cs="Arial"/>
          <w:sz w:val="24"/>
          <w:szCs w:val="24"/>
        </w:rPr>
        <w:tab/>
      </w:r>
    </w:p>
    <w:p w:rsidR="00194C6F" w:rsidRPr="00D203E3" w:rsidRDefault="00194C6F" w:rsidP="00194C6F">
      <w:pPr>
        <w:jc w:val="center"/>
        <w:rPr>
          <w:rFonts w:ascii="Arial" w:hAnsi="Arial" w:cs="Arial"/>
          <w:b/>
          <w:sz w:val="24"/>
          <w:szCs w:val="24"/>
        </w:rPr>
      </w:pPr>
      <w:r w:rsidRPr="00D203E3">
        <w:rPr>
          <w:rFonts w:ascii="Arial" w:hAnsi="Arial" w:cs="Arial"/>
          <w:b/>
          <w:sz w:val="24"/>
          <w:szCs w:val="24"/>
        </w:rPr>
        <w:t>CHAPITRE II : EXECUTION DES PRESTATIONS</w:t>
      </w:r>
    </w:p>
    <w:p w:rsidR="00194C6F" w:rsidRPr="00D203E3" w:rsidRDefault="00194C6F" w:rsidP="00194C6F">
      <w:pPr>
        <w:rPr>
          <w:rFonts w:ascii="Arial" w:hAnsi="Arial" w:cs="Arial"/>
          <w:sz w:val="24"/>
          <w:szCs w:val="24"/>
        </w:rPr>
      </w:pPr>
      <w:r w:rsidRPr="00D203E3">
        <w:rPr>
          <w:rFonts w:ascii="Arial" w:hAnsi="Arial" w:cs="Arial"/>
          <w:sz w:val="24"/>
          <w:szCs w:val="24"/>
        </w:rPr>
        <w:t>Article 9 : Consistance des fournitures</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10 : Lieu et délai de livraison ou exécution</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11 : Obligations du Maitre d’Ouvrage</w:t>
      </w:r>
    </w:p>
    <w:p w:rsidR="00194C6F" w:rsidRPr="00D203E3" w:rsidRDefault="00194C6F" w:rsidP="00194C6F">
      <w:pPr>
        <w:jc w:val="both"/>
        <w:rPr>
          <w:rFonts w:ascii="Arial" w:hAnsi="Arial" w:cs="Arial"/>
          <w:sz w:val="24"/>
          <w:szCs w:val="24"/>
        </w:rPr>
      </w:pPr>
      <w:r w:rsidRPr="00D203E3">
        <w:rPr>
          <w:rFonts w:ascii="Arial" w:hAnsi="Arial" w:cs="Arial"/>
          <w:sz w:val="24"/>
          <w:szCs w:val="24"/>
        </w:rPr>
        <w:t>Article 12 : Ordres de Service</w:t>
      </w:r>
    </w:p>
    <w:p w:rsidR="00194C6F" w:rsidRPr="00D203E3" w:rsidRDefault="00194C6F" w:rsidP="00194C6F">
      <w:pPr>
        <w:rPr>
          <w:rFonts w:ascii="Arial" w:hAnsi="Arial" w:cs="Arial"/>
          <w:sz w:val="24"/>
          <w:szCs w:val="24"/>
          <w:lang w:val="fr-CA"/>
        </w:rPr>
      </w:pPr>
      <w:r w:rsidRPr="00D203E3">
        <w:rPr>
          <w:rFonts w:ascii="Arial" w:hAnsi="Arial" w:cs="Arial"/>
          <w:sz w:val="24"/>
          <w:szCs w:val="24"/>
        </w:rPr>
        <w:t>Article 13 : March</w:t>
      </w:r>
      <w:r w:rsidRPr="00D203E3">
        <w:rPr>
          <w:rFonts w:ascii="Arial" w:hAnsi="Arial" w:cs="Arial"/>
          <w:sz w:val="24"/>
          <w:szCs w:val="24"/>
          <w:lang w:val="fr-CA"/>
        </w:rPr>
        <w:t>é à tranches conditionnelles</w:t>
      </w:r>
    </w:p>
    <w:p w:rsidR="00194C6F" w:rsidRPr="00D203E3" w:rsidRDefault="00194C6F" w:rsidP="00194C6F">
      <w:pPr>
        <w:rPr>
          <w:rFonts w:ascii="Arial" w:hAnsi="Arial" w:cs="Arial"/>
          <w:sz w:val="24"/>
          <w:szCs w:val="24"/>
        </w:rPr>
      </w:pPr>
      <w:r w:rsidRPr="00D203E3">
        <w:rPr>
          <w:rFonts w:ascii="Arial" w:hAnsi="Arial" w:cs="Arial"/>
          <w:sz w:val="24"/>
          <w:szCs w:val="24"/>
        </w:rPr>
        <w:t>Article 14 : Matériel et personnel du cocontractant</w:t>
      </w:r>
    </w:p>
    <w:p w:rsidR="00194C6F" w:rsidRPr="00D203E3" w:rsidRDefault="00194C6F" w:rsidP="00194C6F">
      <w:pPr>
        <w:rPr>
          <w:rFonts w:ascii="Arial" w:hAnsi="Arial" w:cs="Arial"/>
          <w:sz w:val="24"/>
          <w:szCs w:val="24"/>
        </w:rPr>
      </w:pPr>
      <w:r w:rsidRPr="00D203E3">
        <w:rPr>
          <w:rFonts w:ascii="Arial" w:hAnsi="Arial" w:cs="Arial"/>
          <w:sz w:val="24"/>
          <w:szCs w:val="24"/>
        </w:rPr>
        <w:t>Article 15 : Rôle et responsabilités du Cocontractant</w:t>
      </w:r>
    </w:p>
    <w:p w:rsidR="00194C6F" w:rsidRPr="00D203E3" w:rsidRDefault="00194C6F" w:rsidP="00194C6F">
      <w:pPr>
        <w:rPr>
          <w:rFonts w:ascii="Arial" w:hAnsi="Arial" w:cs="Arial"/>
          <w:sz w:val="24"/>
          <w:szCs w:val="24"/>
        </w:rPr>
      </w:pPr>
      <w:r w:rsidRPr="00D203E3">
        <w:rPr>
          <w:rFonts w:ascii="Arial" w:hAnsi="Arial" w:cs="Arial"/>
          <w:sz w:val="24"/>
          <w:szCs w:val="24"/>
        </w:rPr>
        <w:t>Article 16 : Brevet</w:t>
      </w:r>
    </w:p>
    <w:p w:rsidR="00194C6F" w:rsidRPr="00D203E3" w:rsidRDefault="00194C6F" w:rsidP="00194C6F">
      <w:pPr>
        <w:rPr>
          <w:rFonts w:ascii="Arial" w:hAnsi="Arial" w:cs="Arial"/>
          <w:sz w:val="24"/>
          <w:szCs w:val="24"/>
        </w:rPr>
      </w:pPr>
      <w:r w:rsidRPr="00D203E3">
        <w:rPr>
          <w:rFonts w:ascii="Arial" w:hAnsi="Arial" w:cs="Arial"/>
          <w:sz w:val="24"/>
          <w:szCs w:val="24"/>
        </w:rPr>
        <w:t>Article 17 : Transport, assurances et responsabilité civile</w:t>
      </w:r>
    </w:p>
    <w:p w:rsidR="00194C6F" w:rsidRPr="00D203E3" w:rsidRDefault="00194C6F" w:rsidP="00194C6F">
      <w:pPr>
        <w:rPr>
          <w:rFonts w:ascii="Arial" w:hAnsi="Arial" w:cs="Arial"/>
          <w:sz w:val="24"/>
          <w:szCs w:val="24"/>
        </w:rPr>
      </w:pPr>
      <w:r w:rsidRPr="00D203E3">
        <w:rPr>
          <w:rFonts w:ascii="Arial" w:hAnsi="Arial" w:cs="Arial"/>
          <w:sz w:val="24"/>
          <w:szCs w:val="24"/>
        </w:rPr>
        <w:t>Article 18 : Essais et services connexes</w:t>
      </w:r>
    </w:p>
    <w:p w:rsidR="00194C6F" w:rsidRPr="00D203E3" w:rsidRDefault="00194C6F" w:rsidP="00194C6F">
      <w:pPr>
        <w:rPr>
          <w:rFonts w:ascii="Arial" w:hAnsi="Arial" w:cs="Arial"/>
          <w:sz w:val="24"/>
          <w:szCs w:val="24"/>
        </w:rPr>
      </w:pPr>
      <w:r w:rsidRPr="00D203E3">
        <w:rPr>
          <w:rFonts w:ascii="Arial" w:hAnsi="Arial" w:cs="Arial"/>
          <w:sz w:val="24"/>
          <w:szCs w:val="24"/>
        </w:rPr>
        <w:t>Article 19 : Service après-vente et consommables</w:t>
      </w:r>
    </w:p>
    <w:p w:rsidR="00194C6F" w:rsidRPr="00D203E3" w:rsidRDefault="00194C6F" w:rsidP="00194C6F">
      <w:pPr>
        <w:jc w:val="center"/>
        <w:rPr>
          <w:rFonts w:ascii="Arial" w:hAnsi="Arial" w:cs="Arial"/>
          <w:b/>
          <w:sz w:val="24"/>
          <w:szCs w:val="24"/>
          <w:lang w:val="fr-CA"/>
        </w:rPr>
      </w:pPr>
      <w:r w:rsidRPr="00D203E3">
        <w:rPr>
          <w:rFonts w:ascii="Arial" w:hAnsi="Arial" w:cs="Arial"/>
          <w:b/>
          <w:sz w:val="24"/>
          <w:szCs w:val="24"/>
        </w:rPr>
        <w:t>CHAPITRE III </w:t>
      </w:r>
      <w:r w:rsidRPr="00D203E3">
        <w:rPr>
          <w:rFonts w:ascii="Arial" w:hAnsi="Arial" w:cs="Arial"/>
          <w:b/>
          <w:sz w:val="24"/>
          <w:szCs w:val="24"/>
          <w:lang w:val="fr-CA"/>
        </w:rPr>
        <w:t>: RECEPTION DES PRESTATIONS</w:t>
      </w:r>
    </w:p>
    <w:p w:rsidR="00194C6F" w:rsidRPr="00D203E3" w:rsidRDefault="00194C6F" w:rsidP="00194C6F">
      <w:pPr>
        <w:rPr>
          <w:rFonts w:ascii="Arial" w:hAnsi="Arial" w:cs="Arial"/>
          <w:sz w:val="24"/>
          <w:szCs w:val="24"/>
        </w:rPr>
      </w:pPr>
      <w:r w:rsidRPr="00D203E3">
        <w:rPr>
          <w:rFonts w:ascii="Arial" w:hAnsi="Arial" w:cs="Arial"/>
          <w:sz w:val="24"/>
          <w:szCs w:val="24"/>
        </w:rPr>
        <w:t>Article 20 : Documents à fournir avant la réception technique</w:t>
      </w:r>
    </w:p>
    <w:p w:rsidR="00194C6F" w:rsidRPr="00D203E3" w:rsidRDefault="00194C6F" w:rsidP="00194C6F">
      <w:pPr>
        <w:rPr>
          <w:rFonts w:ascii="Arial" w:hAnsi="Arial" w:cs="Arial"/>
          <w:sz w:val="24"/>
          <w:szCs w:val="24"/>
        </w:rPr>
      </w:pPr>
      <w:r w:rsidRPr="00D203E3">
        <w:rPr>
          <w:rFonts w:ascii="Arial" w:hAnsi="Arial" w:cs="Arial"/>
          <w:sz w:val="24"/>
          <w:szCs w:val="24"/>
        </w:rPr>
        <w:t>Article 21 : Réception provisoire</w:t>
      </w:r>
    </w:p>
    <w:p w:rsidR="00194C6F" w:rsidRPr="00D203E3" w:rsidRDefault="00194C6F" w:rsidP="00194C6F">
      <w:pPr>
        <w:rPr>
          <w:rFonts w:ascii="Arial" w:hAnsi="Arial" w:cs="Arial"/>
          <w:sz w:val="24"/>
          <w:szCs w:val="24"/>
        </w:rPr>
      </w:pPr>
      <w:r w:rsidRPr="00D203E3">
        <w:rPr>
          <w:rFonts w:ascii="Arial" w:hAnsi="Arial" w:cs="Arial"/>
          <w:sz w:val="24"/>
          <w:szCs w:val="24"/>
        </w:rPr>
        <w:t>Article 22 : Documents à fournir après réception provisoire</w:t>
      </w:r>
    </w:p>
    <w:p w:rsidR="00194C6F" w:rsidRPr="00D203E3" w:rsidRDefault="00194C6F" w:rsidP="00194C6F">
      <w:pPr>
        <w:rPr>
          <w:rFonts w:ascii="Arial" w:hAnsi="Arial" w:cs="Arial"/>
          <w:sz w:val="24"/>
          <w:szCs w:val="24"/>
        </w:rPr>
      </w:pPr>
      <w:r w:rsidRPr="00D203E3">
        <w:rPr>
          <w:rFonts w:ascii="Arial" w:hAnsi="Arial" w:cs="Arial"/>
          <w:sz w:val="24"/>
          <w:szCs w:val="24"/>
        </w:rPr>
        <w:t>Article 23 : Garantie contractuelle</w:t>
      </w:r>
    </w:p>
    <w:p w:rsidR="00194C6F" w:rsidRPr="00D203E3" w:rsidRDefault="00194C6F" w:rsidP="00194C6F">
      <w:pPr>
        <w:rPr>
          <w:rFonts w:ascii="Arial" w:hAnsi="Arial" w:cs="Arial"/>
          <w:sz w:val="24"/>
          <w:szCs w:val="24"/>
        </w:rPr>
      </w:pPr>
      <w:r w:rsidRPr="00D203E3">
        <w:rPr>
          <w:rFonts w:ascii="Arial" w:hAnsi="Arial" w:cs="Arial"/>
          <w:sz w:val="24"/>
          <w:szCs w:val="24"/>
        </w:rPr>
        <w:t>Article 24 : Réception définitive</w:t>
      </w:r>
    </w:p>
    <w:p w:rsidR="00194C6F" w:rsidRPr="00D203E3" w:rsidRDefault="00194C6F" w:rsidP="00194C6F">
      <w:pPr>
        <w:jc w:val="center"/>
        <w:rPr>
          <w:rFonts w:ascii="Arial" w:hAnsi="Arial" w:cs="Arial"/>
          <w:sz w:val="24"/>
          <w:szCs w:val="24"/>
        </w:rPr>
      </w:pPr>
      <w:r w:rsidRPr="00D203E3">
        <w:rPr>
          <w:rFonts w:ascii="Arial" w:hAnsi="Arial" w:cs="Arial"/>
          <w:b/>
          <w:sz w:val="24"/>
          <w:szCs w:val="24"/>
        </w:rPr>
        <w:t>CHAPITRE IV : DISPOSITIONS FINANCIERES</w:t>
      </w:r>
    </w:p>
    <w:p w:rsidR="00194C6F" w:rsidRPr="00D203E3" w:rsidRDefault="00194C6F" w:rsidP="00194C6F">
      <w:pPr>
        <w:rPr>
          <w:rFonts w:ascii="Arial" w:hAnsi="Arial" w:cs="Arial"/>
          <w:sz w:val="24"/>
          <w:szCs w:val="24"/>
        </w:rPr>
      </w:pPr>
      <w:r w:rsidRPr="00D203E3">
        <w:rPr>
          <w:rFonts w:ascii="Arial" w:hAnsi="Arial" w:cs="Arial"/>
          <w:sz w:val="24"/>
          <w:szCs w:val="24"/>
        </w:rPr>
        <w:t>Article 25 : Montant du Marché</w:t>
      </w:r>
    </w:p>
    <w:p w:rsidR="00194C6F" w:rsidRPr="00D203E3" w:rsidRDefault="00194C6F" w:rsidP="00194C6F">
      <w:pPr>
        <w:rPr>
          <w:rFonts w:ascii="Arial" w:hAnsi="Arial" w:cs="Arial"/>
          <w:sz w:val="24"/>
          <w:szCs w:val="24"/>
        </w:rPr>
      </w:pPr>
      <w:r w:rsidRPr="00D203E3">
        <w:rPr>
          <w:rFonts w:ascii="Arial" w:hAnsi="Arial" w:cs="Arial"/>
          <w:sz w:val="24"/>
          <w:szCs w:val="24"/>
        </w:rPr>
        <w:t>Article 26 : Garanties et cautions</w:t>
      </w:r>
    </w:p>
    <w:p w:rsidR="00194C6F" w:rsidRPr="00D203E3" w:rsidRDefault="00194C6F" w:rsidP="00194C6F">
      <w:pPr>
        <w:rPr>
          <w:rFonts w:ascii="Arial" w:hAnsi="Arial" w:cs="Arial"/>
          <w:sz w:val="24"/>
          <w:szCs w:val="24"/>
        </w:rPr>
      </w:pPr>
      <w:r w:rsidRPr="00D203E3">
        <w:rPr>
          <w:rFonts w:ascii="Arial" w:hAnsi="Arial" w:cs="Arial"/>
          <w:sz w:val="24"/>
          <w:szCs w:val="24"/>
        </w:rPr>
        <w:t>Article 27 : Lieu et mode de paiement</w:t>
      </w:r>
    </w:p>
    <w:p w:rsidR="00194C6F" w:rsidRPr="00D203E3" w:rsidRDefault="00194C6F" w:rsidP="00194C6F">
      <w:pPr>
        <w:rPr>
          <w:rFonts w:ascii="Arial" w:hAnsi="Arial" w:cs="Arial"/>
          <w:sz w:val="24"/>
          <w:szCs w:val="24"/>
        </w:rPr>
      </w:pPr>
      <w:r w:rsidRPr="00D203E3">
        <w:rPr>
          <w:rFonts w:ascii="Arial" w:hAnsi="Arial" w:cs="Arial"/>
          <w:sz w:val="24"/>
          <w:szCs w:val="24"/>
        </w:rPr>
        <w:t>Article 28 : Variation des Prix</w:t>
      </w:r>
    </w:p>
    <w:p w:rsidR="00194C6F" w:rsidRPr="00D203E3" w:rsidRDefault="00194C6F" w:rsidP="00194C6F">
      <w:pPr>
        <w:rPr>
          <w:rFonts w:ascii="Arial" w:hAnsi="Arial" w:cs="Arial"/>
          <w:sz w:val="24"/>
          <w:szCs w:val="24"/>
          <w:lang w:val="fr-CA"/>
        </w:rPr>
      </w:pPr>
      <w:r w:rsidRPr="00D203E3">
        <w:rPr>
          <w:rFonts w:ascii="Arial" w:hAnsi="Arial" w:cs="Arial"/>
          <w:sz w:val="24"/>
          <w:szCs w:val="24"/>
        </w:rPr>
        <w:t>Article 29 : Formules de révision ou d</w:t>
      </w:r>
      <w:r w:rsidRPr="00D203E3">
        <w:rPr>
          <w:rFonts w:ascii="Arial" w:hAnsi="Arial" w:cs="Arial"/>
          <w:sz w:val="24"/>
          <w:szCs w:val="24"/>
          <w:lang w:val="fr-CA"/>
        </w:rPr>
        <w:t>’actualisation des prix</w:t>
      </w:r>
    </w:p>
    <w:p w:rsidR="00194C6F" w:rsidRPr="00D203E3" w:rsidRDefault="00194C6F" w:rsidP="00194C6F">
      <w:pPr>
        <w:rPr>
          <w:rFonts w:ascii="Arial" w:hAnsi="Arial" w:cs="Arial"/>
          <w:sz w:val="24"/>
          <w:szCs w:val="24"/>
        </w:rPr>
      </w:pPr>
      <w:r w:rsidRPr="00D203E3">
        <w:rPr>
          <w:rFonts w:ascii="Arial" w:hAnsi="Arial" w:cs="Arial"/>
          <w:sz w:val="24"/>
          <w:szCs w:val="24"/>
        </w:rPr>
        <w:t>Article 30 : Formules d’actualisation des prix</w:t>
      </w:r>
    </w:p>
    <w:p w:rsidR="00194C6F" w:rsidRPr="00D203E3" w:rsidRDefault="00194C6F" w:rsidP="00194C6F">
      <w:pPr>
        <w:rPr>
          <w:rFonts w:ascii="Arial" w:hAnsi="Arial" w:cs="Arial"/>
          <w:sz w:val="24"/>
          <w:szCs w:val="24"/>
        </w:rPr>
      </w:pPr>
      <w:r w:rsidRPr="00D203E3">
        <w:rPr>
          <w:rFonts w:ascii="Arial" w:hAnsi="Arial" w:cs="Arial"/>
          <w:sz w:val="24"/>
          <w:szCs w:val="24"/>
        </w:rPr>
        <w:t>Article 31 : Avances</w:t>
      </w:r>
    </w:p>
    <w:p w:rsidR="00194C6F" w:rsidRPr="00D203E3" w:rsidRDefault="00194C6F" w:rsidP="00194C6F">
      <w:pPr>
        <w:rPr>
          <w:rFonts w:ascii="Arial" w:hAnsi="Arial" w:cs="Arial"/>
          <w:sz w:val="24"/>
          <w:szCs w:val="24"/>
          <w:lang w:val="fr-CA"/>
        </w:rPr>
      </w:pPr>
      <w:r w:rsidRPr="00D203E3">
        <w:rPr>
          <w:rFonts w:ascii="Arial" w:hAnsi="Arial" w:cs="Arial"/>
          <w:sz w:val="24"/>
          <w:szCs w:val="24"/>
        </w:rPr>
        <w:t>Article 32 : Règlement des marché</w:t>
      </w:r>
      <w:r w:rsidRPr="00D203E3">
        <w:rPr>
          <w:rFonts w:ascii="Arial" w:hAnsi="Arial" w:cs="Arial"/>
          <w:sz w:val="24"/>
          <w:szCs w:val="24"/>
          <w:lang w:val="fr-CA"/>
        </w:rPr>
        <w:t>s de fournitures</w:t>
      </w:r>
    </w:p>
    <w:p w:rsidR="00194C6F" w:rsidRPr="00D203E3" w:rsidRDefault="00194C6F" w:rsidP="00194C6F">
      <w:pPr>
        <w:rPr>
          <w:rFonts w:ascii="Arial" w:hAnsi="Arial" w:cs="Arial"/>
          <w:sz w:val="24"/>
          <w:szCs w:val="24"/>
        </w:rPr>
      </w:pPr>
      <w:r w:rsidRPr="00D203E3">
        <w:rPr>
          <w:rFonts w:ascii="Arial" w:hAnsi="Arial" w:cs="Arial"/>
          <w:sz w:val="24"/>
          <w:szCs w:val="24"/>
        </w:rPr>
        <w:t>Article 33 : Intérêt Moratoires</w:t>
      </w:r>
    </w:p>
    <w:p w:rsidR="00194C6F" w:rsidRPr="00D203E3" w:rsidRDefault="00194C6F" w:rsidP="00194C6F">
      <w:pPr>
        <w:rPr>
          <w:rFonts w:ascii="Arial" w:hAnsi="Arial" w:cs="Arial"/>
          <w:sz w:val="24"/>
          <w:szCs w:val="24"/>
        </w:rPr>
      </w:pPr>
      <w:r w:rsidRPr="00D203E3">
        <w:rPr>
          <w:rFonts w:ascii="Arial" w:hAnsi="Arial" w:cs="Arial"/>
          <w:sz w:val="24"/>
          <w:szCs w:val="24"/>
        </w:rPr>
        <w:t>Article 34 : Pénalités</w:t>
      </w:r>
    </w:p>
    <w:p w:rsidR="00194C6F" w:rsidRPr="00D203E3" w:rsidRDefault="00194C6F" w:rsidP="00194C6F">
      <w:pPr>
        <w:rPr>
          <w:rFonts w:ascii="Arial" w:hAnsi="Arial" w:cs="Arial"/>
          <w:sz w:val="24"/>
          <w:szCs w:val="24"/>
          <w:lang w:val="fr-CA"/>
        </w:rPr>
      </w:pPr>
      <w:r w:rsidRPr="00D203E3">
        <w:rPr>
          <w:rFonts w:ascii="Arial" w:hAnsi="Arial" w:cs="Arial"/>
          <w:sz w:val="24"/>
          <w:szCs w:val="24"/>
        </w:rPr>
        <w:t>Article 35 : Règlement en cas de groupement d</w:t>
      </w:r>
      <w:r w:rsidRPr="00D203E3">
        <w:rPr>
          <w:rFonts w:ascii="Arial" w:hAnsi="Arial" w:cs="Arial"/>
          <w:sz w:val="24"/>
          <w:szCs w:val="24"/>
          <w:lang w:val="fr-CA"/>
        </w:rPr>
        <w:t>’entreprises et de sous-traitance</w:t>
      </w:r>
    </w:p>
    <w:p w:rsidR="00194C6F" w:rsidRPr="00D203E3" w:rsidRDefault="00194C6F" w:rsidP="00194C6F">
      <w:pPr>
        <w:rPr>
          <w:rFonts w:ascii="Arial" w:hAnsi="Arial" w:cs="Arial"/>
          <w:sz w:val="24"/>
          <w:szCs w:val="24"/>
        </w:rPr>
      </w:pPr>
      <w:r w:rsidRPr="00D203E3">
        <w:rPr>
          <w:rFonts w:ascii="Arial" w:hAnsi="Arial" w:cs="Arial"/>
          <w:sz w:val="24"/>
          <w:szCs w:val="24"/>
        </w:rPr>
        <w:t>Article 36 : Régime fiscal et douanier</w:t>
      </w:r>
    </w:p>
    <w:p w:rsidR="00194C6F" w:rsidRPr="00D203E3" w:rsidRDefault="00194C6F" w:rsidP="00194C6F">
      <w:pPr>
        <w:rPr>
          <w:rFonts w:ascii="Arial" w:hAnsi="Arial" w:cs="Arial"/>
          <w:sz w:val="24"/>
          <w:szCs w:val="24"/>
          <w:lang w:val="fr-CA"/>
        </w:rPr>
      </w:pPr>
      <w:r w:rsidRPr="00D203E3">
        <w:rPr>
          <w:rFonts w:ascii="Arial" w:hAnsi="Arial" w:cs="Arial"/>
          <w:sz w:val="24"/>
          <w:szCs w:val="24"/>
        </w:rPr>
        <w:t>Article 37 : Timbre et enregistrement des marchés</w:t>
      </w:r>
    </w:p>
    <w:p w:rsidR="00194C6F" w:rsidRPr="00D203E3" w:rsidRDefault="00194C6F" w:rsidP="00194C6F">
      <w:pPr>
        <w:ind w:left="1416" w:firstLine="708"/>
        <w:rPr>
          <w:rFonts w:ascii="Arial" w:hAnsi="Arial" w:cs="Arial"/>
          <w:b/>
          <w:sz w:val="24"/>
          <w:szCs w:val="24"/>
        </w:rPr>
      </w:pPr>
      <w:r w:rsidRPr="00D203E3">
        <w:rPr>
          <w:rFonts w:ascii="Arial" w:hAnsi="Arial" w:cs="Arial"/>
          <w:b/>
          <w:sz w:val="24"/>
          <w:szCs w:val="24"/>
        </w:rPr>
        <w:t>CHAPITRE IV : DISPOSITIONS DIVERSES</w:t>
      </w:r>
    </w:p>
    <w:p w:rsidR="00194C6F" w:rsidRPr="00D203E3" w:rsidRDefault="00194C6F" w:rsidP="00194C6F">
      <w:pPr>
        <w:rPr>
          <w:rFonts w:ascii="Arial" w:hAnsi="Arial" w:cs="Arial"/>
          <w:sz w:val="24"/>
          <w:szCs w:val="24"/>
        </w:rPr>
      </w:pPr>
      <w:r w:rsidRPr="00D203E3">
        <w:rPr>
          <w:rFonts w:ascii="Arial" w:hAnsi="Arial" w:cs="Arial"/>
          <w:sz w:val="24"/>
          <w:szCs w:val="24"/>
        </w:rPr>
        <w:t>Article 38 : Résiliation du Marché </w:t>
      </w:r>
    </w:p>
    <w:p w:rsidR="00194C6F" w:rsidRPr="00D203E3" w:rsidRDefault="00194C6F" w:rsidP="00194C6F">
      <w:pPr>
        <w:rPr>
          <w:rFonts w:ascii="Arial" w:hAnsi="Arial" w:cs="Arial"/>
          <w:sz w:val="24"/>
          <w:szCs w:val="24"/>
        </w:rPr>
      </w:pPr>
      <w:r w:rsidRPr="00D203E3">
        <w:rPr>
          <w:rFonts w:ascii="Arial" w:hAnsi="Arial" w:cs="Arial"/>
          <w:sz w:val="24"/>
          <w:szCs w:val="24"/>
        </w:rPr>
        <w:t>Article 39 : Cas de force majeure</w:t>
      </w:r>
    </w:p>
    <w:p w:rsidR="00194C6F" w:rsidRPr="00D203E3" w:rsidRDefault="00194C6F" w:rsidP="00194C6F">
      <w:pPr>
        <w:rPr>
          <w:rFonts w:ascii="Arial" w:hAnsi="Arial" w:cs="Arial"/>
          <w:sz w:val="24"/>
          <w:szCs w:val="24"/>
        </w:rPr>
      </w:pPr>
      <w:r w:rsidRPr="00D203E3">
        <w:rPr>
          <w:rFonts w:ascii="Arial" w:hAnsi="Arial" w:cs="Arial"/>
          <w:sz w:val="24"/>
          <w:szCs w:val="24"/>
        </w:rPr>
        <w:t>Article 40 : Différends et litiges</w:t>
      </w:r>
    </w:p>
    <w:p w:rsidR="00194C6F" w:rsidRPr="00D203E3" w:rsidRDefault="00194C6F" w:rsidP="00194C6F">
      <w:pPr>
        <w:rPr>
          <w:rFonts w:ascii="Arial" w:hAnsi="Arial" w:cs="Arial"/>
          <w:sz w:val="24"/>
          <w:szCs w:val="24"/>
        </w:rPr>
      </w:pPr>
      <w:r w:rsidRPr="00D203E3">
        <w:rPr>
          <w:rFonts w:ascii="Arial" w:hAnsi="Arial" w:cs="Arial"/>
          <w:sz w:val="24"/>
          <w:szCs w:val="24"/>
        </w:rPr>
        <w:t>Article 41 : Edition et diffusion du présent marché</w:t>
      </w:r>
    </w:p>
    <w:p w:rsidR="00194C6F" w:rsidRPr="00D203E3" w:rsidRDefault="00194C6F" w:rsidP="00194C6F">
      <w:pPr>
        <w:pStyle w:val="En-tte"/>
        <w:tabs>
          <w:tab w:val="clear" w:pos="4536"/>
          <w:tab w:val="clear" w:pos="9072"/>
        </w:tabs>
        <w:rPr>
          <w:rFonts w:ascii="Arial" w:hAnsi="Arial" w:cs="Arial"/>
          <w:sz w:val="24"/>
          <w:szCs w:val="24"/>
        </w:rPr>
      </w:pPr>
      <w:r w:rsidRPr="00D203E3">
        <w:rPr>
          <w:rFonts w:ascii="Arial" w:hAnsi="Arial" w:cs="Arial"/>
          <w:sz w:val="24"/>
          <w:szCs w:val="24"/>
        </w:rPr>
        <w:t xml:space="preserve">Article </w:t>
      </w:r>
      <w:r w:rsidRPr="00D203E3">
        <w:rPr>
          <w:rFonts w:ascii="Arial" w:hAnsi="Arial" w:cs="Arial"/>
          <w:sz w:val="24"/>
          <w:szCs w:val="24"/>
          <w:lang w:val="fr-CA"/>
        </w:rPr>
        <w:t>42</w:t>
      </w:r>
      <w:r w:rsidRPr="00D203E3">
        <w:rPr>
          <w:rFonts w:ascii="Arial" w:hAnsi="Arial" w:cs="Arial"/>
          <w:sz w:val="24"/>
          <w:szCs w:val="24"/>
        </w:rPr>
        <w:t> : Entrée en vigueur</w:t>
      </w:r>
    </w:p>
    <w:p w:rsidR="00194C6F" w:rsidRPr="00D203E3" w:rsidRDefault="00194C6F" w:rsidP="00194C6F">
      <w:pPr>
        <w:spacing w:after="160" w:line="259" w:lineRule="auto"/>
        <w:rPr>
          <w:rFonts w:ascii="Arial" w:hAnsi="Arial" w:cs="Arial"/>
          <w:b/>
          <w:sz w:val="24"/>
          <w:szCs w:val="24"/>
          <w:u w:val="single"/>
        </w:rPr>
      </w:pPr>
      <w:bookmarkStart w:id="13" w:name="_Hlk166496210"/>
      <w:r w:rsidRPr="00D203E3">
        <w:rPr>
          <w:rFonts w:ascii="Arial" w:hAnsi="Arial" w:cs="Arial"/>
          <w:b/>
          <w:sz w:val="24"/>
          <w:szCs w:val="24"/>
          <w:u w:val="single"/>
        </w:rPr>
        <w:br w:type="page"/>
      </w:r>
    </w:p>
    <w:p w:rsidR="00194C6F" w:rsidRPr="00D203E3" w:rsidRDefault="00194C6F" w:rsidP="00194C6F">
      <w:pPr>
        <w:jc w:val="center"/>
        <w:rPr>
          <w:rFonts w:ascii="Arial" w:hAnsi="Arial" w:cs="Arial"/>
          <w:b/>
          <w:sz w:val="24"/>
          <w:szCs w:val="24"/>
          <w:u w:val="single"/>
        </w:rPr>
      </w:pPr>
      <w:r w:rsidRPr="00D203E3">
        <w:rPr>
          <w:rFonts w:ascii="Arial" w:hAnsi="Arial" w:cs="Arial"/>
          <w:b/>
          <w:sz w:val="24"/>
          <w:szCs w:val="24"/>
          <w:u w:val="single"/>
        </w:rPr>
        <w:lastRenderedPageBreak/>
        <w:t>CHAPITRE I : DISPOSITIONS GENERALES</w:t>
      </w:r>
    </w:p>
    <w:p w:rsidR="00194C6F" w:rsidRPr="00D203E3" w:rsidRDefault="00194C6F" w:rsidP="00194C6F">
      <w:pPr>
        <w:jc w:val="both"/>
        <w:rPr>
          <w:rFonts w:ascii="Arial" w:hAnsi="Arial" w:cs="Arial"/>
          <w:b/>
          <w:sz w:val="10"/>
          <w:szCs w:val="10"/>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1 :</w:t>
      </w:r>
      <w:r w:rsidRPr="00D203E3">
        <w:rPr>
          <w:rFonts w:ascii="Arial" w:hAnsi="Arial" w:cs="Arial"/>
          <w:b/>
          <w:sz w:val="24"/>
          <w:szCs w:val="24"/>
        </w:rPr>
        <w:t xml:space="preserve"> OBJET DU MARCHE </w:t>
      </w:r>
    </w:p>
    <w:p w:rsidR="00194C6F" w:rsidRPr="00D203E3" w:rsidRDefault="00194C6F" w:rsidP="00194C6F">
      <w:pPr>
        <w:pStyle w:val="Titre7"/>
        <w:jc w:val="both"/>
        <w:rPr>
          <w:rFonts w:ascii="Arial" w:hAnsi="Arial" w:cs="Arial"/>
          <w:b w:val="0"/>
          <w:sz w:val="24"/>
          <w:szCs w:val="24"/>
        </w:rPr>
      </w:pPr>
      <w:r w:rsidRPr="00D203E3">
        <w:rPr>
          <w:rFonts w:ascii="Arial" w:hAnsi="Arial" w:cs="Arial"/>
          <w:b w:val="0"/>
          <w:sz w:val="24"/>
          <w:szCs w:val="24"/>
        </w:rPr>
        <w:t xml:space="preserve">Le présent Marché a pour objet </w:t>
      </w:r>
      <w:r w:rsidRPr="00D203E3">
        <w:rPr>
          <w:rFonts w:ascii="Arial" w:hAnsi="Arial" w:cs="Arial"/>
          <w:bCs/>
          <w:sz w:val="24"/>
          <w:szCs w:val="24"/>
        </w:rPr>
        <w:t>_________________</w:t>
      </w:r>
      <w:r w:rsidRPr="00D203E3">
        <w:rPr>
          <w:rFonts w:ascii="Arial" w:hAnsi="Arial" w:cs="Arial"/>
          <w:bCs/>
          <w:color w:val="FF0000"/>
          <w:sz w:val="24"/>
          <w:szCs w:val="24"/>
        </w:rPr>
        <w:t xml:space="preserve"> </w:t>
      </w:r>
      <w:r w:rsidRPr="00D203E3">
        <w:rPr>
          <w:rFonts w:ascii="Arial" w:hAnsi="Arial" w:cs="Arial"/>
          <w:b w:val="0"/>
          <w:sz w:val="24"/>
          <w:szCs w:val="24"/>
        </w:rPr>
        <w:t>suivant les caractéristiques définies dans les Spécifications Techniques et les quantités définies dans le Devis estimatif.</w:t>
      </w:r>
    </w:p>
    <w:p w:rsidR="00194C6F" w:rsidRPr="00D203E3" w:rsidRDefault="00194C6F" w:rsidP="00194C6F">
      <w:pPr>
        <w:spacing w:line="259" w:lineRule="auto"/>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2 :</w:t>
      </w:r>
      <w:r w:rsidRPr="00D203E3">
        <w:rPr>
          <w:rFonts w:ascii="Arial" w:hAnsi="Arial" w:cs="Arial"/>
          <w:b/>
          <w:sz w:val="24"/>
          <w:szCs w:val="24"/>
        </w:rPr>
        <w:t xml:space="preserve">   PROCEDURE DE PASSATION DU MARCHE</w:t>
      </w:r>
    </w:p>
    <w:p w:rsidR="00194C6F" w:rsidRPr="00D203E3" w:rsidRDefault="00194C6F" w:rsidP="00194C6F">
      <w:pPr>
        <w:pStyle w:val="Corpsdetexte"/>
        <w:rPr>
          <w:rFonts w:ascii="Arial" w:hAnsi="Arial" w:cs="Arial"/>
          <w:szCs w:val="24"/>
        </w:rPr>
      </w:pPr>
      <w:r w:rsidRPr="00D203E3">
        <w:rPr>
          <w:rFonts w:ascii="Arial" w:hAnsi="Arial" w:cs="Arial"/>
          <w:szCs w:val="24"/>
        </w:rPr>
        <w:t xml:space="preserve">Le présent Marché a été passé après </w:t>
      </w:r>
      <w:r w:rsidRPr="00D203E3">
        <w:rPr>
          <w:rFonts w:ascii="Arial" w:hAnsi="Arial" w:cs="Arial"/>
          <w:szCs w:val="24"/>
          <w:lang w:val="fr-CA"/>
        </w:rPr>
        <w:t>l’</w:t>
      </w:r>
      <w:r w:rsidRPr="00D203E3">
        <w:rPr>
          <w:rFonts w:ascii="Arial" w:hAnsi="Arial" w:cs="Arial"/>
          <w:szCs w:val="24"/>
        </w:rPr>
        <w:t>appel d’offres national ouvert°_____/AONO/MINSANTE/CIPM/20</w:t>
      </w:r>
      <w:r w:rsidRPr="00D203E3">
        <w:rPr>
          <w:rFonts w:ascii="Arial" w:hAnsi="Arial" w:cs="Arial"/>
          <w:szCs w:val="24"/>
          <w:lang w:val="fr-CA"/>
        </w:rPr>
        <w:t>26</w:t>
      </w:r>
      <w:r w:rsidRPr="00D203E3">
        <w:rPr>
          <w:rFonts w:ascii="Arial" w:hAnsi="Arial" w:cs="Arial"/>
          <w:szCs w:val="24"/>
        </w:rPr>
        <w:t xml:space="preserve"> relatif à </w:t>
      </w:r>
      <w:r w:rsidRPr="00D203E3">
        <w:rPr>
          <w:rFonts w:ascii="Arial" w:hAnsi="Arial" w:cs="Arial"/>
          <w:bCs/>
          <w:szCs w:val="24"/>
        </w:rPr>
        <w:t xml:space="preserve">la fournitures des équipements au Centre des Urgences de Yaoundé </w:t>
      </w:r>
      <w:r w:rsidRPr="00D203E3">
        <w:rPr>
          <w:rFonts w:ascii="Arial" w:hAnsi="Arial" w:cs="Arial"/>
          <w:szCs w:val="24"/>
        </w:rPr>
        <w:t>conformément aux textes en vigueur au Cameroun.</w:t>
      </w:r>
    </w:p>
    <w:p w:rsidR="00194C6F" w:rsidRPr="00D203E3" w:rsidRDefault="00194C6F" w:rsidP="00194C6F">
      <w:pPr>
        <w:jc w:val="both"/>
        <w:rPr>
          <w:rFonts w:ascii="Arial" w:hAnsi="Arial" w:cs="Arial"/>
          <w:b/>
          <w:sz w:val="24"/>
          <w:szCs w:val="24"/>
          <w:u w:val="single"/>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3 :</w:t>
      </w:r>
      <w:r w:rsidRPr="00D203E3">
        <w:rPr>
          <w:rFonts w:ascii="Arial" w:hAnsi="Arial" w:cs="Arial"/>
          <w:b/>
          <w:sz w:val="24"/>
          <w:szCs w:val="24"/>
        </w:rPr>
        <w:t xml:space="preserve"> ATTRIBUTIONS ET NANTISSEMENT</w:t>
      </w:r>
    </w:p>
    <w:p w:rsidR="00194C6F" w:rsidRPr="00D203E3" w:rsidRDefault="00194C6F" w:rsidP="00194C6F">
      <w:pPr>
        <w:jc w:val="both"/>
        <w:rPr>
          <w:rFonts w:ascii="Arial" w:hAnsi="Arial" w:cs="Arial"/>
          <w:b/>
          <w:sz w:val="24"/>
          <w:szCs w:val="24"/>
        </w:rPr>
      </w:pPr>
      <w:r w:rsidRPr="00D203E3">
        <w:rPr>
          <w:rFonts w:ascii="Arial" w:hAnsi="Arial" w:cs="Arial"/>
          <w:b/>
          <w:sz w:val="24"/>
          <w:szCs w:val="24"/>
        </w:rPr>
        <w:t>3.1 Attributions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Pour l’application des dispositions du présent marché, il est précisé que :</w:t>
      </w:r>
    </w:p>
    <w:p w:rsidR="00194C6F" w:rsidRPr="00D203E3" w:rsidRDefault="00194C6F" w:rsidP="00194C6F">
      <w:pPr>
        <w:numPr>
          <w:ilvl w:val="0"/>
          <w:numId w:val="2"/>
        </w:numPr>
        <w:tabs>
          <w:tab w:val="num" w:pos="1134"/>
        </w:tabs>
        <w:ind w:left="567" w:hanging="425"/>
        <w:jc w:val="both"/>
        <w:rPr>
          <w:rFonts w:ascii="Arial" w:hAnsi="Arial" w:cs="Arial"/>
          <w:sz w:val="24"/>
          <w:szCs w:val="24"/>
        </w:rPr>
      </w:pPr>
      <w:r w:rsidRPr="00D203E3">
        <w:rPr>
          <w:rFonts w:ascii="Arial" w:hAnsi="Arial" w:cs="Arial"/>
          <w:b/>
          <w:bCs/>
          <w:sz w:val="24"/>
          <w:szCs w:val="24"/>
        </w:rPr>
        <w:t>Le Maître d’Ouvrage</w:t>
      </w:r>
      <w:r w:rsidRPr="00D203E3">
        <w:rPr>
          <w:rFonts w:ascii="Arial" w:hAnsi="Arial" w:cs="Arial"/>
          <w:sz w:val="24"/>
          <w:szCs w:val="24"/>
        </w:rPr>
        <w:t xml:space="preserve"> est </w:t>
      </w:r>
      <w:r w:rsidRPr="00D203E3">
        <w:rPr>
          <w:rFonts w:ascii="Arial" w:hAnsi="Arial" w:cs="Arial"/>
          <w:b/>
          <w:bCs/>
          <w:sz w:val="24"/>
          <w:szCs w:val="24"/>
        </w:rPr>
        <w:t>le Ministre de la santé Publique </w:t>
      </w:r>
      <w:r w:rsidRPr="00D203E3">
        <w:rPr>
          <w:rFonts w:ascii="Arial" w:hAnsi="Arial" w:cs="Arial"/>
          <w:sz w:val="24"/>
          <w:szCs w:val="24"/>
        </w:rPr>
        <w:t>;</w:t>
      </w:r>
    </w:p>
    <w:p w:rsidR="00194C6F" w:rsidRPr="00D203E3" w:rsidRDefault="00194C6F" w:rsidP="00194C6F">
      <w:pPr>
        <w:numPr>
          <w:ilvl w:val="0"/>
          <w:numId w:val="2"/>
        </w:numPr>
        <w:tabs>
          <w:tab w:val="num" w:pos="1134"/>
        </w:tabs>
        <w:ind w:left="567" w:hanging="425"/>
        <w:jc w:val="both"/>
        <w:rPr>
          <w:rFonts w:ascii="Arial" w:hAnsi="Arial" w:cs="Arial"/>
          <w:sz w:val="24"/>
          <w:szCs w:val="24"/>
        </w:rPr>
      </w:pPr>
      <w:r w:rsidRPr="00D203E3">
        <w:rPr>
          <w:rFonts w:ascii="Arial" w:hAnsi="Arial" w:cs="Arial"/>
          <w:b/>
          <w:bCs/>
          <w:sz w:val="24"/>
          <w:szCs w:val="24"/>
        </w:rPr>
        <w:t>Le Chef de service du marché</w:t>
      </w:r>
      <w:r w:rsidRPr="00D203E3">
        <w:rPr>
          <w:rFonts w:ascii="Arial" w:hAnsi="Arial" w:cs="Arial"/>
          <w:sz w:val="24"/>
          <w:szCs w:val="24"/>
        </w:rPr>
        <w:t xml:space="preserve"> est </w:t>
      </w:r>
      <w:r w:rsidRPr="00D203E3">
        <w:rPr>
          <w:rFonts w:ascii="Arial" w:hAnsi="Arial" w:cs="Arial"/>
          <w:b/>
          <w:bCs/>
          <w:sz w:val="24"/>
          <w:szCs w:val="24"/>
        </w:rPr>
        <w:t>le Chef</w:t>
      </w:r>
      <w:r w:rsidRPr="00D203E3">
        <w:rPr>
          <w:rFonts w:ascii="Arial" w:hAnsi="Arial" w:cs="Arial"/>
          <w:b/>
          <w:sz w:val="24"/>
          <w:szCs w:val="24"/>
        </w:rPr>
        <w:t xml:space="preserve"> de Division des Études et des Projets (DEP) </w:t>
      </w:r>
      <w:r w:rsidRPr="00D203E3">
        <w:rPr>
          <w:rFonts w:ascii="Arial" w:hAnsi="Arial" w:cs="Arial"/>
          <w:sz w:val="24"/>
          <w:szCs w:val="24"/>
        </w:rPr>
        <w:t>du Ministère de la Santé Publique ;</w:t>
      </w:r>
    </w:p>
    <w:p w:rsidR="00194C6F" w:rsidRPr="00D203E3" w:rsidRDefault="00194C6F" w:rsidP="00194C6F">
      <w:pPr>
        <w:numPr>
          <w:ilvl w:val="0"/>
          <w:numId w:val="2"/>
        </w:numPr>
        <w:tabs>
          <w:tab w:val="num" w:pos="1134"/>
        </w:tabs>
        <w:ind w:left="567" w:hanging="425"/>
        <w:jc w:val="both"/>
        <w:rPr>
          <w:rFonts w:ascii="Arial" w:hAnsi="Arial" w:cs="Arial"/>
          <w:sz w:val="24"/>
          <w:szCs w:val="24"/>
        </w:rPr>
      </w:pPr>
      <w:r w:rsidRPr="00D203E3">
        <w:rPr>
          <w:rFonts w:ascii="Arial" w:hAnsi="Arial" w:cs="Arial"/>
          <w:b/>
          <w:bCs/>
          <w:sz w:val="24"/>
          <w:szCs w:val="24"/>
        </w:rPr>
        <w:t xml:space="preserve">L’Ingénieur du marché </w:t>
      </w:r>
      <w:r w:rsidRPr="00D203E3">
        <w:rPr>
          <w:rFonts w:ascii="Arial" w:hAnsi="Arial" w:cs="Arial"/>
          <w:sz w:val="24"/>
        </w:rPr>
        <w:t>est</w:t>
      </w:r>
      <w:r w:rsidRPr="00D203E3">
        <w:rPr>
          <w:rFonts w:ascii="Arial" w:hAnsi="Arial" w:cs="Arial"/>
          <w:b/>
          <w:sz w:val="24"/>
        </w:rPr>
        <w:t xml:space="preserve"> le Sous-Directeur de la Technologie Sanitaire pour le lot 1 </w:t>
      </w:r>
      <w:r w:rsidRPr="00D203E3">
        <w:rPr>
          <w:rFonts w:ascii="Arial" w:hAnsi="Arial" w:cs="Arial"/>
          <w:bCs/>
          <w:sz w:val="24"/>
        </w:rPr>
        <w:t xml:space="preserve">et </w:t>
      </w:r>
      <w:r w:rsidRPr="00D203E3">
        <w:rPr>
          <w:rFonts w:ascii="Arial" w:hAnsi="Arial" w:cs="Arial"/>
          <w:b/>
          <w:sz w:val="24"/>
        </w:rPr>
        <w:t>le Chef de la Cellule des Études et des Infrastructures pour le lot 2</w:t>
      </w:r>
      <w:r w:rsidRPr="00D203E3">
        <w:rPr>
          <w:rFonts w:ascii="Arial" w:hAnsi="Arial" w:cs="Arial"/>
          <w:b/>
          <w:sz w:val="24"/>
          <w:szCs w:val="24"/>
        </w:rPr>
        <w:t xml:space="preserve"> ;</w:t>
      </w:r>
    </w:p>
    <w:p w:rsidR="00194C6F" w:rsidRPr="00D203E3" w:rsidRDefault="00194C6F" w:rsidP="00194C6F">
      <w:pPr>
        <w:numPr>
          <w:ilvl w:val="0"/>
          <w:numId w:val="2"/>
        </w:numPr>
        <w:tabs>
          <w:tab w:val="num" w:pos="1134"/>
        </w:tabs>
        <w:ind w:left="567" w:hanging="425"/>
        <w:jc w:val="both"/>
        <w:rPr>
          <w:rFonts w:ascii="Arial" w:hAnsi="Arial" w:cs="Arial"/>
          <w:sz w:val="24"/>
          <w:szCs w:val="24"/>
        </w:rPr>
      </w:pPr>
      <w:r w:rsidRPr="00D203E3">
        <w:rPr>
          <w:rFonts w:ascii="Arial" w:hAnsi="Arial" w:cs="Arial"/>
          <w:b/>
          <w:bCs/>
          <w:sz w:val="24"/>
          <w:szCs w:val="24"/>
        </w:rPr>
        <w:t>L’organisme chargé du contrôle externe des marchés publics</w:t>
      </w:r>
      <w:r w:rsidRPr="00D203E3">
        <w:rPr>
          <w:rFonts w:ascii="Arial" w:hAnsi="Arial" w:cs="Arial"/>
          <w:sz w:val="24"/>
          <w:szCs w:val="24"/>
        </w:rPr>
        <w:t xml:space="preserve"> est le </w:t>
      </w:r>
      <w:r w:rsidRPr="00D203E3">
        <w:rPr>
          <w:rFonts w:ascii="Arial" w:hAnsi="Arial" w:cs="Arial"/>
          <w:b/>
          <w:bCs/>
          <w:sz w:val="24"/>
          <w:szCs w:val="24"/>
        </w:rPr>
        <w:t>Ministère en charge des Marchés publics</w:t>
      </w:r>
      <w:r w:rsidRPr="00D203E3">
        <w:rPr>
          <w:rFonts w:ascii="Arial" w:hAnsi="Arial" w:cs="Arial"/>
          <w:sz w:val="24"/>
          <w:szCs w:val="24"/>
        </w:rPr>
        <w:t>.</w:t>
      </w:r>
    </w:p>
    <w:p w:rsidR="00194C6F" w:rsidRPr="00D203E3" w:rsidRDefault="00194C6F" w:rsidP="00194C6F">
      <w:pPr>
        <w:numPr>
          <w:ilvl w:val="0"/>
          <w:numId w:val="2"/>
        </w:numPr>
        <w:tabs>
          <w:tab w:val="num" w:pos="1134"/>
        </w:tabs>
        <w:ind w:left="567" w:hanging="425"/>
        <w:jc w:val="both"/>
        <w:rPr>
          <w:rFonts w:ascii="Arial" w:hAnsi="Arial" w:cs="Arial"/>
          <w:sz w:val="24"/>
          <w:szCs w:val="24"/>
        </w:rPr>
      </w:pPr>
      <w:r w:rsidRPr="00D203E3">
        <w:rPr>
          <w:rFonts w:ascii="Arial" w:hAnsi="Arial" w:cs="Arial"/>
          <w:b/>
          <w:bCs/>
          <w:sz w:val="24"/>
          <w:szCs w:val="24"/>
        </w:rPr>
        <w:t>Le cocontractant de l'Administration</w:t>
      </w:r>
      <w:r w:rsidRPr="00D203E3">
        <w:rPr>
          <w:rFonts w:ascii="Arial" w:hAnsi="Arial" w:cs="Arial"/>
          <w:sz w:val="24"/>
          <w:szCs w:val="24"/>
        </w:rPr>
        <w:t xml:space="preserve"> est l’entreprise</w:t>
      </w:r>
      <w:r w:rsidRPr="00D203E3">
        <w:rPr>
          <w:rFonts w:ascii="Arial" w:hAnsi="Arial" w:cs="Arial"/>
          <w:b/>
          <w:bCs/>
          <w:sz w:val="24"/>
          <w:szCs w:val="24"/>
        </w:rPr>
        <w:t>________________</w:t>
      </w:r>
      <w:r w:rsidRPr="00D203E3">
        <w:rPr>
          <w:rFonts w:ascii="Arial" w:hAnsi="Arial" w:cs="Arial"/>
          <w:sz w:val="24"/>
          <w:szCs w:val="24"/>
        </w:rPr>
        <w:t xml:space="preserve"> domiciliée à_________ Tél. : </w:t>
      </w:r>
      <w:r w:rsidRPr="00D203E3">
        <w:rPr>
          <w:rFonts w:ascii="Arial" w:hAnsi="Arial" w:cs="Arial"/>
          <w:b/>
          <w:bCs/>
          <w:sz w:val="24"/>
          <w:szCs w:val="24"/>
        </w:rPr>
        <w:t>______________ </w:t>
      </w:r>
      <w:r w:rsidRPr="00D203E3">
        <w:rPr>
          <w:rFonts w:ascii="Arial" w:hAnsi="Arial" w:cs="Arial"/>
          <w:sz w:val="24"/>
          <w:szCs w:val="24"/>
        </w:rPr>
        <w:t>.</w:t>
      </w:r>
    </w:p>
    <w:p w:rsidR="00194C6F" w:rsidRPr="00D203E3" w:rsidRDefault="00194C6F" w:rsidP="00194C6F">
      <w:pPr>
        <w:ind w:left="142"/>
        <w:jc w:val="both"/>
        <w:rPr>
          <w:rFonts w:ascii="Arial" w:hAnsi="Arial" w:cs="Arial"/>
          <w:b/>
          <w:bCs/>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rPr>
        <w:t>3.2 Nantissement</w:t>
      </w:r>
    </w:p>
    <w:p w:rsidR="00194C6F" w:rsidRPr="00D203E3" w:rsidRDefault="00194C6F" w:rsidP="00194C6F">
      <w:pPr>
        <w:jc w:val="both"/>
        <w:rPr>
          <w:rFonts w:ascii="Arial" w:hAnsi="Arial" w:cs="Arial"/>
          <w:b/>
          <w:sz w:val="10"/>
          <w:szCs w:val="10"/>
        </w:rPr>
      </w:pP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Conformément au régime du nantissement prévu à l’article 150 du décret n°2018/366 du 20 juin 2018 portant Code des Marchés Publics et ses textes d’application, les responsabilités des acteurs ci-dessous sont définies ainsi qu’il suit :</w:t>
      </w:r>
    </w:p>
    <w:p w:rsidR="00194C6F" w:rsidRPr="00D203E3" w:rsidRDefault="00194C6F" w:rsidP="00194C6F">
      <w:pPr>
        <w:jc w:val="both"/>
        <w:rPr>
          <w:rFonts w:ascii="Arial" w:hAnsi="Arial" w:cs="Arial"/>
          <w:b/>
          <w:sz w:val="10"/>
          <w:szCs w:val="10"/>
          <w:u w:val="single"/>
        </w:rPr>
      </w:pPr>
    </w:p>
    <w:p w:rsidR="00194C6F" w:rsidRPr="00D203E3" w:rsidRDefault="00194C6F" w:rsidP="00194C6F">
      <w:pPr>
        <w:jc w:val="both"/>
        <w:rPr>
          <w:rFonts w:ascii="Arial" w:hAnsi="Arial" w:cs="Arial"/>
          <w:b/>
          <w:sz w:val="24"/>
          <w:szCs w:val="24"/>
        </w:rPr>
      </w:pPr>
      <w:r w:rsidRPr="00D203E3">
        <w:rPr>
          <w:rFonts w:ascii="Arial" w:hAnsi="Arial" w:cs="Arial"/>
          <w:sz w:val="24"/>
          <w:szCs w:val="24"/>
        </w:rPr>
        <w:t xml:space="preserve">- L’autorité chargée de l'ordonnancement des paiements et de la liquidation est le </w:t>
      </w:r>
      <w:r w:rsidRPr="00D203E3">
        <w:rPr>
          <w:rFonts w:ascii="Arial" w:hAnsi="Arial" w:cs="Arial"/>
          <w:b/>
          <w:sz w:val="24"/>
          <w:szCs w:val="24"/>
        </w:rPr>
        <w:t>Ministre de la Sante Publique ;</w:t>
      </w:r>
    </w:p>
    <w:p w:rsidR="00194C6F" w:rsidRPr="00D203E3" w:rsidRDefault="00194C6F" w:rsidP="00194C6F">
      <w:pPr>
        <w:pStyle w:val="Corpsdetexte"/>
        <w:tabs>
          <w:tab w:val="left" w:pos="567"/>
          <w:tab w:val="left" w:pos="2268"/>
          <w:tab w:val="right" w:pos="6804"/>
        </w:tabs>
        <w:rPr>
          <w:rFonts w:ascii="Arial" w:hAnsi="Arial" w:cs="Arial"/>
          <w:szCs w:val="24"/>
          <w:lang w:val="fr-CA"/>
        </w:rPr>
      </w:pPr>
      <w:r w:rsidRPr="00D203E3">
        <w:rPr>
          <w:rFonts w:ascii="Arial" w:hAnsi="Arial" w:cs="Arial"/>
          <w:szCs w:val="24"/>
        </w:rPr>
        <w:t xml:space="preserve">- Le Responsable chargé du paiement est </w:t>
      </w:r>
      <w:r w:rsidRPr="00D203E3">
        <w:rPr>
          <w:rFonts w:ascii="Arial" w:hAnsi="Arial" w:cs="Arial"/>
          <w:b/>
          <w:szCs w:val="24"/>
        </w:rPr>
        <w:t>le Payeur spécialisé auprès du Ministère de la Santé Publique</w:t>
      </w:r>
      <w:r w:rsidRPr="00D203E3">
        <w:rPr>
          <w:rFonts w:ascii="Arial" w:hAnsi="Arial" w:cs="Arial"/>
          <w:b/>
          <w:szCs w:val="24"/>
          <w:lang w:val="fr-CA"/>
        </w:rPr>
        <w:t>;</w:t>
      </w:r>
    </w:p>
    <w:p w:rsidR="00194C6F" w:rsidRPr="00D203E3" w:rsidRDefault="00194C6F" w:rsidP="00194C6F">
      <w:pPr>
        <w:pStyle w:val="Corpsdetexte"/>
        <w:tabs>
          <w:tab w:val="left" w:pos="567"/>
          <w:tab w:val="left" w:pos="2268"/>
          <w:tab w:val="right" w:pos="6804"/>
        </w:tabs>
        <w:rPr>
          <w:rFonts w:ascii="Arial" w:hAnsi="Arial" w:cs="Arial"/>
          <w:szCs w:val="24"/>
        </w:rPr>
      </w:pPr>
      <w:r w:rsidRPr="00D203E3">
        <w:rPr>
          <w:rFonts w:ascii="Arial" w:hAnsi="Arial" w:cs="Arial"/>
          <w:szCs w:val="24"/>
        </w:rPr>
        <w:t xml:space="preserve">- Le Responsable compétent pour fournir les renseignements au titre de l’exécution du Présent Marché est </w:t>
      </w:r>
      <w:r w:rsidRPr="00D203E3">
        <w:rPr>
          <w:rFonts w:ascii="Arial" w:hAnsi="Arial" w:cs="Arial"/>
          <w:b/>
          <w:szCs w:val="24"/>
        </w:rPr>
        <w:t>le Chef de Service du Marché</w:t>
      </w:r>
      <w:r w:rsidRPr="00D203E3">
        <w:rPr>
          <w:rFonts w:ascii="Arial" w:hAnsi="Arial" w:cs="Arial"/>
          <w:szCs w:val="24"/>
        </w:rPr>
        <w:t>.</w:t>
      </w:r>
    </w:p>
    <w:p w:rsidR="00194C6F" w:rsidRPr="00D203E3" w:rsidRDefault="00194C6F" w:rsidP="00194C6F">
      <w:pPr>
        <w:pStyle w:val="Corpsdetexte"/>
        <w:tabs>
          <w:tab w:val="left" w:pos="567"/>
          <w:tab w:val="left" w:pos="2268"/>
          <w:tab w:val="right" w:pos="6804"/>
        </w:tabs>
        <w:rPr>
          <w:rFonts w:ascii="Arial" w:hAnsi="Arial" w:cs="Arial"/>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4</w:t>
      </w:r>
      <w:r w:rsidRPr="00D203E3">
        <w:rPr>
          <w:rFonts w:ascii="Arial" w:hAnsi="Arial" w:cs="Arial"/>
          <w:b/>
          <w:sz w:val="24"/>
          <w:szCs w:val="24"/>
        </w:rPr>
        <w:t>:LANGUE, LOI ET REGLEMENTATION APPLICABLE</w:t>
      </w:r>
    </w:p>
    <w:p w:rsidR="00194C6F" w:rsidRPr="00D203E3" w:rsidRDefault="00194C6F" w:rsidP="00194C6F">
      <w:pPr>
        <w:jc w:val="both"/>
        <w:rPr>
          <w:rFonts w:ascii="Arial" w:hAnsi="Arial" w:cs="Arial"/>
          <w:sz w:val="24"/>
          <w:szCs w:val="24"/>
        </w:rPr>
      </w:pPr>
      <w:r w:rsidRPr="00D203E3">
        <w:rPr>
          <w:rFonts w:ascii="Arial" w:hAnsi="Arial" w:cs="Arial"/>
          <w:b/>
          <w:bCs/>
          <w:sz w:val="24"/>
          <w:szCs w:val="24"/>
        </w:rPr>
        <w:t xml:space="preserve">4.1 : </w:t>
      </w:r>
      <w:r w:rsidRPr="00D203E3">
        <w:rPr>
          <w:rFonts w:ascii="Arial" w:hAnsi="Arial" w:cs="Arial"/>
          <w:sz w:val="24"/>
          <w:szCs w:val="24"/>
        </w:rPr>
        <w:t>la langue utilisée est le Français ou l’Anglais.</w:t>
      </w:r>
    </w:p>
    <w:p w:rsidR="00194C6F" w:rsidRPr="00D203E3" w:rsidRDefault="00194C6F" w:rsidP="00194C6F">
      <w:pPr>
        <w:jc w:val="both"/>
        <w:rPr>
          <w:rFonts w:ascii="Arial" w:hAnsi="Arial" w:cs="Arial"/>
          <w:sz w:val="24"/>
          <w:szCs w:val="24"/>
        </w:rPr>
      </w:pPr>
      <w:r w:rsidRPr="00D203E3">
        <w:rPr>
          <w:rFonts w:ascii="Arial" w:hAnsi="Arial" w:cs="Arial"/>
          <w:b/>
          <w:bCs/>
          <w:sz w:val="24"/>
          <w:szCs w:val="24"/>
        </w:rPr>
        <w:t xml:space="preserve">4.2 : </w:t>
      </w:r>
      <w:r w:rsidRPr="00D203E3">
        <w:rPr>
          <w:rFonts w:ascii="Arial" w:hAnsi="Arial" w:cs="Arial"/>
          <w:sz w:val="24"/>
          <w:szCs w:val="24"/>
        </w:rPr>
        <w:t>Le Cocontractant s’engage à observer les lois, règlements, ordonnances en vigueur en République du Cameroun, et ce aussi bien dans sa propre organisation, que dans la réalisation du Marché.</w:t>
      </w:r>
    </w:p>
    <w:p w:rsidR="00194C6F" w:rsidRPr="00D203E3" w:rsidRDefault="00194C6F" w:rsidP="00194C6F">
      <w:pPr>
        <w:jc w:val="both"/>
        <w:rPr>
          <w:rFonts w:ascii="Arial" w:hAnsi="Arial" w:cs="Arial"/>
          <w:sz w:val="10"/>
          <w:szCs w:val="10"/>
        </w:rPr>
      </w:pPr>
    </w:p>
    <w:p w:rsidR="00194C6F" w:rsidRPr="00D203E3" w:rsidRDefault="00194C6F" w:rsidP="00194C6F">
      <w:pPr>
        <w:jc w:val="both"/>
        <w:rPr>
          <w:rFonts w:ascii="Arial" w:hAnsi="Arial" w:cs="Arial"/>
          <w:sz w:val="24"/>
          <w:szCs w:val="24"/>
        </w:rPr>
      </w:pPr>
      <w:r w:rsidRPr="00D203E3">
        <w:rPr>
          <w:rFonts w:ascii="Arial" w:hAnsi="Arial" w:cs="Arial"/>
          <w:sz w:val="24"/>
          <w:szCs w:val="24"/>
        </w:rPr>
        <w:t>Si les règlements, lois et dispositions administratives et fiscales en vigueur à la date de signature du présent marché venaient à être modifiés après la signature du marché, les coûts éventuels qui en découleraient directement seraient pris en compte sans gain ni perte pour chaque partie.</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5 :</w:t>
      </w:r>
      <w:r w:rsidRPr="00D203E3">
        <w:rPr>
          <w:rFonts w:ascii="Arial" w:hAnsi="Arial" w:cs="Arial"/>
          <w:b/>
          <w:sz w:val="24"/>
          <w:szCs w:val="24"/>
        </w:rPr>
        <w:t xml:space="preserve"> NORMES</w:t>
      </w:r>
    </w:p>
    <w:p w:rsidR="00194C6F" w:rsidRPr="00D203E3" w:rsidRDefault="00194C6F" w:rsidP="00194C6F">
      <w:pPr>
        <w:jc w:val="both"/>
        <w:rPr>
          <w:rFonts w:ascii="Arial" w:hAnsi="Arial" w:cs="Arial"/>
          <w:sz w:val="24"/>
          <w:szCs w:val="24"/>
        </w:rPr>
      </w:pPr>
      <w:r w:rsidRPr="00D203E3">
        <w:rPr>
          <w:rFonts w:ascii="Arial" w:hAnsi="Arial" w:cs="Arial"/>
          <w:b/>
          <w:bCs/>
          <w:sz w:val="24"/>
          <w:szCs w:val="24"/>
        </w:rPr>
        <w:t>5.1.</w:t>
      </w:r>
      <w:r w:rsidRPr="00D203E3">
        <w:rPr>
          <w:rFonts w:ascii="Arial" w:hAnsi="Arial" w:cs="Arial"/>
          <w:sz w:val="24"/>
          <w:szCs w:val="24"/>
        </w:rPr>
        <w:t xml:space="preserve"> Les fournitures livrées en exécution du présent marché seront conformes aux normes fixées dans les Spécifications Techniques et quand aucune norme applicable n’est mentionnée, à la norme faisant autorité en la matière et applicable au Cameroun, cette norme sera la norme la plus récemment approuvée par l’autorité compétente. </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bCs/>
          <w:sz w:val="24"/>
          <w:szCs w:val="24"/>
        </w:rPr>
        <w:t>5.2.</w:t>
      </w:r>
      <w:r w:rsidRPr="00D203E3">
        <w:rPr>
          <w:rFonts w:ascii="Arial" w:hAnsi="Arial" w:cs="Arial"/>
          <w:sz w:val="24"/>
          <w:szCs w:val="24"/>
        </w:rPr>
        <w:t xml:space="preserve"> Le fournisseur étudiera, exécutera et garantira la fourniture et prestations du présent marché en prenant en considération la meilleure pratique de réalisation au Cameroun pour des opérations de technologie similaire.</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lastRenderedPageBreak/>
        <w:t>ARTICLE 6 :</w:t>
      </w:r>
      <w:r w:rsidRPr="00D203E3">
        <w:rPr>
          <w:rFonts w:ascii="Arial" w:hAnsi="Arial" w:cs="Arial"/>
          <w:b/>
          <w:sz w:val="24"/>
          <w:szCs w:val="24"/>
        </w:rPr>
        <w:t xml:space="preserve"> PIECES CONSTITUTIVES DU MARCHE</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Les pièces contractuelles constitutives du présent marché sont mutuellement complémentaires. Elles sont classées par ordre de priorité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 xml:space="preserve">1. </w:t>
      </w:r>
      <w:r w:rsidRPr="00D203E3">
        <w:rPr>
          <w:rFonts w:ascii="Arial" w:eastAsia="Times New Roman" w:hAnsi="Arial" w:cs="Arial"/>
          <w:sz w:val="24"/>
          <w:szCs w:val="24"/>
          <w:lang w:val="fr-CA"/>
        </w:rPr>
        <w:t>L</w:t>
      </w:r>
      <w:r w:rsidRPr="00D203E3">
        <w:rPr>
          <w:rFonts w:ascii="Arial" w:eastAsia="Times New Roman" w:hAnsi="Arial" w:cs="Arial"/>
          <w:sz w:val="24"/>
          <w:szCs w:val="24"/>
        </w:rPr>
        <w:t xml:space="preserve">a lettre de soumission;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 xml:space="preserve">2. L’offre du cocontractant et ses annexes dans toutes les dispositions non contraires au Cahier des Clauses Administratives Particulières et au Cahier des Clauses Techniques Particulières ci-dessous visés ;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 xml:space="preserve">3. </w:t>
      </w:r>
      <w:r w:rsidRPr="00D203E3">
        <w:rPr>
          <w:rFonts w:ascii="Arial" w:eastAsia="Times New Roman" w:hAnsi="Arial" w:cs="Arial"/>
          <w:sz w:val="24"/>
          <w:szCs w:val="24"/>
          <w:lang w:val="fr-CA"/>
        </w:rPr>
        <w:t>L</w:t>
      </w:r>
      <w:r w:rsidRPr="00D203E3">
        <w:rPr>
          <w:rFonts w:ascii="Arial" w:eastAsia="Times New Roman" w:hAnsi="Arial" w:cs="Arial"/>
          <w:sz w:val="24"/>
          <w:szCs w:val="24"/>
        </w:rPr>
        <w:t xml:space="preserve">e Cahier des Clauses Administratives Particulières (CCAP) ;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4. Les Spécifications Techniques des fournitures (ST)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5. Le devis ou le détail estimatif (DQE)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6. Le bordereau des prix unitaires (BPU)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7. Le sous-détail des prix Unitaires (SDPU) et le cas échéant la décomposition des prix forfaitaires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8. Le Cahier des Clauses Administratives Générales (CCAG) applicable aux marchés publics de fournitures mis en vigueur par arrêté N° 033 du 13 février 2007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9. Le cahier des clauses administratives générales (CCAG) auquel il est spécifiquement assujetti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10. Tout autres documents utiles (les Procès-verbaux (PV) de négociation, les CST…) ;</w:t>
      </w:r>
    </w:p>
    <w:p w:rsidR="00194C6F" w:rsidRPr="00D203E3" w:rsidRDefault="00194C6F" w:rsidP="00194C6F">
      <w:pPr>
        <w:pStyle w:val="Textebrut"/>
        <w:jc w:val="both"/>
        <w:rPr>
          <w:rFonts w:ascii="Arial" w:eastAsia="Times New Roman" w:hAnsi="Arial" w:cs="Arial"/>
          <w:sz w:val="24"/>
          <w:szCs w:val="24"/>
        </w:rPr>
      </w:pPr>
      <w:r w:rsidRPr="00D203E3">
        <w:rPr>
          <w:rFonts w:ascii="Arial" w:eastAsia="Times New Roman" w:hAnsi="Arial" w:cs="Arial"/>
          <w:sz w:val="24"/>
          <w:szCs w:val="24"/>
        </w:rPr>
        <w:t>11. La Charte d’intégrité ;</w:t>
      </w:r>
    </w:p>
    <w:p w:rsidR="00194C6F" w:rsidRPr="00D203E3" w:rsidRDefault="00194C6F" w:rsidP="00194C6F">
      <w:pPr>
        <w:pStyle w:val="Textebrut"/>
        <w:jc w:val="both"/>
        <w:rPr>
          <w:rFonts w:ascii="Arial" w:eastAsia="Times New Roman" w:hAnsi="Arial" w:cs="Arial"/>
          <w:sz w:val="24"/>
          <w:szCs w:val="24"/>
          <w:lang w:val="fr-CA"/>
        </w:rPr>
      </w:pPr>
      <w:r w:rsidRPr="00D203E3">
        <w:rPr>
          <w:rFonts w:ascii="Arial" w:eastAsia="Times New Roman" w:hAnsi="Arial" w:cs="Arial"/>
          <w:sz w:val="24"/>
          <w:szCs w:val="24"/>
        </w:rPr>
        <w:t>12. La</w:t>
      </w:r>
      <w:r w:rsidRPr="00D203E3">
        <w:rPr>
          <w:rFonts w:ascii="Arial" w:hAnsi="Arial" w:cs="Arial"/>
          <w:iCs/>
          <w:sz w:val="24"/>
          <w:szCs w:val="24"/>
        </w:rPr>
        <w:t xml:space="preserve"> Déclaration d’engagement social et environnemental</w:t>
      </w:r>
      <w:r w:rsidRPr="00D203E3">
        <w:rPr>
          <w:rFonts w:ascii="Arial" w:hAnsi="Arial" w:cs="Arial"/>
          <w:iCs/>
          <w:sz w:val="24"/>
          <w:szCs w:val="24"/>
          <w:lang w:val="fr-CA"/>
        </w:rPr>
        <w:t>.</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7 :</w:t>
      </w:r>
      <w:r w:rsidRPr="00D203E3">
        <w:rPr>
          <w:rFonts w:ascii="Arial" w:hAnsi="Arial" w:cs="Arial"/>
          <w:b/>
          <w:sz w:val="24"/>
          <w:szCs w:val="24"/>
        </w:rPr>
        <w:t xml:space="preserve"> TEXTES GENERAUX APPLICABLES</w:t>
      </w:r>
    </w:p>
    <w:p w:rsidR="00194C6F" w:rsidRPr="00D203E3" w:rsidRDefault="00194C6F" w:rsidP="00194C6F">
      <w:pPr>
        <w:widowControl w:val="0"/>
        <w:autoSpaceDE w:val="0"/>
        <w:autoSpaceDN w:val="0"/>
        <w:adjustRightInd w:val="0"/>
        <w:ind w:right="371"/>
        <w:jc w:val="both"/>
        <w:rPr>
          <w:rFonts w:ascii="Arial" w:hAnsi="Arial" w:cs="Arial"/>
          <w:sz w:val="24"/>
          <w:szCs w:val="24"/>
        </w:rPr>
      </w:pPr>
      <w:r w:rsidRPr="00D203E3">
        <w:rPr>
          <w:rFonts w:ascii="Arial" w:hAnsi="Arial" w:cs="Arial"/>
          <w:sz w:val="24"/>
          <w:szCs w:val="24"/>
        </w:rPr>
        <w:t>Le présent Marché est soumis aux textes généraux ci-après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Loi n°2018/011 du 11 Août 2018 portant Code de Transparence et de Bonne Gouvernance dans la gestion des finances publique au Cameroun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Loi n°2018/012 du 11 Août 2018 portant Régime Financier de l’État et des autres Entités Publiques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La loi n°2025/012 du 17 décembre 2025 portant loi de finances de la République du Cameroun pour l’exercice 2026 ;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n°77/41 du 03 février 1977 fixant les attributions et l’organisation des contrôles financiers, modifié et complété par le Décret n°2013/066 du 28 février 2013 portant organisation du Ministère des Finances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n°2001/048 du 23 février 2001 portant organisation et fonctionnement de l’Agence de Régulation des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n°2003/651/PM du 15 avril 2001 fixant le régime fiscal des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n°2012/076 du 08 mars 2012 modifiant et complétant certaines dispositions du Décret N°2001/048 du 23 février 2001, portant création, organisation et fonctionnement de l’ARMP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 2013/093 du 03 avril 2013 portant organisation du Ministère de la Santé Publique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n°2013/159 du 15 Mai 2013 fixant le régime particulier du contrôle administratif des finances publiques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 2018/0998/PM du 21 Janvier 2018 fixant les règles régissant le processus de maturation des projets d’Investissement public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 2018/355 du 12 Juin 2018 fixant les règles communes applicables aux marchés publics des entreprises publiques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 2018/366 du 20 Juin 2018 portant Code des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 xml:space="preserve">Décret n°2019/001 du 04 janvier 2019 portant nomination d’un Premier Ministre, Chef du Gouvernement ;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Décret n°2019/002 du 04 janvier 2019 portant réaménagement du Gouvernement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Arrêté n°033/CAB/PM du 13 février 2007, mettant en vigueur le cahier des clauses administratives générales, applicables aux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Circulaire n°00001/PR/MINMAP/CAB du 25 avril 2022 relative à l’application du Code des Marchés Publics ;</w:t>
      </w:r>
    </w:p>
    <w:p w:rsidR="00194C6F" w:rsidRPr="00D203E3" w:rsidRDefault="004C0E8D"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hyperlink r:id="rId14" w:history="1">
        <w:r w:rsidR="00194C6F" w:rsidRPr="00D203E3">
          <w:rPr>
            <w:rFonts w:ascii="Arial" w:hAnsi="Arial" w:cs="Arial"/>
            <w:sz w:val="24"/>
            <w:szCs w:val="24"/>
          </w:rPr>
          <w:t>Circulaire n°2023/001 du 30 août 2023 relative à la préparation du budget de l'état pour l'exercice 2024</w:t>
        </w:r>
      </w:hyperlink>
      <w:r w:rsidR="00194C6F" w:rsidRPr="00D203E3">
        <w:rPr>
          <w:rFonts w:ascii="Arial" w:hAnsi="Arial" w:cs="Arial"/>
          <w:sz w:val="24"/>
          <w:szCs w:val="24"/>
        </w:rPr>
        <w:t> ;</w:t>
      </w:r>
    </w:p>
    <w:p w:rsidR="00194C6F" w:rsidRPr="00D203E3" w:rsidRDefault="004C0E8D"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hyperlink r:id="rId15" w:history="1">
        <w:r w:rsidR="00194C6F" w:rsidRPr="00D203E3">
          <w:rPr>
            <w:rFonts w:ascii="Arial" w:hAnsi="Arial" w:cs="Arial"/>
            <w:sz w:val="24"/>
            <w:szCs w:val="24"/>
          </w:rPr>
          <w:t xml:space="preserve">Circulaire N°000019/LC/MINMAP du 05 juin 2024 </w:t>
        </w:r>
      </w:hyperlink>
      <w:r w:rsidR="00194C6F" w:rsidRPr="00D203E3">
        <w:rPr>
          <w:rFonts w:ascii="Arial" w:hAnsi="Arial" w:cs="Arial"/>
          <w:sz w:val="24"/>
          <w:szCs w:val="24"/>
        </w:rPr>
        <w:t xml:space="preserve"> relative aux modalités de constitution, de conservation, de restitution et de déconsignation des cautionnements sur les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Circulaire n°0001877/C/MINFI du 31 décembre 2025 portant Instructions relatives à l’Exécution des Lois de Finances, au Suivi et au Contrôle de l’Exécution du Budget de l’État et des Autres Entités Publiques pour l’Exercice 2025 ;</w:t>
      </w:r>
    </w:p>
    <w:p w:rsidR="00194C6F" w:rsidRPr="00D203E3" w:rsidRDefault="00194C6F" w:rsidP="00194C6F">
      <w:pPr>
        <w:pStyle w:val="Paragraphedeliste"/>
        <w:widowControl w:val="0"/>
        <w:numPr>
          <w:ilvl w:val="0"/>
          <w:numId w:val="16"/>
        </w:numPr>
        <w:autoSpaceDE w:val="0"/>
        <w:autoSpaceDN w:val="0"/>
        <w:adjustRightInd w:val="0"/>
        <w:ind w:right="371"/>
        <w:jc w:val="both"/>
        <w:rPr>
          <w:rFonts w:ascii="Arial" w:hAnsi="Arial" w:cs="Arial"/>
          <w:sz w:val="24"/>
          <w:szCs w:val="24"/>
        </w:rPr>
      </w:pPr>
      <w:r w:rsidRPr="00D203E3">
        <w:rPr>
          <w:rFonts w:ascii="Arial" w:hAnsi="Arial" w:cs="Arial"/>
          <w:sz w:val="24"/>
          <w:szCs w:val="24"/>
        </w:rPr>
        <w:t>Circulaire n°000020/LC/PRC/MINMAP/CAB du 17 mars 2026, relative à la mobilisation par les entreprises de leur capacite financière dans le cadre de l'exécution des marchés publics ;</w:t>
      </w:r>
    </w:p>
    <w:p w:rsidR="00194C6F" w:rsidRPr="00D203E3" w:rsidRDefault="00194C6F" w:rsidP="00194C6F">
      <w:pPr>
        <w:pStyle w:val="Paragraphedeliste"/>
        <w:widowControl w:val="0"/>
        <w:numPr>
          <w:ilvl w:val="0"/>
          <w:numId w:val="16"/>
        </w:numPr>
        <w:autoSpaceDE w:val="0"/>
        <w:autoSpaceDN w:val="0"/>
        <w:adjustRightInd w:val="0"/>
        <w:ind w:right="371"/>
        <w:jc w:val="both"/>
        <w:rPr>
          <w:rFonts w:ascii="Arial" w:hAnsi="Arial" w:cs="Arial"/>
          <w:sz w:val="24"/>
          <w:szCs w:val="24"/>
        </w:rPr>
      </w:pPr>
      <w:r w:rsidRPr="00D203E3">
        <w:rPr>
          <w:rFonts w:ascii="Arial" w:hAnsi="Arial" w:cs="Arial"/>
          <w:sz w:val="24"/>
          <w:szCs w:val="24"/>
        </w:rPr>
        <w:t>Circulaire n°000020/LC/MINMAP du 14 juillet 2026 relative à la clarification du rôle, des attributions et des obligations de l'Observateur Indépendant, ainsi que la prise en compte de son rapport élaboré en phase passation des Marchés Publics aux Commissions Centrales de Contrôle des Marchés ;</w:t>
      </w:r>
    </w:p>
    <w:p w:rsidR="00194C6F" w:rsidRPr="00D203E3" w:rsidRDefault="00194C6F" w:rsidP="00194C6F">
      <w:pPr>
        <w:pStyle w:val="Paragraphedeliste"/>
        <w:widowControl w:val="0"/>
        <w:numPr>
          <w:ilvl w:val="0"/>
          <w:numId w:val="16"/>
        </w:numPr>
        <w:autoSpaceDE w:val="0"/>
        <w:autoSpaceDN w:val="0"/>
        <w:adjustRightInd w:val="0"/>
        <w:ind w:right="371"/>
        <w:jc w:val="both"/>
        <w:rPr>
          <w:rFonts w:ascii="Arial" w:hAnsi="Arial" w:cs="Arial"/>
          <w:sz w:val="24"/>
          <w:szCs w:val="24"/>
        </w:rPr>
      </w:pPr>
      <w:r w:rsidRPr="00D203E3">
        <w:rPr>
          <w:rFonts w:ascii="Arial" w:hAnsi="Arial" w:cs="Arial"/>
          <w:sz w:val="24"/>
          <w:szCs w:val="24"/>
        </w:rPr>
        <w:t>Lettre-circulaire N</w:t>
      </w:r>
      <w:r w:rsidRPr="00D203E3">
        <w:rPr>
          <w:rFonts w:ascii="Arial" w:hAnsi="Arial" w:cs="Arial"/>
          <w:sz w:val="24"/>
          <w:szCs w:val="24"/>
          <w:vertAlign w:val="superscript"/>
        </w:rPr>
        <w:t xml:space="preserve">0 </w:t>
      </w:r>
      <w:r w:rsidRPr="00D203E3">
        <w:rPr>
          <w:rFonts w:ascii="Arial" w:hAnsi="Arial" w:cs="Arial"/>
          <w:sz w:val="24"/>
          <w:szCs w:val="24"/>
        </w:rPr>
        <w:t>0000003/LC/PRC/MINMAP/CAB du 17 mars 2026 relative à la mobilisation par les entreprises de leur capacité financière dans le cadre de l’exécution des marchés publics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bookmarkStart w:id="14" w:name="_Hlk186462351"/>
      <w:r w:rsidRPr="00D203E3">
        <w:rPr>
          <w:rFonts w:ascii="Arial" w:hAnsi="Arial" w:cs="Arial"/>
          <w:sz w:val="24"/>
          <w:szCs w:val="24"/>
        </w:rPr>
        <w:t>Décision n° 000116/CAB/MINMAP du 15 mars 2024 portant désignation de présidents des Commissions Internes de Passation des Marchés Publics auprès certains Départements Ministériels ;</w:t>
      </w:r>
    </w:p>
    <w:bookmarkEnd w:id="14"/>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Les textes régissant les corps de métiers ;</w:t>
      </w:r>
    </w:p>
    <w:p w:rsidR="00194C6F" w:rsidRPr="00D203E3" w:rsidRDefault="00194C6F" w:rsidP="00194C6F">
      <w:pPr>
        <w:pStyle w:val="Paragraphedeliste"/>
        <w:widowControl w:val="0"/>
        <w:numPr>
          <w:ilvl w:val="0"/>
          <w:numId w:val="16"/>
        </w:numPr>
        <w:autoSpaceDE w:val="0"/>
        <w:autoSpaceDN w:val="0"/>
        <w:adjustRightInd w:val="0"/>
        <w:ind w:left="284" w:right="371" w:hanging="284"/>
        <w:jc w:val="both"/>
        <w:rPr>
          <w:rFonts w:ascii="Arial" w:hAnsi="Arial" w:cs="Arial"/>
          <w:sz w:val="24"/>
          <w:szCs w:val="24"/>
        </w:rPr>
      </w:pPr>
      <w:r w:rsidRPr="00D203E3">
        <w:rPr>
          <w:rFonts w:ascii="Arial" w:hAnsi="Arial" w:cs="Arial"/>
          <w:sz w:val="24"/>
          <w:szCs w:val="24"/>
        </w:rPr>
        <w:t>Les normes techniques en vigueur au Cameroun.</w:t>
      </w:r>
    </w:p>
    <w:p w:rsidR="00194C6F" w:rsidRPr="00D203E3" w:rsidRDefault="00194C6F" w:rsidP="00194C6F">
      <w:pPr>
        <w:widowControl w:val="0"/>
        <w:autoSpaceDE w:val="0"/>
        <w:autoSpaceDN w:val="0"/>
        <w:adjustRightInd w:val="0"/>
        <w:ind w:right="371"/>
        <w:jc w:val="both"/>
        <w:rPr>
          <w:rFonts w:ascii="Arial" w:hAnsi="Arial" w:cs="Arial"/>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8 :</w:t>
      </w:r>
      <w:r w:rsidRPr="00D203E3">
        <w:rPr>
          <w:rFonts w:ascii="Arial" w:hAnsi="Arial" w:cs="Arial"/>
          <w:b/>
          <w:sz w:val="24"/>
          <w:szCs w:val="24"/>
        </w:rPr>
        <w:t xml:space="preserve"> COMMUNICATION</w:t>
      </w:r>
    </w:p>
    <w:p w:rsidR="00194C6F" w:rsidRPr="00D203E3" w:rsidRDefault="00194C6F" w:rsidP="00194C6F">
      <w:pPr>
        <w:pStyle w:val="Corpsdetexte2"/>
        <w:jc w:val="both"/>
        <w:rPr>
          <w:rFonts w:ascii="Arial" w:hAnsi="Arial" w:cs="Arial"/>
          <w:b w:val="0"/>
          <w:szCs w:val="24"/>
        </w:rPr>
      </w:pPr>
      <w:r w:rsidRPr="00D203E3">
        <w:rPr>
          <w:rFonts w:ascii="Arial" w:hAnsi="Arial" w:cs="Arial"/>
          <w:bCs/>
          <w:szCs w:val="24"/>
        </w:rPr>
        <w:t>8.1 :</w:t>
      </w:r>
      <w:r w:rsidRPr="00D203E3">
        <w:rPr>
          <w:rFonts w:ascii="Arial" w:hAnsi="Arial" w:cs="Arial"/>
          <w:b w:val="0"/>
          <w:szCs w:val="24"/>
        </w:rPr>
        <w:t xml:space="preserve"> Toutes notifications et communications écrites dans le cadre du présent marché devront être faites aux adresses suivantes :</w:t>
      </w:r>
    </w:p>
    <w:p w:rsidR="00194C6F" w:rsidRPr="00D203E3" w:rsidRDefault="00194C6F" w:rsidP="00194C6F">
      <w:pPr>
        <w:pStyle w:val="Titre2"/>
        <w:jc w:val="both"/>
        <w:rPr>
          <w:rFonts w:ascii="Arial" w:hAnsi="Arial" w:cs="Arial"/>
          <w:b w:val="0"/>
          <w:sz w:val="24"/>
          <w:szCs w:val="24"/>
        </w:rPr>
      </w:pPr>
      <w:r w:rsidRPr="00D203E3">
        <w:rPr>
          <w:rFonts w:ascii="Arial" w:hAnsi="Arial" w:cs="Arial"/>
          <w:sz w:val="24"/>
          <w:szCs w:val="24"/>
        </w:rPr>
        <w:t>a</w:t>
      </w:r>
      <w:r w:rsidRPr="00D203E3">
        <w:rPr>
          <w:rFonts w:ascii="Arial" w:hAnsi="Arial" w:cs="Arial"/>
          <w:b w:val="0"/>
          <w:sz w:val="24"/>
          <w:szCs w:val="24"/>
        </w:rPr>
        <w:t xml:space="preserve">. Dans le cas où le Maître d’Ouvrage en est le destinataire : </w:t>
      </w:r>
      <w:r w:rsidRPr="00D203E3">
        <w:rPr>
          <w:rFonts w:ascii="Arial" w:hAnsi="Arial" w:cs="Arial"/>
          <w:sz w:val="24"/>
          <w:szCs w:val="24"/>
        </w:rPr>
        <w:t>Monsieur le Ministre de la Santé Publique</w:t>
      </w:r>
      <w:r w:rsidRPr="00D203E3">
        <w:rPr>
          <w:rFonts w:ascii="Arial" w:hAnsi="Arial" w:cs="Arial"/>
          <w:b w:val="0"/>
          <w:sz w:val="24"/>
          <w:szCs w:val="24"/>
        </w:rPr>
        <w:t xml:space="preserve"> avec copie adressée dans les mêmes délais, et au </w:t>
      </w:r>
      <w:r w:rsidRPr="00D203E3">
        <w:rPr>
          <w:rFonts w:ascii="Arial" w:hAnsi="Arial" w:cs="Arial"/>
          <w:sz w:val="24"/>
          <w:szCs w:val="24"/>
        </w:rPr>
        <w:t>Chef de Service</w:t>
      </w:r>
      <w:r w:rsidRPr="00D203E3">
        <w:rPr>
          <w:rFonts w:ascii="Arial" w:hAnsi="Arial" w:cs="Arial"/>
          <w:b w:val="0"/>
          <w:sz w:val="24"/>
          <w:szCs w:val="24"/>
        </w:rPr>
        <w:t>, et à l</w:t>
      </w:r>
      <w:r w:rsidRPr="00D203E3">
        <w:rPr>
          <w:rFonts w:ascii="Arial" w:hAnsi="Arial" w:cs="Arial"/>
          <w:sz w:val="24"/>
          <w:szCs w:val="24"/>
        </w:rPr>
        <w:t>’Ingénieur</w:t>
      </w:r>
      <w:r w:rsidRPr="00D203E3">
        <w:rPr>
          <w:rFonts w:ascii="Arial" w:hAnsi="Arial" w:cs="Arial"/>
          <w:b w:val="0"/>
          <w:sz w:val="24"/>
          <w:szCs w:val="24"/>
        </w:rPr>
        <w:t>.</w:t>
      </w:r>
    </w:p>
    <w:p w:rsidR="00194C6F" w:rsidRPr="00D203E3" w:rsidRDefault="00194C6F" w:rsidP="00194C6F">
      <w:pPr>
        <w:ind w:right="167"/>
        <w:jc w:val="both"/>
        <w:rPr>
          <w:rFonts w:ascii="Arial" w:hAnsi="Arial" w:cs="Arial"/>
          <w:b/>
          <w:sz w:val="24"/>
          <w:szCs w:val="24"/>
        </w:rPr>
      </w:pPr>
      <w:r w:rsidRPr="00D203E3">
        <w:rPr>
          <w:rFonts w:ascii="Arial" w:hAnsi="Arial" w:cs="Arial"/>
          <w:sz w:val="24"/>
          <w:szCs w:val="24"/>
        </w:rPr>
        <w:t>b. Dans le cas où le Cocontractant est le destinataire </w:t>
      </w:r>
      <w:r w:rsidRPr="00D203E3">
        <w:rPr>
          <w:rFonts w:ascii="Arial" w:hAnsi="Arial" w:cs="Arial"/>
          <w:b/>
          <w:sz w:val="24"/>
          <w:szCs w:val="24"/>
        </w:rPr>
        <w:t>: Monsieur ______</w:t>
      </w:r>
      <w:r w:rsidRPr="00D203E3">
        <w:rPr>
          <w:rFonts w:ascii="Arial" w:hAnsi="Arial" w:cs="Arial"/>
          <w:sz w:val="24"/>
          <w:szCs w:val="24"/>
        </w:rPr>
        <w:t xml:space="preserve">, Boîte Postale : </w:t>
      </w:r>
      <w:r w:rsidRPr="00D203E3">
        <w:rPr>
          <w:rFonts w:ascii="Arial" w:hAnsi="Arial" w:cs="Arial"/>
          <w:b/>
          <w:bCs/>
          <w:sz w:val="24"/>
          <w:szCs w:val="24"/>
        </w:rPr>
        <w:t>____</w:t>
      </w:r>
      <w:r w:rsidRPr="00D203E3">
        <w:rPr>
          <w:rFonts w:ascii="Arial" w:hAnsi="Arial" w:cs="Arial"/>
          <w:b/>
          <w:sz w:val="24"/>
          <w:szCs w:val="24"/>
        </w:rPr>
        <w:t xml:space="preserve">, </w:t>
      </w:r>
      <w:r w:rsidRPr="00D203E3">
        <w:rPr>
          <w:rFonts w:ascii="Arial" w:hAnsi="Arial" w:cs="Arial"/>
          <w:sz w:val="24"/>
          <w:szCs w:val="24"/>
        </w:rPr>
        <w:t>Tél. :</w:t>
      </w:r>
      <w:r w:rsidRPr="00D203E3">
        <w:rPr>
          <w:rFonts w:ascii="Arial" w:hAnsi="Arial" w:cs="Arial"/>
          <w:b/>
          <w:sz w:val="24"/>
          <w:szCs w:val="24"/>
        </w:rPr>
        <w:t>(237) ____.</w:t>
      </w:r>
    </w:p>
    <w:p w:rsidR="00194C6F" w:rsidRPr="00D203E3" w:rsidRDefault="00194C6F" w:rsidP="00194C6F">
      <w:pPr>
        <w:pStyle w:val="Corpsdetexte2"/>
        <w:jc w:val="both"/>
        <w:rPr>
          <w:rFonts w:ascii="Arial" w:hAnsi="Arial" w:cs="Arial"/>
          <w:szCs w:val="24"/>
        </w:rPr>
      </w:pPr>
      <w:r w:rsidRPr="00D203E3">
        <w:rPr>
          <w:rFonts w:ascii="Arial" w:hAnsi="Arial" w:cs="Arial"/>
          <w:bCs/>
          <w:szCs w:val="24"/>
        </w:rPr>
        <w:t>8.2 :</w:t>
      </w:r>
      <w:r w:rsidRPr="00D203E3">
        <w:rPr>
          <w:rFonts w:ascii="Arial" w:hAnsi="Arial" w:cs="Arial"/>
          <w:b w:val="0"/>
          <w:szCs w:val="24"/>
        </w:rPr>
        <w:t xml:space="preserve"> Le Cocontractant adressera toutes notifications écrites ou correspondances au </w:t>
      </w:r>
      <w:r w:rsidRPr="00D203E3">
        <w:rPr>
          <w:rFonts w:ascii="Arial" w:hAnsi="Arial" w:cs="Arial"/>
          <w:szCs w:val="24"/>
        </w:rPr>
        <w:t xml:space="preserve">Maître d’Ouvrage. </w:t>
      </w:r>
    </w:p>
    <w:p w:rsidR="00194C6F" w:rsidRPr="00D203E3" w:rsidRDefault="00194C6F" w:rsidP="00194C6F">
      <w:pPr>
        <w:pStyle w:val="Corpsdetexte2"/>
        <w:jc w:val="both"/>
        <w:rPr>
          <w:rFonts w:ascii="Arial" w:hAnsi="Arial" w:cs="Arial"/>
          <w:szCs w:val="24"/>
        </w:rPr>
      </w:pPr>
    </w:p>
    <w:p w:rsidR="00194C6F" w:rsidRPr="00D203E3" w:rsidRDefault="00194C6F" w:rsidP="00194C6F">
      <w:pPr>
        <w:ind w:firstLine="708"/>
        <w:jc w:val="center"/>
        <w:rPr>
          <w:rFonts w:ascii="Arial" w:hAnsi="Arial" w:cs="Arial"/>
          <w:b/>
          <w:bCs/>
          <w:sz w:val="24"/>
          <w:szCs w:val="24"/>
          <w:u w:val="single"/>
        </w:rPr>
      </w:pPr>
      <w:r w:rsidRPr="00D203E3">
        <w:rPr>
          <w:rFonts w:ascii="Arial" w:hAnsi="Arial" w:cs="Arial"/>
          <w:b/>
          <w:bCs/>
          <w:sz w:val="24"/>
          <w:szCs w:val="24"/>
          <w:u w:val="single"/>
        </w:rPr>
        <w:t>CHAPITRE II : EXECUTION DES PRESTATIONS</w:t>
      </w:r>
    </w:p>
    <w:p w:rsidR="00194C6F" w:rsidRPr="00D203E3" w:rsidRDefault="00194C6F" w:rsidP="00194C6F">
      <w:pPr>
        <w:ind w:firstLine="708"/>
        <w:jc w:val="center"/>
        <w:rPr>
          <w:rFonts w:ascii="Arial" w:hAnsi="Arial" w:cs="Arial"/>
          <w:sz w:val="24"/>
          <w:szCs w:val="24"/>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9:</w:t>
      </w:r>
      <w:r w:rsidRPr="00D203E3">
        <w:rPr>
          <w:rFonts w:ascii="Arial" w:hAnsi="Arial" w:cs="Arial"/>
          <w:b/>
          <w:sz w:val="24"/>
          <w:szCs w:val="24"/>
        </w:rPr>
        <w:t xml:space="preserve">   CONSISTANCE DES FOURNITURES</w:t>
      </w:r>
    </w:p>
    <w:p w:rsidR="00194C6F" w:rsidRPr="00D203E3" w:rsidRDefault="00194C6F" w:rsidP="00194C6F">
      <w:pPr>
        <w:jc w:val="both"/>
        <w:rPr>
          <w:rFonts w:ascii="Arial" w:hAnsi="Arial" w:cs="Arial"/>
          <w:color w:val="FF0000"/>
          <w:sz w:val="24"/>
          <w:szCs w:val="24"/>
        </w:rPr>
      </w:pPr>
      <w:r w:rsidRPr="00D203E3">
        <w:rPr>
          <w:rFonts w:ascii="Arial" w:hAnsi="Arial" w:cs="Arial"/>
          <w:sz w:val="24"/>
          <w:szCs w:val="24"/>
        </w:rPr>
        <w:t>Les prestations objet de la présente consultation comprennent ______________</w:t>
      </w:r>
    </w:p>
    <w:p w:rsidR="00194C6F" w:rsidRPr="00D203E3" w:rsidRDefault="00194C6F" w:rsidP="00194C6F">
      <w:pPr>
        <w:spacing w:line="259" w:lineRule="auto"/>
        <w:ind w:left="1980"/>
        <w:rPr>
          <w:rFonts w:ascii="Arial" w:hAnsi="Arial" w:cs="Arial"/>
          <w:sz w:val="24"/>
          <w:szCs w:val="24"/>
        </w:rPr>
      </w:pPr>
    </w:p>
    <w:p w:rsidR="00194C6F" w:rsidRPr="00D203E3" w:rsidRDefault="00194C6F" w:rsidP="00194C6F">
      <w:pPr>
        <w:jc w:val="both"/>
        <w:rPr>
          <w:rFonts w:ascii="Arial" w:hAnsi="Arial" w:cs="Arial"/>
          <w:b/>
          <w:sz w:val="24"/>
          <w:szCs w:val="24"/>
          <w:u w:val="single"/>
        </w:rPr>
      </w:pPr>
      <w:r w:rsidRPr="00D203E3">
        <w:rPr>
          <w:rFonts w:ascii="Arial" w:hAnsi="Arial" w:cs="Arial"/>
          <w:b/>
          <w:sz w:val="24"/>
          <w:szCs w:val="24"/>
          <w:u w:val="single"/>
        </w:rPr>
        <w:t xml:space="preserve">ARTICLE 10 </w:t>
      </w:r>
      <w:r w:rsidRPr="00D203E3">
        <w:rPr>
          <w:rFonts w:ascii="Arial" w:hAnsi="Arial" w:cs="Arial"/>
          <w:b/>
          <w:sz w:val="24"/>
          <w:szCs w:val="24"/>
        </w:rPr>
        <w:t>: LIEU ET DÉLAI DE LIVRAISON OU D’EXÉCUTION</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10.1.</w:t>
      </w:r>
      <w:r w:rsidRPr="00D203E3">
        <w:rPr>
          <w:rFonts w:ascii="Arial" w:hAnsi="Arial" w:cs="Arial"/>
          <w:bCs/>
          <w:sz w:val="24"/>
          <w:szCs w:val="24"/>
        </w:rPr>
        <w:tab/>
        <w:t>Le lieu de livraison est le Centre des Urgences de Yaoundé (CURY).</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10.2</w:t>
      </w:r>
      <w:r w:rsidRPr="00D203E3">
        <w:rPr>
          <w:rFonts w:ascii="Arial" w:hAnsi="Arial" w:cs="Arial"/>
          <w:bCs/>
          <w:sz w:val="24"/>
          <w:szCs w:val="24"/>
        </w:rPr>
        <w:tab/>
        <w:t>Le délai de livraison ou d’exécution des prestations objet du présent March</w:t>
      </w:r>
      <w:r w:rsidRPr="00D203E3">
        <w:rPr>
          <w:rFonts w:ascii="Arial" w:hAnsi="Arial" w:cs="Arial"/>
          <w:bCs/>
          <w:sz w:val="24"/>
          <w:szCs w:val="24"/>
          <w:lang w:val="fr-CA"/>
        </w:rPr>
        <w:t xml:space="preserve">é est de </w:t>
      </w:r>
      <w:r w:rsidRPr="00D203E3">
        <w:rPr>
          <w:rFonts w:ascii="Arial" w:hAnsi="Arial" w:cs="Arial"/>
          <w:sz w:val="24"/>
          <w:szCs w:val="24"/>
          <w:lang w:val="fr-CA"/>
        </w:rPr>
        <w:t xml:space="preserve">quatre-vingt-dix (90) jours </w:t>
      </w:r>
      <w:r w:rsidRPr="00D203E3">
        <w:rPr>
          <w:rFonts w:ascii="Arial" w:hAnsi="Arial" w:cs="Arial"/>
          <w:sz w:val="24"/>
          <w:szCs w:val="24"/>
        </w:rPr>
        <w:t>calendaires qui courent à compter de la date de notification de l’ordre de service de commencer</w:t>
      </w:r>
      <w:r w:rsidRPr="00D203E3">
        <w:rPr>
          <w:rFonts w:ascii="Arial" w:hAnsi="Arial" w:cs="Arial"/>
          <w:bCs/>
          <w:sz w:val="24"/>
          <w:szCs w:val="24"/>
        </w:rPr>
        <w:t xml:space="preserve"> les prestations ou de celle fixée dans cet ordre de service.</w:t>
      </w:r>
    </w:p>
    <w:p w:rsidR="00194C6F" w:rsidRPr="00D203E3" w:rsidRDefault="00194C6F" w:rsidP="00194C6F">
      <w:pPr>
        <w:jc w:val="both"/>
        <w:rPr>
          <w:rFonts w:ascii="Arial" w:hAnsi="Arial" w:cs="Arial"/>
          <w:b/>
          <w:sz w:val="24"/>
          <w:szCs w:val="24"/>
          <w:u w:val="single"/>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11</w:t>
      </w:r>
      <w:r w:rsidRPr="00D203E3">
        <w:rPr>
          <w:rFonts w:ascii="Arial" w:hAnsi="Arial" w:cs="Arial"/>
          <w:b/>
          <w:sz w:val="24"/>
          <w:szCs w:val="24"/>
        </w:rPr>
        <w:t> : OBLIGATIONS DU MAITRE D’OUVRAGE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11.1. Le Maître d’ouvrage est responsable de l’acquisition et de la mise à disposition du site ainsi que des facilités pour son accès, de la possession, de l’utilisation et de l’accès à toutes les autres zones raisonnablement nécessaires à la bonne exécution du Marché. Il doit fournir au Cocontractant les facilités pour l’accès aux sites des projets. Pour les sites éloignés au siège du Maître d’Ouvrage, les frais de transports pour leur accès sont à la charge du Cocontractant.</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11.2 Le Maître d’ouvrage devra obtenir à ses frais les autorisations, agréments et licences auprès des autorités locales, régionales ou nationales ou des services publics compétents, nécessaires à l’exécution du Marché, et qui relèvent de ses obligations.</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lastRenderedPageBreak/>
        <w:t>11.3. Si le cocontractant de l’administration en fait la demande, le Maître d’ouvrage 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11.4 Le Maître d’Ouvrage assure au cocontractant protection contre les menaces, outrages, violences, voies de fait, injures ou diffamations dont il peut être victime en raison ou à l’occasion de l’exercice de sa mission.</w:t>
      </w:r>
    </w:p>
    <w:p w:rsidR="00194C6F" w:rsidRPr="00D203E3" w:rsidRDefault="00194C6F" w:rsidP="00194C6F">
      <w:pPr>
        <w:jc w:val="both"/>
        <w:rPr>
          <w:rFonts w:ascii="Arial" w:hAnsi="Arial" w:cs="Arial"/>
          <w:b/>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12</w:t>
      </w:r>
      <w:r w:rsidRPr="00D203E3">
        <w:rPr>
          <w:rFonts w:ascii="Arial" w:hAnsi="Arial" w:cs="Arial"/>
          <w:b/>
          <w:sz w:val="24"/>
          <w:szCs w:val="24"/>
        </w:rPr>
        <w:t> : ORDRES DE SERVICE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Les différents ordres de service seront établis et notifiés dans les conditions suivantes :</w:t>
      </w:r>
    </w:p>
    <w:p w:rsidR="00194C6F" w:rsidRPr="00D203E3" w:rsidRDefault="00194C6F" w:rsidP="00194C6F">
      <w:pPr>
        <w:jc w:val="both"/>
        <w:rPr>
          <w:rFonts w:ascii="Arial" w:hAnsi="Arial" w:cs="Arial"/>
          <w:sz w:val="24"/>
          <w:szCs w:val="24"/>
        </w:rPr>
      </w:pPr>
      <w:r w:rsidRPr="00D203E3">
        <w:rPr>
          <w:rFonts w:ascii="Arial" w:hAnsi="Arial" w:cs="Arial"/>
          <w:sz w:val="24"/>
          <w:szCs w:val="24"/>
        </w:rPr>
        <w:t xml:space="preserve">12.1. Dès notification du marché au titulaire, </w:t>
      </w:r>
      <w:r w:rsidRPr="00D203E3">
        <w:rPr>
          <w:rFonts w:ascii="Arial" w:hAnsi="Arial" w:cs="Arial"/>
          <w:b/>
          <w:bCs/>
          <w:sz w:val="24"/>
          <w:szCs w:val="24"/>
        </w:rPr>
        <w:t>le Maître d’Ouvrage</w:t>
      </w:r>
      <w:r w:rsidRPr="00D203E3">
        <w:rPr>
          <w:rFonts w:ascii="Arial" w:hAnsi="Arial" w:cs="Arial"/>
          <w:sz w:val="24"/>
          <w:szCs w:val="24"/>
        </w:rPr>
        <w:t xml:space="preserve"> dispose d’un délai de quinze (15) jours calendaires pour signer l’ordre de service de démarrage des prestations. Cet Ordre de service est notifié au </w:t>
      </w:r>
      <w:r w:rsidRPr="00D203E3">
        <w:rPr>
          <w:rFonts w:ascii="Arial" w:hAnsi="Arial" w:cs="Arial"/>
          <w:b/>
          <w:bCs/>
          <w:sz w:val="24"/>
          <w:szCs w:val="24"/>
        </w:rPr>
        <w:t xml:space="preserve">cocontractant </w:t>
      </w:r>
      <w:r w:rsidRPr="00D203E3">
        <w:rPr>
          <w:rFonts w:ascii="Arial" w:hAnsi="Arial" w:cs="Arial"/>
          <w:sz w:val="24"/>
          <w:szCs w:val="24"/>
        </w:rPr>
        <w:t xml:space="preserve">par </w:t>
      </w:r>
      <w:r w:rsidRPr="00D203E3">
        <w:rPr>
          <w:rFonts w:ascii="Arial" w:hAnsi="Arial" w:cs="Arial"/>
          <w:b/>
          <w:bCs/>
          <w:sz w:val="24"/>
          <w:szCs w:val="24"/>
        </w:rPr>
        <w:t>le Chef de service du marché</w:t>
      </w:r>
      <w:r w:rsidRPr="00D203E3">
        <w:rPr>
          <w:rFonts w:ascii="Arial" w:hAnsi="Arial" w:cs="Arial"/>
          <w:sz w:val="24"/>
          <w:szCs w:val="24"/>
        </w:rPr>
        <w:t xml:space="preserve"> dans un délai de sept (7) jours calendaires. Une copie dudit ordre de service est transmise au Ministre en charge des Marchés Publics, à l’Organisme chargé de la Régulation, au Chef de service du marché, à l’Ingénieur du marché et à l’Organisme Payeur.</w:t>
      </w:r>
    </w:p>
    <w:p w:rsidR="00194C6F" w:rsidRPr="00D203E3" w:rsidRDefault="00194C6F" w:rsidP="00194C6F">
      <w:pPr>
        <w:jc w:val="both"/>
        <w:rPr>
          <w:rFonts w:ascii="Arial" w:hAnsi="Arial" w:cs="Arial"/>
          <w:sz w:val="24"/>
          <w:szCs w:val="24"/>
        </w:rPr>
      </w:pPr>
      <w:r w:rsidRPr="00D203E3">
        <w:rPr>
          <w:rFonts w:ascii="Arial" w:hAnsi="Arial" w:cs="Arial"/>
          <w:sz w:val="24"/>
          <w:szCs w:val="24"/>
        </w:rPr>
        <w:t>12.2 Les ordres de services ayant une incidence sur le montant et/ou sur le délai sont signés par le Maitre d’Ouvrage ou le Maître d’Ouvrage Délégué dans les conditions suivantes :</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Lorsqu’un</w:t>
      </w:r>
      <w:r w:rsidRPr="00D203E3">
        <w:rPr>
          <w:rFonts w:ascii="Arial" w:hAnsi="Arial" w:cs="Arial"/>
          <w:b/>
          <w:bCs/>
          <w:sz w:val="24"/>
          <w:szCs w:val="24"/>
        </w:rPr>
        <w:t xml:space="preserve"> ordre de service </w:t>
      </w:r>
      <w:r w:rsidRPr="00D203E3">
        <w:rPr>
          <w:rFonts w:ascii="Arial" w:hAnsi="Arial" w:cs="Arial"/>
          <w:sz w:val="24"/>
          <w:szCs w:val="24"/>
        </w:rPr>
        <w:t xml:space="preserve">est susceptible d’entraîner le dépassement du montant du marché, sa signature est subordonnée </w:t>
      </w:r>
      <w:r w:rsidRPr="00D203E3">
        <w:rPr>
          <w:rFonts w:ascii="Arial" w:hAnsi="Arial" w:cs="Arial"/>
          <w:b/>
          <w:bCs/>
          <w:sz w:val="24"/>
          <w:szCs w:val="24"/>
        </w:rPr>
        <w:t>aux justificatifs des finances par le Maître d’Ouvrage</w:t>
      </w:r>
      <w:r w:rsidRPr="00D203E3">
        <w:rPr>
          <w:rFonts w:ascii="Arial" w:hAnsi="Arial" w:cs="Arial"/>
          <w:sz w:val="24"/>
          <w:szCs w:val="24"/>
        </w:rPr>
        <w:t xml:space="preserve"> ;</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 xml:space="preserve">En cas de </w:t>
      </w:r>
      <w:r w:rsidRPr="00D203E3">
        <w:rPr>
          <w:rFonts w:ascii="Arial" w:hAnsi="Arial" w:cs="Arial"/>
          <w:b/>
          <w:bCs/>
          <w:sz w:val="24"/>
          <w:szCs w:val="24"/>
        </w:rPr>
        <w:t>dépassement du montant du marché</w:t>
      </w:r>
      <w:r w:rsidRPr="00D203E3">
        <w:rPr>
          <w:rFonts w:ascii="Arial" w:hAnsi="Arial" w:cs="Arial"/>
          <w:sz w:val="24"/>
          <w:szCs w:val="24"/>
        </w:rPr>
        <w:t xml:space="preserve">, les modifications ne peuvent se faire que par </w:t>
      </w:r>
      <w:r w:rsidRPr="00D203E3">
        <w:rPr>
          <w:rFonts w:ascii="Arial" w:hAnsi="Arial" w:cs="Arial"/>
          <w:b/>
          <w:bCs/>
          <w:sz w:val="24"/>
          <w:szCs w:val="24"/>
        </w:rPr>
        <w:t>voie d’avenant</w:t>
      </w:r>
      <w:r w:rsidRPr="00D203E3">
        <w:rPr>
          <w:rFonts w:ascii="Arial" w:hAnsi="Arial" w:cs="Arial"/>
          <w:sz w:val="24"/>
          <w:szCs w:val="24"/>
        </w:rPr>
        <w:t xml:space="preserve"> et les prestations supplémentaires ne peuvent être payées qu’après signature de ce dernier par le Maître d’Ouvrage ou le Maître d’Ouvrage Délégué.</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 xml:space="preserve">Les </w:t>
      </w:r>
      <w:r w:rsidRPr="00D203E3">
        <w:rPr>
          <w:rFonts w:ascii="Arial" w:hAnsi="Arial" w:cs="Arial"/>
          <w:b/>
          <w:bCs/>
          <w:sz w:val="24"/>
          <w:szCs w:val="24"/>
        </w:rPr>
        <w:t>ordres de service pour prestations supplémentaires</w:t>
      </w:r>
      <w:r w:rsidRPr="00D203E3">
        <w:rPr>
          <w:rFonts w:ascii="Arial" w:hAnsi="Arial" w:cs="Arial"/>
          <w:sz w:val="24"/>
          <w:szCs w:val="24"/>
        </w:rPr>
        <w:t xml:space="preserve"> peuvent être signés par le </w:t>
      </w:r>
      <w:r w:rsidRPr="00D203E3">
        <w:rPr>
          <w:rFonts w:ascii="Arial" w:hAnsi="Arial" w:cs="Arial"/>
          <w:b/>
          <w:bCs/>
          <w:sz w:val="24"/>
          <w:szCs w:val="24"/>
        </w:rPr>
        <w:t xml:space="preserve">Maître d’Ouvrage </w:t>
      </w:r>
      <w:r w:rsidRPr="00D203E3">
        <w:rPr>
          <w:rFonts w:ascii="Arial" w:hAnsi="Arial" w:cs="Arial"/>
          <w:sz w:val="24"/>
          <w:szCs w:val="24"/>
        </w:rPr>
        <w:t>et régularisés plus tard par voie d’avenant, tant que leur incidence financière est inférieure à dix pour cent (10) du montant du marché.</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 xml:space="preserve">Une copie des ordres de service susvisés sera adressée au </w:t>
      </w:r>
      <w:r w:rsidRPr="00D203E3">
        <w:rPr>
          <w:rFonts w:ascii="Arial" w:hAnsi="Arial" w:cs="Arial"/>
          <w:b/>
          <w:bCs/>
          <w:sz w:val="24"/>
          <w:szCs w:val="24"/>
        </w:rPr>
        <w:t>Chef de service du marché, à l’Ingénieur du marché et à l’Organisme Payeur</w:t>
      </w:r>
      <w:r w:rsidRPr="00D203E3">
        <w:rPr>
          <w:rFonts w:ascii="Arial" w:hAnsi="Arial" w:cs="Arial"/>
          <w:sz w:val="24"/>
          <w:szCs w:val="24"/>
        </w:rPr>
        <w:t xml:space="preserve"> le cas échéant.</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Le visa préalable de l’Organisme Payeur sera éventuellement requis avant la signature de ceux ayant une incidence sur le montant.</w:t>
      </w:r>
    </w:p>
    <w:p w:rsidR="00194C6F" w:rsidRPr="00D203E3" w:rsidRDefault="00194C6F" w:rsidP="00194C6F">
      <w:pPr>
        <w:pStyle w:val="Paragraphedeliste"/>
        <w:numPr>
          <w:ilvl w:val="0"/>
          <w:numId w:val="28"/>
        </w:numPr>
        <w:jc w:val="both"/>
        <w:rPr>
          <w:rFonts w:ascii="Arial" w:hAnsi="Arial" w:cs="Arial"/>
          <w:sz w:val="24"/>
          <w:szCs w:val="24"/>
        </w:rPr>
      </w:pPr>
      <w:r w:rsidRPr="00D203E3">
        <w:rPr>
          <w:rFonts w:ascii="Arial" w:hAnsi="Arial" w:cs="Arial"/>
          <w:sz w:val="24"/>
          <w:szCs w:val="24"/>
        </w:rPr>
        <w:t xml:space="preserve">En tout état de cause, </w:t>
      </w:r>
      <w:r w:rsidRPr="00D203E3">
        <w:rPr>
          <w:rFonts w:ascii="Arial" w:hAnsi="Arial" w:cs="Arial"/>
          <w:b/>
          <w:bCs/>
          <w:sz w:val="24"/>
          <w:szCs w:val="24"/>
        </w:rPr>
        <w:t>toute modification touchant aux spécifications techniques</w:t>
      </w:r>
      <w:r w:rsidRPr="00D203E3">
        <w:rPr>
          <w:rFonts w:ascii="Arial" w:hAnsi="Arial" w:cs="Arial"/>
          <w:sz w:val="24"/>
          <w:szCs w:val="24"/>
        </w:rPr>
        <w:t xml:space="preserve"> doit faire l’objet d’une </w:t>
      </w:r>
      <w:r w:rsidRPr="00D203E3">
        <w:rPr>
          <w:rFonts w:ascii="Arial" w:hAnsi="Arial" w:cs="Arial"/>
          <w:b/>
          <w:bCs/>
          <w:sz w:val="24"/>
          <w:szCs w:val="24"/>
        </w:rPr>
        <w:t>étude préalable</w:t>
      </w:r>
      <w:r w:rsidRPr="00D203E3">
        <w:rPr>
          <w:rFonts w:ascii="Arial" w:hAnsi="Arial" w:cs="Arial"/>
          <w:sz w:val="24"/>
          <w:szCs w:val="24"/>
        </w:rPr>
        <w:t xml:space="preserve"> sur l’étendue, le coût et les délais du marché.</w:t>
      </w:r>
    </w:p>
    <w:p w:rsidR="00194C6F" w:rsidRPr="00D203E3" w:rsidRDefault="00194C6F" w:rsidP="00194C6F">
      <w:pPr>
        <w:jc w:val="both"/>
        <w:rPr>
          <w:rFonts w:ascii="Arial" w:hAnsi="Arial" w:cs="Arial"/>
          <w:sz w:val="24"/>
          <w:szCs w:val="24"/>
        </w:rPr>
      </w:pPr>
      <w:r w:rsidRPr="00D203E3">
        <w:rPr>
          <w:rFonts w:ascii="Arial" w:hAnsi="Arial" w:cs="Arial"/>
          <w:sz w:val="24"/>
          <w:szCs w:val="24"/>
        </w:rPr>
        <w:t xml:space="preserve">12.3 Les </w:t>
      </w:r>
      <w:r w:rsidRPr="00D203E3">
        <w:rPr>
          <w:rFonts w:ascii="Arial" w:hAnsi="Arial" w:cs="Arial"/>
          <w:b/>
          <w:bCs/>
          <w:sz w:val="24"/>
          <w:szCs w:val="24"/>
        </w:rPr>
        <w:t>ordres de service à caractère technique</w:t>
      </w:r>
      <w:r w:rsidRPr="00D203E3">
        <w:rPr>
          <w:rFonts w:ascii="Arial" w:hAnsi="Arial" w:cs="Arial"/>
          <w:sz w:val="24"/>
          <w:szCs w:val="24"/>
        </w:rPr>
        <w:t xml:space="preserve"> liés au déroulement normal des prestations seront directement signés par </w:t>
      </w:r>
      <w:r w:rsidRPr="00D203E3">
        <w:rPr>
          <w:rFonts w:ascii="Arial" w:hAnsi="Arial" w:cs="Arial"/>
          <w:b/>
          <w:bCs/>
          <w:sz w:val="24"/>
          <w:szCs w:val="24"/>
        </w:rPr>
        <w:t>le chef de service du marché</w:t>
      </w:r>
      <w:r w:rsidRPr="00D203E3">
        <w:rPr>
          <w:rFonts w:ascii="Arial" w:hAnsi="Arial" w:cs="Arial"/>
          <w:sz w:val="24"/>
          <w:szCs w:val="24"/>
        </w:rPr>
        <w:t xml:space="preserve"> et notifiés au cocontractant par </w:t>
      </w:r>
      <w:r w:rsidRPr="00D203E3">
        <w:rPr>
          <w:rFonts w:ascii="Arial" w:hAnsi="Arial" w:cs="Arial"/>
          <w:b/>
          <w:bCs/>
          <w:sz w:val="24"/>
          <w:szCs w:val="24"/>
        </w:rPr>
        <w:t>l’Ingénieur du marché</w:t>
      </w:r>
      <w:r w:rsidRPr="00D203E3">
        <w:rPr>
          <w:rFonts w:ascii="Arial" w:hAnsi="Arial" w:cs="Arial"/>
          <w:sz w:val="24"/>
          <w:szCs w:val="24"/>
        </w:rPr>
        <w:t xml:space="preserve"> avec copie </w:t>
      </w:r>
      <w:r w:rsidRPr="00D203E3">
        <w:rPr>
          <w:rFonts w:ascii="Arial" w:hAnsi="Arial" w:cs="Arial"/>
          <w:b/>
          <w:bCs/>
          <w:sz w:val="24"/>
          <w:szCs w:val="24"/>
        </w:rPr>
        <w:t>au Ministère chargé des marchés publics, à l’organisme chargé de la régulation des marchés publics</w:t>
      </w:r>
      <w:r w:rsidRPr="00D203E3">
        <w:rPr>
          <w:rFonts w:ascii="Arial" w:hAnsi="Arial" w:cs="Arial"/>
          <w:sz w:val="24"/>
          <w:szCs w:val="24"/>
        </w:rPr>
        <w:t>.</w:t>
      </w:r>
    </w:p>
    <w:p w:rsidR="00194C6F" w:rsidRPr="00D203E3" w:rsidRDefault="00194C6F" w:rsidP="00194C6F">
      <w:pPr>
        <w:jc w:val="both"/>
        <w:rPr>
          <w:rFonts w:ascii="Arial" w:hAnsi="Arial" w:cs="Arial"/>
          <w:sz w:val="24"/>
          <w:szCs w:val="24"/>
        </w:rPr>
      </w:pPr>
      <w:r w:rsidRPr="00D203E3">
        <w:rPr>
          <w:rFonts w:ascii="Arial" w:hAnsi="Arial" w:cs="Arial"/>
          <w:sz w:val="24"/>
          <w:szCs w:val="24"/>
        </w:rPr>
        <w:t>12.4</w:t>
      </w:r>
      <w:r w:rsidRPr="00D203E3">
        <w:rPr>
          <w:rFonts w:ascii="Arial" w:hAnsi="Arial" w:cs="Arial"/>
          <w:sz w:val="24"/>
          <w:szCs w:val="24"/>
        </w:rPr>
        <w:tab/>
        <w:t xml:space="preserve">Les </w:t>
      </w:r>
      <w:r w:rsidRPr="00D203E3">
        <w:rPr>
          <w:rFonts w:ascii="Arial" w:hAnsi="Arial" w:cs="Arial"/>
          <w:b/>
          <w:bCs/>
          <w:sz w:val="24"/>
          <w:szCs w:val="24"/>
        </w:rPr>
        <w:t>ordres de service valant mise en demeure</w:t>
      </w:r>
      <w:r w:rsidRPr="00D203E3">
        <w:rPr>
          <w:rFonts w:ascii="Arial" w:hAnsi="Arial" w:cs="Arial"/>
          <w:sz w:val="24"/>
          <w:szCs w:val="24"/>
        </w:rPr>
        <w:t xml:space="preserve"> seront signés par le Maître d’Ouvrage et </w:t>
      </w:r>
      <w:r w:rsidRPr="00D203E3">
        <w:rPr>
          <w:rFonts w:ascii="Arial" w:hAnsi="Arial" w:cs="Arial"/>
          <w:b/>
          <w:bCs/>
          <w:sz w:val="24"/>
          <w:szCs w:val="24"/>
        </w:rPr>
        <w:t>notifiés au cocontractant</w:t>
      </w:r>
      <w:r w:rsidRPr="00D203E3">
        <w:rPr>
          <w:rFonts w:ascii="Arial" w:hAnsi="Arial" w:cs="Arial"/>
          <w:sz w:val="24"/>
          <w:szCs w:val="24"/>
        </w:rPr>
        <w:t xml:space="preserve"> par </w:t>
      </w:r>
      <w:r w:rsidRPr="00D203E3">
        <w:rPr>
          <w:rFonts w:ascii="Arial" w:hAnsi="Arial" w:cs="Arial"/>
          <w:b/>
          <w:bCs/>
          <w:sz w:val="24"/>
          <w:szCs w:val="24"/>
        </w:rPr>
        <w:t>le Chef de service</w:t>
      </w:r>
      <w:r w:rsidRPr="00D203E3">
        <w:rPr>
          <w:rFonts w:ascii="Arial" w:hAnsi="Arial" w:cs="Arial"/>
          <w:sz w:val="24"/>
          <w:szCs w:val="24"/>
        </w:rPr>
        <w:t>, avec copie au Ministère chargé des Marchés Publics, à l’organisme chargé de la régulation des marchés publics et à l’Ingénieur.</w:t>
      </w:r>
    </w:p>
    <w:p w:rsidR="00194C6F" w:rsidRPr="00D203E3" w:rsidRDefault="00194C6F" w:rsidP="00194C6F">
      <w:pPr>
        <w:jc w:val="both"/>
        <w:rPr>
          <w:rFonts w:ascii="Arial" w:hAnsi="Arial" w:cs="Arial"/>
          <w:b/>
          <w:bCs/>
          <w:sz w:val="24"/>
          <w:szCs w:val="24"/>
        </w:rPr>
      </w:pPr>
      <w:r w:rsidRPr="00D203E3">
        <w:rPr>
          <w:rFonts w:ascii="Arial" w:hAnsi="Arial" w:cs="Arial"/>
          <w:sz w:val="24"/>
          <w:szCs w:val="24"/>
        </w:rPr>
        <w:t>12.5</w:t>
      </w:r>
      <w:r w:rsidRPr="00D203E3">
        <w:rPr>
          <w:rFonts w:ascii="Arial" w:hAnsi="Arial" w:cs="Arial"/>
          <w:sz w:val="24"/>
          <w:szCs w:val="24"/>
        </w:rPr>
        <w:tab/>
        <w:t xml:space="preserve">Les </w:t>
      </w:r>
      <w:r w:rsidRPr="00D203E3">
        <w:rPr>
          <w:rFonts w:ascii="Arial" w:hAnsi="Arial" w:cs="Arial"/>
          <w:b/>
          <w:bCs/>
          <w:sz w:val="24"/>
          <w:szCs w:val="24"/>
        </w:rPr>
        <w:t>ordres de service de suspension et de reprise des prestations</w:t>
      </w:r>
      <w:r w:rsidRPr="00D203E3">
        <w:rPr>
          <w:rFonts w:ascii="Arial" w:hAnsi="Arial" w:cs="Arial"/>
          <w:sz w:val="24"/>
          <w:szCs w:val="24"/>
        </w:rPr>
        <w:t xml:space="preserve"> pour cause d’intempéries ou autre cas de force majeure, seront signés par </w:t>
      </w:r>
      <w:r w:rsidRPr="00D203E3">
        <w:rPr>
          <w:rFonts w:ascii="Arial" w:hAnsi="Arial" w:cs="Arial"/>
          <w:b/>
          <w:bCs/>
          <w:sz w:val="24"/>
          <w:szCs w:val="24"/>
        </w:rPr>
        <w:t>le Maître d’Ouvrage</w:t>
      </w:r>
      <w:r w:rsidRPr="00D203E3">
        <w:rPr>
          <w:rFonts w:ascii="Arial" w:hAnsi="Arial" w:cs="Arial"/>
          <w:sz w:val="24"/>
          <w:szCs w:val="24"/>
        </w:rPr>
        <w:t xml:space="preserve"> et notifiés au cocontractant par </w:t>
      </w:r>
      <w:r w:rsidRPr="00D203E3">
        <w:rPr>
          <w:rFonts w:ascii="Arial" w:hAnsi="Arial" w:cs="Arial"/>
          <w:b/>
          <w:bCs/>
          <w:sz w:val="24"/>
          <w:szCs w:val="24"/>
        </w:rPr>
        <w:t>le Chef de Service</w:t>
      </w:r>
      <w:r w:rsidRPr="00D203E3">
        <w:rPr>
          <w:rFonts w:ascii="Arial" w:hAnsi="Arial" w:cs="Arial"/>
          <w:sz w:val="24"/>
          <w:szCs w:val="24"/>
        </w:rPr>
        <w:t xml:space="preserve"> avec copie </w:t>
      </w:r>
      <w:r w:rsidRPr="00D203E3">
        <w:rPr>
          <w:rFonts w:ascii="Arial" w:hAnsi="Arial" w:cs="Arial"/>
          <w:b/>
          <w:bCs/>
          <w:sz w:val="24"/>
          <w:szCs w:val="24"/>
        </w:rPr>
        <w:t xml:space="preserve">au Ministère chargé des Marchés Publics, à l’Organisme chargé de la Régulation, à l’Ingénieur du marché et à l’Organisme Payeur. </w:t>
      </w:r>
    </w:p>
    <w:p w:rsidR="00194C6F" w:rsidRPr="00D203E3" w:rsidRDefault="00194C6F" w:rsidP="00194C6F">
      <w:pPr>
        <w:jc w:val="both"/>
        <w:rPr>
          <w:rFonts w:ascii="Arial" w:hAnsi="Arial" w:cs="Arial"/>
          <w:b/>
          <w:bCs/>
          <w:sz w:val="24"/>
          <w:szCs w:val="24"/>
          <w:lang w:val="fr-CA"/>
        </w:rPr>
      </w:pPr>
      <w:r w:rsidRPr="00D203E3">
        <w:rPr>
          <w:rFonts w:ascii="Arial" w:hAnsi="Arial" w:cs="Arial"/>
          <w:sz w:val="24"/>
          <w:szCs w:val="24"/>
        </w:rPr>
        <w:t>1</w:t>
      </w:r>
      <w:r w:rsidRPr="00D203E3">
        <w:rPr>
          <w:rFonts w:ascii="Arial" w:hAnsi="Arial" w:cs="Arial"/>
          <w:sz w:val="24"/>
          <w:szCs w:val="24"/>
          <w:lang w:val="fr-CA"/>
        </w:rPr>
        <w:t>2</w:t>
      </w:r>
      <w:r w:rsidRPr="00D203E3">
        <w:rPr>
          <w:rFonts w:ascii="Arial" w:hAnsi="Arial" w:cs="Arial"/>
          <w:sz w:val="24"/>
          <w:szCs w:val="24"/>
        </w:rPr>
        <w:t>.6</w:t>
      </w:r>
      <w:r w:rsidRPr="00D203E3">
        <w:rPr>
          <w:rFonts w:ascii="Arial" w:hAnsi="Arial" w:cs="Arial"/>
          <w:sz w:val="24"/>
          <w:szCs w:val="24"/>
        </w:rPr>
        <w:tab/>
        <w:t>Les ordres de service prescrivant les prestations nécessaires pour remédier aux dysfonctionnements ne</w:t>
      </w:r>
      <w:r w:rsidRPr="00D203E3">
        <w:rPr>
          <w:rFonts w:ascii="Arial" w:hAnsi="Arial" w:cs="Arial"/>
          <w:sz w:val="24"/>
          <w:szCs w:val="24"/>
          <w:lang w:val="fr-CA"/>
        </w:rPr>
        <w:t xml:space="preserve"> r</w:t>
      </w:r>
      <w:r w:rsidRPr="00D203E3">
        <w:rPr>
          <w:rFonts w:ascii="Arial" w:hAnsi="Arial" w:cs="Arial"/>
          <w:sz w:val="24"/>
          <w:szCs w:val="24"/>
        </w:rPr>
        <w:t xml:space="preserve">élevant pas d’une utilisation normale qui apparaîtraient pendant la période de garantie, seront signés par le </w:t>
      </w:r>
      <w:r w:rsidRPr="00D203E3">
        <w:rPr>
          <w:rFonts w:ascii="Arial" w:hAnsi="Arial" w:cs="Arial"/>
          <w:b/>
          <w:bCs/>
          <w:sz w:val="24"/>
          <w:szCs w:val="24"/>
        </w:rPr>
        <w:t>Chef</w:t>
      </w:r>
      <w:r w:rsidRPr="00D203E3">
        <w:rPr>
          <w:rFonts w:ascii="Arial" w:hAnsi="Arial" w:cs="Arial"/>
          <w:b/>
          <w:bCs/>
          <w:sz w:val="24"/>
          <w:szCs w:val="24"/>
          <w:lang w:val="fr-CA"/>
        </w:rPr>
        <w:t xml:space="preserve"> de Service</w:t>
      </w:r>
      <w:r w:rsidRPr="00D203E3">
        <w:rPr>
          <w:rFonts w:ascii="Arial" w:hAnsi="Arial" w:cs="Arial"/>
          <w:sz w:val="24"/>
          <w:szCs w:val="24"/>
          <w:lang w:val="fr-CA"/>
        </w:rPr>
        <w:t>, sur proposition de l’</w:t>
      </w:r>
      <w:r w:rsidRPr="00D203E3">
        <w:rPr>
          <w:rFonts w:ascii="Arial" w:hAnsi="Arial" w:cs="Arial"/>
          <w:b/>
          <w:bCs/>
          <w:sz w:val="24"/>
          <w:szCs w:val="24"/>
          <w:lang w:val="fr-CA"/>
        </w:rPr>
        <w:t xml:space="preserve">Ingénieur </w:t>
      </w:r>
      <w:r w:rsidRPr="00D203E3">
        <w:rPr>
          <w:rFonts w:ascii="Arial" w:hAnsi="Arial" w:cs="Arial"/>
          <w:sz w:val="24"/>
          <w:szCs w:val="24"/>
          <w:lang w:val="fr-CA"/>
        </w:rPr>
        <w:t xml:space="preserve">et notifiés au </w:t>
      </w:r>
      <w:r w:rsidRPr="00D203E3">
        <w:rPr>
          <w:rFonts w:ascii="Arial" w:hAnsi="Arial" w:cs="Arial"/>
          <w:b/>
          <w:bCs/>
          <w:sz w:val="24"/>
          <w:szCs w:val="24"/>
          <w:lang w:val="fr-CA"/>
        </w:rPr>
        <w:t>cocontractant</w:t>
      </w:r>
      <w:r w:rsidRPr="00D203E3">
        <w:rPr>
          <w:rFonts w:ascii="Arial" w:hAnsi="Arial" w:cs="Arial"/>
          <w:sz w:val="24"/>
          <w:szCs w:val="24"/>
          <w:lang w:val="fr-CA"/>
        </w:rPr>
        <w:t xml:space="preserve"> par </w:t>
      </w:r>
      <w:r w:rsidRPr="00D203E3">
        <w:rPr>
          <w:rFonts w:ascii="Arial" w:hAnsi="Arial" w:cs="Arial"/>
          <w:b/>
          <w:bCs/>
          <w:sz w:val="24"/>
          <w:szCs w:val="24"/>
          <w:lang w:val="fr-CA"/>
        </w:rPr>
        <w:t>l’Ingénieur.</w:t>
      </w:r>
    </w:p>
    <w:p w:rsidR="00194C6F" w:rsidRPr="00D203E3" w:rsidRDefault="00194C6F" w:rsidP="00194C6F">
      <w:pPr>
        <w:jc w:val="both"/>
        <w:rPr>
          <w:rFonts w:ascii="Arial" w:hAnsi="Arial" w:cs="Arial"/>
          <w:sz w:val="24"/>
          <w:szCs w:val="24"/>
        </w:rPr>
      </w:pPr>
      <w:r w:rsidRPr="00D203E3">
        <w:rPr>
          <w:rFonts w:ascii="Arial" w:hAnsi="Arial" w:cs="Arial"/>
          <w:sz w:val="24"/>
          <w:szCs w:val="24"/>
        </w:rPr>
        <w:t>1</w:t>
      </w:r>
      <w:r w:rsidRPr="00D203E3">
        <w:rPr>
          <w:rFonts w:ascii="Arial" w:hAnsi="Arial" w:cs="Arial"/>
          <w:sz w:val="24"/>
          <w:szCs w:val="24"/>
          <w:lang w:val="fr-CA"/>
        </w:rPr>
        <w:t>2</w:t>
      </w:r>
      <w:r w:rsidRPr="00D203E3">
        <w:rPr>
          <w:rFonts w:ascii="Arial" w:hAnsi="Arial" w:cs="Arial"/>
          <w:sz w:val="24"/>
          <w:szCs w:val="24"/>
        </w:rPr>
        <w:t>.7</w:t>
      </w:r>
      <w:r w:rsidRPr="00D203E3">
        <w:rPr>
          <w:rFonts w:ascii="Arial" w:hAnsi="Arial" w:cs="Arial"/>
          <w:sz w:val="24"/>
          <w:szCs w:val="24"/>
        </w:rPr>
        <w:tab/>
        <w:t>Le cocontractant dispose d’un délai de quinze (15) jours pour émettre des réserves sur tout ordre de service reçu. Le fait d’émettre des réserves ne dispense pas le cocontractant d’exécuter les ordres de service reçus.</w:t>
      </w:r>
    </w:p>
    <w:p w:rsidR="00194C6F" w:rsidRPr="00D203E3" w:rsidRDefault="00194C6F" w:rsidP="00194C6F">
      <w:pPr>
        <w:jc w:val="both"/>
        <w:rPr>
          <w:rFonts w:ascii="Arial" w:hAnsi="Arial" w:cs="Arial"/>
          <w:sz w:val="24"/>
          <w:szCs w:val="24"/>
        </w:rPr>
      </w:pPr>
      <w:r w:rsidRPr="00D203E3">
        <w:rPr>
          <w:rFonts w:ascii="Arial" w:hAnsi="Arial" w:cs="Arial"/>
          <w:sz w:val="24"/>
          <w:szCs w:val="24"/>
        </w:rPr>
        <w:t>1</w:t>
      </w:r>
      <w:r w:rsidRPr="00D203E3">
        <w:rPr>
          <w:rFonts w:ascii="Arial" w:hAnsi="Arial" w:cs="Arial"/>
          <w:sz w:val="24"/>
          <w:szCs w:val="24"/>
          <w:lang w:val="fr-CA"/>
        </w:rPr>
        <w:t>2</w:t>
      </w:r>
      <w:r w:rsidRPr="00D203E3">
        <w:rPr>
          <w:rFonts w:ascii="Arial" w:hAnsi="Arial" w:cs="Arial"/>
          <w:sz w:val="24"/>
          <w:szCs w:val="24"/>
        </w:rPr>
        <w:t>.8</w:t>
      </w:r>
      <w:r w:rsidRPr="00D203E3">
        <w:rPr>
          <w:rFonts w:ascii="Arial" w:hAnsi="Arial" w:cs="Arial"/>
          <w:sz w:val="24"/>
          <w:szCs w:val="24"/>
        </w:rPr>
        <w:tab/>
        <w:t>En cas de groupement d'entreprises, les ordres de service sont adressés au mandataire, qui a seule qualité</w:t>
      </w:r>
    </w:p>
    <w:p w:rsidR="00194C6F" w:rsidRPr="00D203E3" w:rsidRDefault="00194C6F" w:rsidP="00194C6F">
      <w:pPr>
        <w:jc w:val="both"/>
        <w:rPr>
          <w:rFonts w:ascii="Arial" w:hAnsi="Arial" w:cs="Arial"/>
          <w:sz w:val="24"/>
          <w:szCs w:val="24"/>
        </w:rPr>
      </w:pPr>
      <w:r w:rsidRPr="00D203E3">
        <w:rPr>
          <w:rFonts w:ascii="Arial" w:hAnsi="Arial" w:cs="Arial"/>
          <w:sz w:val="24"/>
          <w:szCs w:val="24"/>
        </w:rPr>
        <w:lastRenderedPageBreak/>
        <w:t>pour présenter des réserves au nom du groupement qu’il représente.</w:t>
      </w:r>
    </w:p>
    <w:p w:rsidR="00194C6F" w:rsidRPr="00D203E3" w:rsidRDefault="00194C6F" w:rsidP="00194C6F">
      <w:pPr>
        <w:jc w:val="both"/>
        <w:rPr>
          <w:rFonts w:ascii="Arial" w:hAnsi="Arial" w:cs="Arial"/>
          <w:b/>
          <w:sz w:val="24"/>
          <w:szCs w:val="24"/>
          <w:u w:val="single"/>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13</w:t>
      </w:r>
      <w:r w:rsidRPr="00D203E3">
        <w:rPr>
          <w:rFonts w:ascii="Arial" w:hAnsi="Arial" w:cs="Arial"/>
          <w:b/>
          <w:sz w:val="24"/>
          <w:szCs w:val="24"/>
        </w:rPr>
        <w:t> : MARCHES A TRANCHES CONDITIONNELLES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Non applicable.</w:t>
      </w:r>
    </w:p>
    <w:p w:rsidR="00194C6F" w:rsidRPr="00D203E3" w:rsidRDefault="00194C6F" w:rsidP="00194C6F">
      <w:pPr>
        <w:jc w:val="both"/>
        <w:rPr>
          <w:rFonts w:ascii="Arial" w:hAnsi="Arial" w:cs="Arial"/>
          <w:b/>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w:t>
      </w:r>
      <w:r w:rsidRPr="00D203E3">
        <w:rPr>
          <w:rFonts w:ascii="Arial" w:hAnsi="Arial" w:cs="Arial"/>
          <w:b/>
          <w:sz w:val="24"/>
          <w:szCs w:val="24"/>
          <w:u w:val="single"/>
          <w:lang w:val="fr-CA"/>
        </w:rPr>
        <w:t>4</w:t>
      </w:r>
      <w:r w:rsidRPr="00D203E3">
        <w:rPr>
          <w:rFonts w:ascii="Arial" w:hAnsi="Arial" w:cs="Arial"/>
          <w:b/>
          <w:sz w:val="24"/>
          <w:szCs w:val="24"/>
        </w:rPr>
        <w:t xml:space="preserve"> : MATÉRIEL ET PERSONNEL DU COCONTRACTANT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Non applicable.</w:t>
      </w:r>
    </w:p>
    <w:p w:rsidR="00194C6F" w:rsidRPr="00D203E3" w:rsidRDefault="00194C6F" w:rsidP="00194C6F">
      <w:pPr>
        <w:jc w:val="both"/>
        <w:rPr>
          <w:rFonts w:ascii="Arial" w:hAnsi="Arial" w:cs="Arial"/>
          <w:b/>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w:t>
      </w:r>
      <w:r w:rsidRPr="00D203E3">
        <w:rPr>
          <w:rFonts w:ascii="Arial" w:hAnsi="Arial" w:cs="Arial"/>
          <w:b/>
          <w:sz w:val="24"/>
          <w:szCs w:val="24"/>
          <w:u w:val="single"/>
          <w:lang w:val="fr-CA"/>
        </w:rPr>
        <w:t>5</w:t>
      </w:r>
      <w:r w:rsidRPr="00D203E3">
        <w:rPr>
          <w:rFonts w:ascii="Arial" w:hAnsi="Arial" w:cs="Arial"/>
          <w:b/>
          <w:sz w:val="24"/>
          <w:szCs w:val="24"/>
          <w:u w:val="single"/>
        </w:rPr>
        <w:t xml:space="preserve"> :</w:t>
      </w:r>
      <w:r w:rsidRPr="00D203E3">
        <w:rPr>
          <w:rFonts w:ascii="Arial" w:hAnsi="Arial" w:cs="Arial"/>
          <w:b/>
          <w:sz w:val="24"/>
          <w:szCs w:val="24"/>
        </w:rPr>
        <w:t xml:space="preserve"> RÔLES ET RESPONSABILITÉS DU COCONTRACTANT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15.1 Le cocontractant a pour mission d’exécuter la fourniture des biens sous le contrôle de l’ingénieur et de remplir ses obligations de façon diligente, efficace et économique, tels que décrits dans les Spécifications techniques, sous le contrôle de l’Ingénieur et ce conformément au présent marché aux règles et normes en vigueur au Cameroun et aux techniques et pratiques généralement acceptées dans le domaine d’activité concerné par le marché. Il est tenu notamment d’effectuer d’acheter, et approvisionner tous les outillages, matériaux et fournitures nécessaires pour l’exécution des prestations. Il est tenu d’engager tout le personnel utile spécialisé ou non.</w:t>
      </w:r>
    </w:p>
    <w:p w:rsidR="00194C6F" w:rsidRPr="00D203E3" w:rsidRDefault="00194C6F" w:rsidP="00194C6F">
      <w:pPr>
        <w:jc w:val="both"/>
        <w:rPr>
          <w:rFonts w:ascii="Arial" w:hAnsi="Arial" w:cs="Arial"/>
          <w:b/>
          <w:sz w:val="24"/>
          <w:szCs w:val="24"/>
        </w:rPr>
      </w:pPr>
      <w:r w:rsidRPr="00D203E3">
        <w:rPr>
          <w:rFonts w:ascii="Arial" w:hAnsi="Arial" w:cs="Arial"/>
          <w:bCs/>
          <w:sz w:val="24"/>
          <w:szCs w:val="24"/>
        </w:rPr>
        <w:t>15.2Pendant la durée du marché, le cocontractant ne s'engage pas directement ou indirectement, dans des activités professionnelles ou contractuelles susceptibles de compromettre son indépendance par rapport aux missions qui lui sont dévolues</w:t>
      </w:r>
      <w:r w:rsidRPr="00D203E3">
        <w:rPr>
          <w:rFonts w:ascii="Arial" w:hAnsi="Arial" w:cs="Arial"/>
          <w:b/>
          <w:sz w:val="24"/>
          <w:szCs w:val="24"/>
        </w:rPr>
        <w: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15.3 Le cocontractant est tenu au secret professionnel vis-à-vis des tiers, sur les informations, renseignements et documents recueillis ou portés à sa connaissance à l'occasion de l'exécution du marché.</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A ce titre, les documents établis par le cocontractant au cours de l’exécution du marché ne peuvent être publiés ou communiqués qu’avec l’accord écrit du Maître d’Ouvrage.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cocontractant est tenu lors du dépôt du rapport final, de restituer tous les documents empruntés au Maître d’Ouvrage.</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
          <w:bCs/>
          <w:sz w:val="24"/>
          <w:szCs w:val="24"/>
        </w:rPr>
      </w:pPr>
      <w:r w:rsidRPr="00D203E3">
        <w:rPr>
          <w:rFonts w:ascii="Arial" w:hAnsi="Arial" w:cs="Arial"/>
          <w:b/>
          <w:bCs/>
          <w:sz w:val="24"/>
          <w:szCs w:val="24"/>
          <w:u w:val="single"/>
        </w:rPr>
        <w:t>ARTICLE 16 :</w:t>
      </w:r>
      <w:r w:rsidRPr="00D203E3">
        <w:rPr>
          <w:rFonts w:ascii="Arial" w:hAnsi="Arial" w:cs="Arial"/>
          <w:b/>
          <w:bCs/>
          <w:sz w:val="24"/>
          <w:szCs w:val="24"/>
        </w:rPr>
        <w:t xml:space="preserve"> BREVET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fournisseur ou le cocontractant garantira le Maître d’Ouvrage contre toute réclamation des tiers touchant à la contrefaçon ou à l’exploitation non autorisée d’un brevet, d’une marque ou de droits de création industrielle résultant des prestations ou de l’emploi des fournitures ou de leurs composants.</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
          <w:bCs/>
          <w:sz w:val="24"/>
          <w:szCs w:val="24"/>
        </w:rPr>
      </w:pPr>
      <w:r w:rsidRPr="00D203E3">
        <w:rPr>
          <w:rFonts w:ascii="Arial" w:hAnsi="Arial" w:cs="Arial"/>
          <w:b/>
          <w:bCs/>
          <w:sz w:val="24"/>
          <w:szCs w:val="24"/>
          <w:u w:val="single"/>
        </w:rPr>
        <w:t>ARTICLE 17 :</w:t>
      </w:r>
      <w:r w:rsidRPr="00D203E3">
        <w:rPr>
          <w:rFonts w:ascii="Arial" w:hAnsi="Arial" w:cs="Arial"/>
          <w:b/>
          <w:bCs/>
          <w:sz w:val="24"/>
          <w:szCs w:val="24"/>
        </w:rPr>
        <w:t xml:space="preserve"> TRANSPORT, ASSURANCES ET RESPONSABILITE CIVILE</w:t>
      </w:r>
    </w:p>
    <w:p w:rsidR="00194C6F" w:rsidRPr="00D203E3" w:rsidRDefault="00194C6F" w:rsidP="00194C6F">
      <w:pPr>
        <w:ind w:left="104"/>
        <w:jc w:val="both"/>
        <w:rPr>
          <w:rFonts w:ascii="Arial" w:hAnsi="Arial" w:cs="Arial"/>
          <w:b/>
          <w:bCs/>
          <w:sz w:val="24"/>
          <w:szCs w:val="24"/>
        </w:rPr>
      </w:pPr>
      <w:r w:rsidRPr="00D203E3">
        <w:rPr>
          <w:rFonts w:ascii="Arial" w:hAnsi="Arial" w:cs="Arial"/>
          <w:b/>
          <w:bCs/>
          <w:sz w:val="24"/>
          <w:szCs w:val="24"/>
        </w:rPr>
        <w:t>17.1 Emballage pour le transport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cocontractant doit prendre toutes les dispositions nécessaires pour que les fournitures proposées soient protégées par un emballage soigné et approprié au transport maritime, aérien, ferroviaire ou routier. Le cocontractant doit faire toute diligence pour réparer tous les dégâts éventuellement occasionnés pendant le transport jusqu’au lieu de livraison.</w:t>
      </w:r>
    </w:p>
    <w:p w:rsidR="00194C6F" w:rsidRPr="00D203E3" w:rsidRDefault="00194C6F" w:rsidP="00194C6F">
      <w:pPr>
        <w:ind w:left="104"/>
        <w:jc w:val="both"/>
        <w:rPr>
          <w:rFonts w:ascii="Arial" w:hAnsi="Arial" w:cs="Arial"/>
          <w:b/>
          <w:bCs/>
          <w:sz w:val="24"/>
          <w:szCs w:val="24"/>
        </w:rPr>
      </w:pPr>
      <w:r w:rsidRPr="00D203E3">
        <w:rPr>
          <w:rFonts w:ascii="Arial" w:hAnsi="Arial" w:cs="Arial"/>
          <w:b/>
          <w:bCs/>
          <w:sz w:val="24"/>
          <w:szCs w:val="24"/>
        </w:rPr>
        <w:t>17.2 Assurances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cocontractant devra, à ses propres frais, contracter et maintenir en vigueur dans un délai de quinze (15) jours à compter de la notification du marché, les assurances pendant toute la durée d’exécution du Marché. L’identité des assureurs et la forme des polices seront soumises à l’approbation du Maître d’Ouvrage.</w:t>
      </w:r>
    </w:p>
    <w:p w:rsidR="00194C6F" w:rsidRPr="00D203E3" w:rsidRDefault="00194C6F" w:rsidP="00194C6F">
      <w:pPr>
        <w:jc w:val="both"/>
        <w:rPr>
          <w:rFonts w:ascii="Arial" w:hAnsi="Arial" w:cs="Arial"/>
          <w:sz w:val="24"/>
          <w:szCs w:val="24"/>
        </w:rPr>
      </w:pPr>
      <w:r w:rsidRPr="00D203E3">
        <w:rPr>
          <w:rFonts w:ascii="Arial" w:hAnsi="Arial" w:cs="Arial"/>
          <w:sz w:val="24"/>
          <w:szCs w:val="24"/>
        </w:rPr>
        <w:t>Les risques de toute nature pendant le transport jusqu’au lieu de livraison doivent être couverts par une assurance prise par le Cocontractant de l’Administration.</w:t>
      </w:r>
    </w:p>
    <w:p w:rsidR="00194C6F" w:rsidRPr="00D203E3" w:rsidRDefault="00194C6F" w:rsidP="00194C6F">
      <w:pPr>
        <w:jc w:val="both"/>
        <w:rPr>
          <w:rFonts w:ascii="Arial" w:hAnsi="Arial" w:cs="Arial"/>
          <w:bCs/>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18 :</w:t>
      </w:r>
      <w:r w:rsidRPr="00D203E3">
        <w:rPr>
          <w:rFonts w:ascii="Arial" w:hAnsi="Arial" w:cs="Arial"/>
          <w:b/>
          <w:sz w:val="24"/>
          <w:szCs w:val="24"/>
        </w:rPr>
        <w:t xml:space="preserve"> ESSAIS ET SERVICES CONNEXES</w:t>
      </w:r>
    </w:p>
    <w:p w:rsidR="00194C6F" w:rsidRPr="00D203E3" w:rsidRDefault="00194C6F" w:rsidP="00194C6F">
      <w:pPr>
        <w:pStyle w:val="Corpsdetexte"/>
        <w:spacing w:line="276" w:lineRule="auto"/>
        <w:ind w:right="58"/>
        <w:rPr>
          <w:rFonts w:ascii="Arial" w:hAnsi="Arial" w:cs="Arial"/>
          <w:szCs w:val="22"/>
          <w:lang w:val="fr-CA"/>
        </w:rPr>
      </w:pPr>
      <w:r w:rsidRPr="00D203E3">
        <w:rPr>
          <w:rFonts w:ascii="Arial" w:hAnsi="Arial" w:cs="Arial"/>
          <w:szCs w:val="22"/>
        </w:rPr>
        <w:t>Le cocontractant est tenu d’avoir ses propres ateliers d’essais permettant d’exécuter tous les essais d’identification et de mise en fonctionnement des fournitures définis dans le CST. Lesdits essais dans ces ateliers sont assurés par le personnel et le matériel du cocontractant</w:t>
      </w:r>
      <w:r w:rsidRPr="00D203E3">
        <w:rPr>
          <w:rFonts w:ascii="Arial" w:hAnsi="Arial" w:cs="Arial"/>
          <w:szCs w:val="22"/>
          <w:lang w:val="fr-CA"/>
        </w:rPr>
        <w:t>.</w:t>
      </w:r>
    </w:p>
    <w:p w:rsidR="00194C6F" w:rsidRPr="00D203E3" w:rsidRDefault="00194C6F" w:rsidP="00194C6F">
      <w:pPr>
        <w:pStyle w:val="Corpsdetexte"/>
        <w:spacing w:line="276" w:lineRule="auto"/>
        <w:ind w:right="58"/>
        <w:rPr>
          <w:rFonts w:ascii="Arial" w:hAnsi="Arial" w:cs="Arial"/>
          <w:szCs w:val="22"/>
        </w:rPr>
      </w:pPr>
      <w:r w:rsidRPr="00D203E3">
        <w:rPr>
          <w:rFonts w:ascii="Arial" w:hAnsi="Arial" w:cs="Arial"/>
          <w:szCs w:val="22"/>
        </w:rPr>
        <w:t>Les essais et services connexes concernent </w:t>
      </w:r>
      <w:r w:rsidRPr="00D203E3">
        <w:rPr>
          <w:rFonts w:ascii="Arial" w:hAnsi="Arial" w:cs="Arial"/>
          <w:szCs w:val="22"/>
          <w:lang w:val="fr-CA"/>
        </w:rPr>
        <w:t>:</w:t>
      </w:r>
    </w:p>
    <w:p w:rsidR="00194C6F" w:rsidRPr="00D203E3" w:rsidRDefault="00194C6F" w:rsidP="00194C6F">
      <w:pPr>
        <w:pStyle w:val="Corpsdetexte"/>
        <w:widowControl w:val="0"/>
        <w:numPr>
          <w:ilvl w:val="0"/>
          <w:numId w:val="29"/>
        </w:numPr>
        <w:autoSpaceDE w:val="0"/>
        <w:autoSpaceDN w:val="0"/>
        <w:spacing w:line="276" w:lineRule="auto"/>
        <w:ind w:left="567" w:right="58" w:hanging="283"/>
        <w:rPr>
          <w:rFonts w:ascii="Arial" w:hAnsi="Arial" w:cs="Arial"/>
          <w:b/>
          <w:szCs w:val="22"/>
        </w:rPr>
      </w:pPr>
      <w:r w:rsidRPr="00D203E3">
        <w:rPr>
          <w:rFonts w:ascii="Arial" w:hAnsi="Arial" w:cs="Arial"/>
          <w:b/>
          <w:szCs w:val="22"/>
        </w:rPr>
        <w:t xml:space="preserve">L’opération de mise en </w:t>
      </w:r>
      <w:r w:rsidRPr="00D203E3">
        <w:rPr>
          <w:rFonts w:ascii="Arial" w:hAnsi="Arial" w:cs="Arial"/>
          <w:b/>
          <w:szCs w:val="22"/>
          <w:lang w:val="en-US"/>
        </w:rPr>
        <w:t>service</w:t>
      </w:r>
    </w:p>
    <w:p w:rsidR="00194C6F" w:rsidRPr="00D203E3" w:rsidRDefault="00194C6F" w:rsidP="00194C6F">
      <w:pPr>
        <w:pStyle w:val="Corpsdetexte"/>
        <w:spacing w:line="276" w:lineRule="auto"/>
        <w:ind w:left="567" w:right="58" w:hanging="283"/>
        <w:rPr>
          <w:rFonts w:ascii="Arial" w:hAnsi="Arial" w:cs="Arial"/>
          <w:szCs w:val="22"/>
        </w:rPr>
      </w:pPr>
      <w:r w:rsidRPr="00D203E3">
        <w:rPr>
          <w:rFonts w:ascii="Arial" w:hAnsi="Arial" w:cs="Arial"/>
          <w:szCs w:val="22"/>
        </w:rPr>
        <w:lastRenderedPageBreak/>
        <w:tab/>
        <w:t xml:space="preserve">D’une manière générale, les matériels seront </w:t>
      </w:r>
      <w:r w:rsidRPr="00D203E3">
        <w:rPr>
          <w:rFonts w:ascii="Arial" w:hAnsi="Arial" w:cs="Arial"/>
          <w:szCs w:val="22"/>
          <w:lang w:val="fr-CM"/>
        </w:rPr>
        <w:t>fourni</w:t>
      </w:r>
      <w:r w:rsidRPr="00D203E3">
        <w:rPr>
          <w:rFonts w:ascii="Arial" w:hAnsi="Arial" w:cs="Arial"/>
          <w:szCs w:val="22"/>
        </w:rPr>
        <w:t>s et mis e</w:t>
      </w:r>
      <w:r w:rsidRPr="00D203E3">
        <w:rPr>
          <w:rFonts w:ascii="Arial" w:hAnsi="Arial" w:cs="Arial"/>
          <w:szCs w:val="22"/>
          <w:lang w:val="fr-CM"/>
        </w:rPr>
        <w:t>n service</w:t>
      </w:r>
      <w:r w:rsidRPr="00D203E3">
        <w:rPr>
          <w:rFonts w:ascii="Arial" w:hAnsi="Arial" w:cs="Arial"/>
          <w:szCs w:val="22"/>
        </w:rPr>
        <w:t xml:space="preserve"> dans le local où ils sont livrés. Cet approvisionnement et cette installation sont entièrement à la charge et sous l’entière responsabilité du Cocontractant de l’Administration. Seront donc prévus dans l’exécution des prestations, outre la livraison sur site: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a) les essais et la mise en service des fournitures : ils seront constatés par un procès-verbal dressé contradictoirement entre les parties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b) la mise à disposition, sur place d’un technicien capable de donner aux utilisateurs et aux personnels de maintenance, au moment de la prise de possession de</w:t>
      </w:r>
      <w:r w:rsidRPr="00D203E3">
        <w:rPr>
          <w:rFonts w:ascii="Arial" w:hAnsi="Arial" w:cs="Arial"/>
          <w:szCs w:val="22"/>
          <w:lang w:val="fr-CM"/>
        </w:rPr>
        <w:t>s équipements</w:t>
      </w:r>
      <w:r w:rsidRPr="00D203E3">
        <w:rPr>
          <w:rFonts w:ascii="Arial" w:hAnsi="Arial" w:cs="Arial"/>
          <w:szCs w:val="22"/>
        </w:rPr>
        <w:t>, les explications nécessaires à son bon fonctionnement et à son entretien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 xml:space="preserve">c) la fourniture de la nomenclature complète des pièces </w:t>
      </w:r>
      <w:r w:rsidRPr="00D203E3">
        <w:rPr>
          <w:rFonts w:ascii="Arial" w:hAnsi="Arial" w:cs="Arial"/>
          <w:szCs w:val="22"/>
          <w:lang w:val="fr-CM"/>
        </w:rPr>
        <w:t>de rechange</w:t>
      </w:r>
      <w:r w:rsidRPr="00D203E3">
        <w:rPr>
          <w:rFonts w:ascii="Arial" w:hAnsi="Arial" w:cs="Arial"/>
          <w:szCs w:val="22"/>
        </w:rPr>
        <w:t xml:space="preserve"> et le tarif correspondant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lang w:val="fr-CM"/>
        </w:rPr>
        <w:t>d</w:t>
      </w:r>
      <w:r w:rsidRPr="00D203E3">
        <w:rPr>
          <w:rFonts w:ascii="Arial" w:hAnsi="Arial" w:cs="Arial"/>
          <w:szCs w:val="22"/>
        </w:rPr>
        <w:t>) les accessoires prévus en diversité et nombre suffisant pour que les équipements puissent remplir leur fonction dans les diverses configurations rencontrées au cours de leur usage.</w:t>
      </w:r>
    </w:p>
    <w:p w:rsidR="00194C6F" w:rsidRPr="00D203E3" w:rsidRDefault="00194C6F" w:rsidP="00194C6F">
      <w:pPr>
        <w:pStyle w:val="Corpsdetexte"/>
        <w:widowControl w:val="0"/>
        <w:numPr>
          <w:ilvl w:val="0"/>
          <w:numId w:val="29"/>
        </w:numPr>
        <w:autoSpaceDE w:val="0"/>
        <w:autoSpaceDN w:val="0"/>
        <w:spacing w:line="276" w:lineRule="auto"/>
        <w:ind w:left="567" w:right="58" w:hanging="283"/>
        <w:rPr>
          <w:rFonts w:ascii="Arial" w:hAnsi="Arial" w:cs="Arial"/>
          <w:b/>
          <w:szCs w:val="22"/>
        </w:rPr>
      </w:pPr>
      <w:r w:rsidRPr="00D203E3">
        <w:rPr>
          <w:rFonts w:ascii="Arial" w:hAnsi="Arial" w:cs="Arial"/>
          <w:b/>
          <w:szCs w:val="22"/>
        </w:rPr>
        <w:t>Documentation technique</w:t>
      </w:r>
    </w:p>
    <w:p w:rsidR="00194C6F" w:rsidRPr="00D203E3" w:rsidRDefault="00194C6F" w:rsidP="00194C6F">
      <w:pPr>
        <w:pStyle w:val="Corpsdetexte"/>
        <w:spacing w:line="276" w:lineRule="auto"/>
        <w:ind w:left="567" w:right="58" w:hanging="283"/>
        <w:rPr>
          <w:rFonts w:ascii="Arial" w:hAnsi="Arial" w:cs="Arial"/>
          <w:szCs w:val="22"/>
        </w:rPr>
      </w:pPr>
      <w:r w:rsidRPr="00D203E3">
        <w:rPr>
          <w:rFonts w:ascii="Arial" w:hAnsi="Arial" w:cs="Arial"/>
          <w:szCs w:val="22"/>
        </w:rPr>
        <w:t>La documentation technique devra être fournie en même temps que les équipements et comprendra impérativement:</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  le manuel d'utilisation et d’exploitation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 le manuel de maintenance comprenant la description des opérations de vérification (de routine ou exceptionnelles) le cas échéant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 la documentation technique comprenant la nomenclature des pièces d</w:t>
      </w:r>
      <w:r w:rsidRPr="00D203E3">
        <w:rPr>
          <w:rFonts w:ascii="Arial" w:hAnsi="Arial" w:cs="Arial"/>
          <w:szCs w:val="22"/>
          <w:lang w:val="fr-CM"/>
        </w:rPr>
        <w:t>e rechange</w:t>
      </w:r>
      <w:r w:rsidRPr="00D203E3">
        <w:rPr>
          <w:rFonts w:ascii="Arial" w:hAnsi="Arial" w:cs="Arial"/>
          <w:szCs w:val="22"/>
        </w:rPr>
        <w:t xml:space="preserve"> permettant de se réapprovisionner chez les fabricants, la liste des fabricants et/ou Cocontractants éventuels de pièces de rechange, les procès-verbaux d'essais ou d'épreuves ;</w:t>
      </w:r>
    </w:p>
    <w:p w:rsidR="00194C6F" w:rsidRPr="00D203E3" w:rsidRDefault="00194C6F" w:rsidP="00194C6F">
      <w:pPr>
        <w:pStyle w:val="Corpsdetexte"/>
        <w:spacing w:line="276" w:lineRule="auto"/>
        <w:ind w:left="993" w:right="58" w:hanging="142"/>
        <w:rPr>
          <w:rFonts w:ascii="Arial" w:hAnsi="Arial" w:cs="Arial"/>
          <w:szCs w:val="22"/>
        </w:rPr>
      </w:pPr>
      <w:r w:rsidRPr="00D203E3">
        <w:rPr>
          <w:rFonts w:ascii="Arial" w:hAnsi="Arial" w:cs="Arial"/>
          <w:szCs w:val="22"/>
        </w:rPr>
        <w:t>- le certificat de garantie du fabricant.</w:t>
      </w:r>
    </w:p>
    <w:p w:rsidR="00194C6F" w:rsidRPr="00D203E3" w:rsidRDefault="00194C6F" w:rsidP="00194C6F">
      <w:pPr>
        <w:pStyle w:val="Corpsdetexte"/>
        <w:spacing w:line="276" w:lineRule="auto"/>
        <w:ind w:left="567" w:right="58" w:hanging="283"/>
        <w:rPr>
          <w:rFonts w:ascii="Arial" w:hAnsi="Arial" w:cs="Arial"/>
          <w:szCs w:val="22"/>
        </w:rPr>
      </w:pPr>
      <w:r w:rsidRPr="00D203E3">
        <w:rPr>
          <w:rFonts w:ascii="Arial" w:hAnsi="Arial" w:cs="Arial"/>
          <w:szCs w:val="22"/>
        </w:rPr>
        <w:t>Tous ces documents seront remis en deux (2) exemplaires en français ou en anglais.</w:t>
      </w:r>
    </w:p>
    <w:p w:rsidR="00194C6F" w:rsidRPr="00D203E3" w:rsidRDefault="00194C6F" w:rsidP="00194C6F">
      <w:pPr>
        <w:pStyle w:val="Corpsdetexte"/>
        <w:spacing w:line="276" w:lineRule="auto"/>
        <w:ind w:left="284" w:right="58"/>
        <w:rPr>
          <w:rFonts w:ascii="Arial" w:hAnsi="Arial" w:cs="Arial"/>
          <w:szCs w:val="22"/>
        </w:rPr>
      </w:pPr>
      <w:r w:rsidRPr="00D203E3">
        <w:rPr>
          <w:rFonts w:ascii="Arial" w:hAnsi="Arial" w:cs="Arial"/>
          <w:szCs w:val="22"/>
        </w:rPr>
        <w:t>L’un des exemplaires est destiné au service de maintenance du Ministère de la Santé Publique, l’autre sera sur site.</w:t>
      </w:r>
    </w:p>
    <w:p w:rsidR="00194C6F" w:rsidRPr="00D203E3" w:rsidRDefault="00194C6F" w:rsidP="00194C6F">
      <w:pPr>
        <w:pStyle w:val="Corpsdetexte"/>
        <w:widowControl w:val="0"/>
        <w:numPr>
          <w:ilvl w:val="0"/>
          <w:numId w:val="29"/>
        </w:numPr>
        <w:autoSpaceDE w:val="0"/>
        <w:autoSpaceDN w:val="0"/>
        <w:spacing w:line="276" w:lineRule="auto"/>
        <w:ind w:left="567" w:right="58" w:hanging="283"/>
        <w:rPr>
          <w:rFonts w:ascii="Arial" w:hAnsi="Arial" w:cs="Arial"/>
          <w:b/>
          <w:szCs w:val="22"/>
        </w:rPr>
      </w:pPr>
      <w:r w:rsidRPr="00D203E3">
        <w:rPr>
          <w:rFonts w:ascii="Arial" w:hAnsi="Arial" w:cs="Arial"/>
          <w:b/>
          <w:szCs w:val="22"/>
        </w:rPr>
        <w:t>Formation du personnel</w:t>
      </w:r>
    </w:p>
    <w:p w:rsidR="00194C6F" w:rsidRPr="00D203E3" w:rsidRDefault="00194C6F" w:rsidP="00194C6F">
      <w:pPr>
        <w:pStyle w:val="Corpsdetexte"/>
        <w:spacing w:line="276" w:lineRule="auto"/>
        <w:ind w:left="284" w:right="58"/>
        <w:rPr>
          <w:rFonts w:ascii="Arial" w:hAnsi="Arial" w:cs="Arial"/>
          <w:szCs w:val="22"/>
        </w:rPr>
      </w:pPr>
      <w:r w:rsidRPr="00D203E3">
        <w:rPr>
          <w:rFonts w:ascii="Arial" w:hAnsi="Arial" w:cs="Arial"/>
          <w:szCs w:val="22"/>
        </w:rPr>
        <w:t>Le Cocontractant devra assurer la formation </w:t>
      </w:r>
      <w:r w:rsidRPr="00D203E3">
        <w:rPr>
          <w:rFonts w:ascii="Arial" w:hAnsi="Arial" w:cs="Arial"/>
          <w:szCs w:val="22"/>
          <w:lang w:val="fr-CM"/>
        </w:rPr>
        <w:t>d</w:t>
      </w:r>
      <w:r w:rsidRPr="00D203E3">
        <w:rPr>
          <w:rFonts w:ascii="Arial" w:hAnsi="Arial" w:cs="Arial"/>
          <w:szCs w:val="22"/>
        </w:rPr>
        <w:t>u personnel technique de maintenance, cela afin que ce dernier puisse effectuer correctement les opérations préventives et déceler les causes de pannes ou de mauvais fonctionnement.</w:t>
      </w:r>
    </w:p>
    <w:p w:rsidR="00194C6F" w:rsidRPr="00D203E3" w:rsidRDefault="00194C6F" w:rsidP="00194C6F">
      <w:pPr>
        <w:pStyle w:val="Corpsdetexte"/>
        <w:spacing w:line="276" w:lineRule="auto"/>
        <w:ind w:left="567" w:right="58" w:hanging="283"/>
        <w:rPr>
          <w:rFonts w:ascii="Arial" w:hAnsi="Arial" w:cs="Arial"/>
          <w:szCs w:val="22"/>
        </w:rPr>
      </w:pPr>
      <w:r w:rsidRPr="00D203E3">
        <w:rPr>
          <w:rFonts w:ascii="Arial" w:hAnsi="Arial" w:cs="Arial"/>
          <w:szCs w:val="22"/>
        </w:rPr>
        <w:t>Cette formation sera assurée à une date et en un lieu arrêté d’un commun accord entre les parties.</w:t>
      </w:r>
    </w:p>
    <w:p w:rsidR="00194C6F" w:rsidRPr="00D203E3" w:rsidRDefault="00194C6F" w:rsidP="00194C6F">
      <w:pPr>
        <w:pStyle w:val="Corpsdetexte"/>
        <w:rPr>
          <w:rFonts w:ascii="Arial" w:hAnsi="Arial" w:cs="Arial"/>
          <w:i/>
          <w:sz w:val="28"/>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 xml:space="preserve">ARTICLE 19 : </w:t>
      </w:r>
      <w:r w:rsidRPr="00D203E3">
        <w:rPr>
          <w:rFonts w:ascii="Arial" w:hAnsi="Arial" w:cs="Arial"/>
          <w:b/>
          <w:sz w:val="24"/>
          <w:szCs w:val="24"/>
        </w:rPr>
        <w:t>SERVICE APRES-VENTE ET CONSOMMABLES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 xml:space="preserve">Le Cocontractant aura à maintenir en République du Cameroun pendant une période </w:t>
      </w:r>
      <w:r w:rsidRPr="00D203E3">
        <w:rPr>
          <w:rFonts w:ascii="Arial" w:hAnsi="Arial" w:cs="Arial"/>
          <w:bCs/>
          <w:sz w:val="24"/>
          <w:szCs w:val="24"/>
          <w:lang w:val="fr-CM"/>
        </w:rPr>
        <w:t>d’un (01)</w:t>
      </w:r>
      <w:r w:rsidRPr="00D203E3">
        <w:rPr>
          <w:rFonts w:ascii="Arial" w:hAnsi="Arial" w:cs="Arial"/>
          <w:bCs/>
          <w:sz w:val="24"/>
          <w:szCs w:val="24"/>
          <w:lang w:val="fr-CA"/>
        </w:rPr>
        <w:t xml:space="preserve"> an </w:t>
      </w:r>
      <w:r w:rsidRPr="00D203E3">
        <w:rPr>
          <w:rFonts w:ascii="Arial" w:hAnsi="Arial" w:cs="Arial"/>
          <w:bCs/>
          <w:sz w:val="24"/>
          <w:szCs w:val="24"/>
        </w:rPr>
        <w:t>à compter de la date de réception définitive :</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1.Un représentant permanent dument mandaté ;</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2.Un personnel qualifié capable d’assurer toutes les réparations nécessaires au bon fonctionnement de l’équipement et/ou accessoires qu’il a fournis ;</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lang w:val="fr-CA"/>
        </w:rPr>
        <w:t>3</w:t>
      </w:r>
      <w:r w:rsidRPr="00D203E3">
        <w:rPr>
          <w:rFonts w:ascii="Arial" w:hAnsi="Arial" w:cs="Arial"/>
          <w:bCs/>
          <w:sz w:val="24"/>
          <w:szCs w:val="24"/>
        </w:rPr>
        <w:t xml:space="preserve">. Un stock suffisant de pièces de rechange </w:t>
      </w:r>
      <w:r w:rsidRPr="00D203E3">
        <w:rPr>
          <w:rFonts w:ascii="Arial" w:hAnsi="Arial" w:cs="Arial"/>
          <w:bCs/>
          <w:sz w:val="24"/>
          <w:szCs w:val="24"/>
          <w:lang w:val="fr-CA"/>
        </w:rPr>
        <w:t>et/</w:t>
      </w:r>
      <w:r w:rsidRPr="00D203E3">
        <w:rPr>
          <w:rFonts w:ascii="Arial" w:hAnsi="Arial" w:cs="Arial"/>
          <w:bCs/>
          <w:sz w:val="24"/>
          <w:szCs w:val="24"/>
        </w:rPr>
        <w:t>ou de consommables.</w:t>
      </w:r>
    </w:p>
    <w:p w:rsidR="00194C6F" w:rsidRPr="00D203E3" w:rsidRDefault="00194C6F" w:rsidP="00194C6F">
      <w:pPr>
        <w:jc w:val="both"/>
        <w:rPr>
          <w:rFonts w:ascii="Arial" w:hAnsi="Arial" w:cs="Arial"/>
          <w:bCs/>
          <w:sz w:val="24"/>
          <w:szCs w:val="24"/>
        </w:rPr>
      </w:pPr>
    </w:p>
    <w:p w:rsidR="00194C6F" w:rsidRPr="00D203E3" w:rsidRDefault="00194C6F" w:rsidP="00194C6F">
      <w:pPr>
        <w:jc w:val="center"/>
        <w:rPr>
          <w:rFonts w:ascii="Arial" w:hAnsi="Arial" w:cs="Arial"/>
          <w:b/>
          <w:sz w:val="24"/>
          <w:szCs w:val="24"/>
          <w:u w:val="single"/>
        </w:rPr>
      </w:pPr>
      <w:r w:rsidRPr="00D203E3">
        <w:rPr>
          <w:rFonts w:ascii="Arial" w:hAnsi="Arial" w:cs="Arial"/>
          <w:b/>
          <w:sz w:val="24"/>
          <w:szCs w:val="24"/>
          <w:u w:val="single"/>
        </w:rPr>
        <w:t>CHAPITRE III : DE LA RECEPTION DES PRESTATIONS</w:t>
      </w:r>
    </w:p>
    <w:p w:rsidR="00194C6F" w:rsidRPr="00D203E3" w:rsidRDefault="00194C6F" w:rsidP="00194C6F">
      <w:pPr>
        <w:jc w:val="center"/>
        <w:rPr>
          <w:rFonts w:ascii="Arial" w:hAnsi="Arial" w:cs="Arial"/>
          <w:b/>
          <w:sz w:val="24"/>
          <w:szCs w:val="24"/>
        </w:rPr>
      </w:pPr>
    </w:p>
    <w:p w:rsidR="00194C6F" w:rsidRPr="00D203E3" w:rsidRDefault="00194C6F" w:rsidP="00194C6F">
      <w:pPr>
        <w:rPr>
          <w:rFonts w:ascii="Arial" w:hAnsi="Arial" w:cs="Arial"/>
          <w:b/>
          <w:bCs/>
          <w:sz w:val="24"/>
          <w:szCs w:val="24"/>
        </w:rPr>
      </w:pPr>
      <w:r w:rsidRPr="00D203E3">
        <w:rPr>
          <w:rFonts w:ascii="Arial" w:hAnsi="Arial" w:cs="Arial"/>
          <w:b/>
          <w:bCs/>
          <w:sz w:val="24"/>
          <w:szCs w:val="24"/>
          <w:u w:val="single"/>
        </w:rPr>
        <w:t>ARTICLE 20 :</w:t>
      </w:r>
      <w:r w:rsidRPr="00D203E3">
        <w:rPr>
          <w:rFonts w:ascii="Arial" w:hAnsi="Arial" w:cs="Arial"/>
          <w:b/>
          <w:bCs/>
          <w:sz w:val="24"/>
          <w:szCs w:val="24"/>
        </w:rPr>
        <w:t xml:space="preserve"> DOCUMENTS A FOURNIR AVANT LA RECEPTION TECHNIQUE</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Le cocontractant devra dans un délai de dix (10) jours au moins avant la réception provisoire transmettre au Maître d’Ouvrage ou au Maître d’Ouvrage Délégué les documents suivants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lastRenderedPageBreak/>
        <w:t>Copie de la facture décrivant les fournitures indiquant leurs quantités, leur prix et le montant total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t>Notification de la livraison ou bordereau de livraison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t>Certificat de garantie du fabricant ou du fournisseur agréé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t>Certificat d’origine le cas échéant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t>Copie Cautionnement définitif ;</w:t>
      </w:r>
    </w:p>
    <w:p w:rsidR="00194C6F" w:rsidRPr="00D203E3" w:rsidRDefault="00194C6F" w:rsidP="00194C6F">
      <w:pPr>
        <w:numPr>
          <w:ilvl w:val="2"/>
          <w:numId w:val="30"/>
        </w:numPr>
        <w:spacing w:line="276" w:lineRule="auto"/>
        <w:jc w:val="both"/>
        <w:rPr>
          <w:rFonts w:ascii="Arial" w:hAnsi="Arial" w:cs="Arial"/>
          <w:bCs/>
          <w:sz w:val="24"/>
          <w:szCs w:val="24"/>
        </w:rPr>
      </w:pPr>
      <w:r w:rsidRPr="00D203E3">
        <w:rPr>
          <w:rFonts w:ascii="Arial" w:hAnsi="Arial" w:cs="Arial"/>
          <w:bCs/>
          <w:sz w:val="24"/>
          <w:szCs w:val="24"/>
        </w:rPr>
        <w:t>Copie assurance le cas échéant.</w:t>
      </w:r>
    </w:p>
    <w:p w:rsidR="00194C6F" w:rsidRPr="00D203E3" w:rsidRDefault="00194C6F" w:rsidP="00194C6F">
      <w:pPr>
        <w:spacing w:line="276" w:lineRule="auto"/>
        <w:ind w:left="640"/>
        <w:jc w:val="both"/>
        <w:rPr>
          <w:rFonts w:ascii="Arial" w:hAnsi="Arial" w:cs="Arial"/>
          <w:bCs/>
          <w:sz w:val="24"/>
          <w:szCs w:val="24"/>
        </w:rPr>
      </w:pPr>
    </w:p>
    <w:p w:rsidR="00194C6F" w:rsidRPr="00D203E3" w:rsidRDefault="00194C6F" w:rsidP="00194C6F">
      <w:pPr>
        <w:spacing w:line="276" w:lineRule="auto"/>
        <w:jc w:val="both"/>
        <w:rPr>
          <w:rFonts w:ascii="Arial" w:hAnsi="Arial" w:cs="Arial"/>
          <w:b/>
          <w:sz w:val="24"/>
          <w:szCs w:val="24"/>
        </w:rPr>
      </w:pPr>
      <w:r w:rsidRPr="00D203E3">
        <w:rPr>
          <w:rFonts w:ascii="Arial" w:hAnsi="Arial" w:cs="Arial"/>
          <w:b/>
          <w:sz w:val="24"/>
          <w:szCs w:val="24"/>
          <w:u w:val="single"/>
        </w:rPr>
        <w:t>ARTICLE 21 :</w:t>
      </w:r>
      <w:r w:rsidRPr="00D203E3">
        <w:rPr>
          <w:rFonts w:ascii="Arial" w:hAnsi="Arial" w:cs="Arial"/>
          <w:b/>
          <w:sz w:val="24"/>
          <w:szCs w:val="24"/>
        </w:rPr>
        <w:t xml:space="preserve"> RECEPTION PROVISOIRE</w:t>
      </w:r>
    </w:p>
    <w:p w:rsidR="00194C6F" w:rsidRPr="00D203E3" w:rsidRDefault="00194C6F" w:rsidP="00194C6F">
      <w:pPr>
        <w:pStyle w:val="Corpsdetexte"/>
        <w:widowControl w:val="0"/>
        <w:autoSpaceDE w:val="0"/>
        <w:autoSpaceDN w:val="0"/>
        <w:spacing w:line="276" w:lineRule="auto"/>
        <w:ind w:right="913"/>
        <w:rPr>
          <w:rFonts w:ascii="Arial" w:hAnsi="Arial" w:cs="Arial"/>
          <w:b/>
          <w:iCs/>
          <w:szCs w:val="22"/>
        </w:rPr>
      </w:pPr>
      <w:r w:rsidRPr="00D203E3">
        <w:rPr>
          <w:rFonts w:ascii="Arial" w:hAnsi="Arial" w:cs="Arial"/>
          <w:b/>
          <w:iCs/>
          <w:szCs w:val="22"/>
        </w:rPr>
        <w:t>21.1 Opérations préalables à la réception.</w:t>
      </w:r>
    </w:p>
    <w:p w:rsidR="00194C6F" w:rsidRPr="00D203E3" w:rsidRDefault="00194C6F" w:rsidP="00194C6F">
      <w:pPr>
        <w:spacing w:line="276" w:lineRule="auto"/>
        <w:ind w:right="764"/>
        <w:jc w:val="both"/>
        <w:rPr>
          <w:rFonts w:ascii="Arial" w:hAnsi="Arial" w:cs="Arial"/>
          <w:sz w:val="24"/>
        </w:rPr>
      </w:pPr>
      <w:r w:rsidRPr="00D203E3">
        <w:rPr>
          <w:rFonts w:ascii="Arial" w:hAnsi="Arial" w:cs="Arial"/>
          <w:sz w:val="24"/>
        </w:rPr>
        <w:t xml:space="preserve">Avant la réception provisoire, le cocontractant demande par écrit au Maître d’Ouvrage ou au Maître d’Ouvrage Délégué, avec copie à l’ingénieur, l’organisation d’une visite technique préalable à la réception. Cette visite comprend entre autres opérations : </w:t>
      </w:r>
    </w:p>
    <w:p w:rsidR="00194C6F" w:rsidRPr="00D203E3" w:rsidRDefault="00194C6F" w:rsidP="00194C6F">
      <w:pPr>
        <w:pStyle w:val="Paragraphedeliste"/>
        <w:widowControl w:val="0"/>
        <w:numPr>
          <w:ilvl w:val="2"/>
          <w:numId w:val="32"/>
        </w:numPr>
        <w:tabs>
          <w:tab w:val="left" w:pos="1289"/>
        </w:tabs>
        <w:autoSpaceDE w:val="0"/>
        <w:autoSpaceDN w:val="0"/>
        <w:spacing w:line="276" w:lineRule="auto"/>
        <w:ind w:left="851" w:right="773" w:hanging="567"/>
        <w:jc w:val="both"/>
        <w:rPr>
          <w:rFonts w:ascii="Arial" w:hAnsi="Arial" w:cs="Arial"/>
          <w:sz w:val="24"/>
        </w:rPr>
      </w:pPr>
      <w:r w:rsidRPr="00D203E3">
        <w:rPr>
          <w:rFonts w:ascii="Arial" w:hAnsi="Arial" w:cs="Arial"/>
          <w:sz w:val="24"/>
        </w:rPr>
        <w:t>La commission de réception ou un technicien désigné à cet effet, procède aux vérifications en qualité et en quantités, (à préciser soit dans les usines de fabrication et les modalités le cas échéant, ateliers d’essais, magasins ou lieux d’exécution des prestations du cocontractant, ateliers d’essais des structures publics de l'Etat, soit dans les sites des Maître d’Ouvrage ou au Maître d’Ouvrage Délégué).</w:t>
      </w:r>
    </w:p>
    <w:p w:rsidR="00194C6F" w:rsidRPr="00D203E3" w:rsidRDefault="00194C6F" w:rsidP="00194C6F">
      <w:pPr>
        <w:spacing w:line="276" w:lineRule="auto"/>
        <w:ind w:left="851" w:right="772" w:hanging="131"/>
        <w:jc w:val="both"/>
        <w:rPr>
          <w:rFonts w:ascii="Arial" w:hAnsi="Arial" w:cs="Arial"/>
          <w:sz w:val="24"/>
        </w:rPr>
      </w:pPr>
      <w:r w:rsidRPr="00D203E3">
        <w:rPr>
          <w:rFonts w:ascii="Arial" w:hAnsi="Arial" w:cs="Arial"/>
          <w:sz w:val="24"/>
        </w:rPr>
        <w:t>Ces opérations font l’objet d’un procès-verbal dressé sur le champ et signé par l’Ingénieur et le Cocontractant.</w:t>
      </w:r>
    </w:p>
    <w:p w:rsidR="00194C6F" w:rsidRPr="00D203E3" w:rsidRDefault="00194C6F" w:rsidP="00194C6F">
      <w:pPr>
        <w:pStyle w:val="Paragraphedeliste"/>
        <w:widowControl w:val="0"/>
        <w:numPr>
          <w:ilvl w:val="2"/>
          <w:numId w:val="32"/>
        </w:numPr>
        <w:tabs>
          <w:tab w:val="left" w:pos="1277"/>
        </w:tabs>
        <w:autoSpaceDE w:val="0"/>
        <w:autoSpaceDN w:val="0"/>
        <w:spacing w:line="276" w:lineRule="auto"/>
        <w:ind w:left="851" w:right="773" w:hanging="567"/>
        <w:jc w:val="both"/>
        <w:rPr>
          <w:rFonts w:ascii="Arial" w:hAnsi="Arial" w:cs="Arial"/>
          <w:sz w:val="24"/>
        </w:rPr>
      </w:pPr>
      <w:r w:rsidRPr="00D203E3">
        <w:rPr>
          <w:rFonts w:ascii="Arial" w:hAnsi="Arial" w:cs="Arial"/>
          <w:sz w:val="24"/>
        </w:rPr>
        <w:t>Lorsque ces opérations sont effectuées par un technicien, celui-ci établit un procès-verbal portant proposition d'acceptation, de mise à réparer, à bonifier ou de rejet, qui est transmis à la commission pour décision.</w:t>
      </w:r>
    </w:p>
    <w:p w:rsidR="00194C6F" w:rsidRPr="00D203E3" w:rsidRDefault="00194C6F" w:rsidP="00194C6F">
      <w:pPr>
        <w:pStyle w:val="Paragraphedeliste"/>
        <w:widowControl w:val="0"/>
        <w:numPr>
          <w:ilvl w:val="2"/>
          <w:numId w:val="32"/>
        </w:numPr>
        <w:tabs>
          <w:tab w:val="left" w:pos="1306"/>
        </w:tabs>
        <w:autoSpaceDE w:val="0"/>
        <w:autoSpaceDN w:val="0"/>
        <w:spacing w:line="276" w:lineRule="auto"/>
        <w:ind w:left="851" w:right="773" w:hanging="567"/>
        <w:contextualSpacing w:val="0"/>
        <w:jc w:val="both"/>
        <w:rPr>
          <w:rFonts w:ascii="Arial" w:hAnsi="Arial" w:cs="Arial"/>
          <w:sz w:val="24"/>
        </w:rPr>
      </w:pPr>
      <w:r w:rsidRPr="00D203E3">
        <w:rPr>
          <w:rFonts w:ascii="Arial" w:hAnsi="Arial" w:cs="Arial"/>
          <w:sz w:val="24"/>
        </w:rPr>
        <w:t>La commission de réception technique ou le technicien commis à cette tâche, doit se limiter à vérifier la conformité des spécifications techniques.</w:t>
      </w:r>
    </w:p>
    <w:p w:rsidR="00194C6F" w:rsidRPr="00D203E3" w:rsidRDefault="00194C6F" w:rsidP="00194C6F">
      <w:pPr>
        <w:pStyle w:val="Paragraphedeliste"/>
        <w:widowControl w:val="0"/>
        <w:numPr>
          <w:ilvl w:val="2"/>
          <w:numId w:val="32"/>
        </w:numPr>
        <w:tabs>
          <w:tab w:val="left" w:pos="1289"/>
        </w:tabs>
        <w:autoSpaceDE w:val="0"/>
        <w:autoSpaceDN w:val="0"/>
        <w:spacing w:line="276" w:lineRule="auto"/>
        <w:ind w:left="851" w:right="773" w:hanging="567"/>
        <w:contextualSpacing w:val="0"/>
        <w:jc w:val="both"/>
        <w:rPr>
          <w:rFonts w:ascii="Arial" w:hAnsi="Arial" w:cs="Arial"/>
          <w:sz w:val="24"/>
        </w:rPr>
      </w:pPr>
      <w:r w:rsidRPr="00D203E3">
        <w:rPr>
          <w:rFonts w:ascii="Arial" w:hAnsi="Arial" w:cs="Arial"/>
          <w:sz w:val="24"/>
        </w:rPr>
        <w:t>En matière de réception technique, la commission prend une des décisions suivantes concernant tout ou partie de la prestation :</w:t>
      </w:r>
    </w:p>
    <w:p w:rsidR="00194C6F" w:rsidRPr="00D203E3" w:rsidRDefault="00194C6F" w:rsidP="00194C6F">
      <w:pPr>
        <w:pStyle w:val="Paragraphedeliste"/>
        <w:widowControl w:val="0"/>
        <w:numPr>
          <w:ilvl w:val="3"/>
          <w:numId w:val="32"/>
        </w:numPr>
        <w:tabs>
          <w:tab w:val="left" w:pos="1289"/>
        </w:tabs>
        <w:autoSpaceDE w:val="0"/>
        <w:autoSpaceDN w:val="0"/>
        <w:spacing w:line="276" w:lineRule="auto"/>
        <w:ind w:left="851" w:right="773" w:hanging="567"/>
        <w:contextualSpacing w:val="0"/>
        <w:jc w:val="both"/>
        <w:rPr>
          <w:rFonts w:ascii="Arial" w:hAnsi="Arial" w:cs="Arial"/>
          <w:sz w:val="24"/>
        </w:rPr>
      </w:pPr>
      <w:r w:rsidRPr="00D203E3">
        <w:rPr>
          <w:rFonts w:ascii="Arial" w:hAnsi="Arial" w:cs="Arial"/>
          <w:sz w:val="24"/>
        </w:rPr>
        <w:t>Elle accepte en qualité et en quantité la prestation et, dans ce cas, sa décision est immédiatement exécutoire ;</w:t>
      </w:r>
    </w:p>
    <w:p w:rsidR="00194C6F" w:rsidRPr="00D203E3" w:rsidRDefault="00194C6F" w:rsidP="00194C6F">
      <w:pPr>
        <w:pStyle w:val="Paragraphedeliste"/>
        <w:widowControl w:val="0"/>
        <w:numPr>
          <w:ilvl w:val="3"/>
          <w:numId w:val="32"/>
        </w:numPr>
        <w:tabs>
          <w:tab w:val="left" w:pos="1289"/>
        </w:tabs>
        <w:autoSpaceDE w:val="0"/>
        <w:autoSpaceDN w:val="0"/>
        <w:spacing w:line="276" w:lineRule="auto"/>
        <w:ind w:left="851" w:right="773" w:hanging="567"/>
        <w:contextualSpacing w:val="0"/>
        <w:jc w:val="both"/>
        <w:rPr>
          <w:rFonts w:ascii="Arial" w:hAnsi="Arial" w:cs="Arial"/>
          <w:sz w:val="24"/>
        </w:rPr>
      </w:pPr>
      <w:r w:rsidRPr="00D203E3">
        <w:rPr>
          <w:rFonts w:ascii="Arial" w:hAnsi="Arial" w:cs="Arial"/>
          <w:sz w:val="24"/>
        </w:rPr>
        <w:t>Elle constate que la prestation n'est pas conforme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rsidR="00194C6F" w:rsidRPr="00D203E3" w:rsidRDefault="00194C6F" w:rsidP="00194C6F">
      <w:pPr>
        <w:pStyle w:val="Paragraphedeliste"/>
        <w:widowControl w:val="0"/>
        <w:tabs>
          <w:tab w:val="left" w:pos="1289"/>
        </w:tabs>
        <w:autoSpaceDE w:val="0"/>
        <w:autoSpaceDN w:val="0"/>
        <w:spacing w:line="276" w:lineRule="auto"/>
        <w:ind w:left="851" w:right="773"/>
        <w:contextualSpacing w:val="0"/>
        <w:jc w:val="both"/>
        <w:rPr>
          <w:rFonts w:ascii="Arial" w:hAnsi="Arial" w:cs="Arial"/>
          <w:sz w:val="10"/>
          <w:szCs w:val="10"/>
        </w:rPr>
      </w:pPr>
    </w:p>
    <w:p w:rsidR="00194C6F" w:rsidRPr="00D203E3" w:rsidRDefault="00194C6F" w:rsidP="00194C6F">
      <w:pPr>
        <w:pStyle w:val="Corpsdetexte"/>
        <w:widowControl w:val="0"/>
        <w:autoSpaceDE w:val="0"/>
        <w:autoSpaceDN w:val="0"/>
        <w:spacing w:line="276" w:lineRule="auto"/>
        <w:ind w:right="913"/>
        <w:rPr>
          <w:rFonts w:ascii="Arial" w:hAnsi="Arial" w:cs="Arial"/>
          <w:b/>
          <w:iCs/>
          <w:szCs w:val="22"/>
        </w:rPr>
      </w:pPr>
      <w:r w:rsidRPr="00D203E3">
        <w:rPr>
          <w:rFonts w:ascii="Arial" w:hAnsi="Arial" w:cs="Arial"/>
          <w:b/>
          <w:iCs/>
          <w:szCs w:val="22"/>
          <w:lang w:val="fr-CA"/>
        </w:rPr>
        <w:t xml:space="preserve">21.2 </w:t>
      </w:r>
      <w:r w:rsidRPr="00D203E3">
        <w:rPr>
          <w:rFonts w:ascii="Arial" w:hAnsi="Arial" w:cs="Arial"/>
          <w:b/>
          <w:iCs/>
          <w:szCs w:val="22"/>
        </w:rPr>
        <w:t>Réception Provisoire</w:t>
      </w:r>
    </w:p>
    <w:p w:rsidR="00194C6F" w:rsidRPr="00D203E3" w:rsidRDefault="00194C6F" w:rsidP="00194C6F">
      <w:pPr>
        <w:pStyle w:val="Corpsdetexte"/>
        <w:spacing w:line="276" w:lineRule="auto"/>
        <w:ind w:right="767"/>
        <w:rPr>
          <w:rFonts w:ascii="Arial" w:hAnsi="Arial" w:cs="Arial"/>
          <w:szCs w:val="22"/>
        </w:rPr>
      </w:pPr>
      <w:r w:rsidRPr="00D203E3">
        <w:rPr>
          <w:rFonts w:ascii="Arial" w:hAnsi="Arial" w:cs="Arial"/>
          <w:szCs w:val="22"/>
        </w:rPr>
        <w:t>Le cocontractant est tenu de faire connaître au Chef de service au plus tard quinze (15) jours avant l’expiration du délai contractuel, la date à laquelle il souhaite que soit réceptionné les fournitures.</w:t>
      </w:r>
    </w:p>
    <w:p w:rsidR="00194C6F" w:rsidRPr="00D203E3" w:rsidRDefault="00194C6F" w:rsidP="00194C6F">
      <w:pPr>
        <w:pStyle w:val="Corpsdetexte"/>
        <w:spacing w:line="276" w:lineRule="auto"/>
        <w:ind w:right="888"/>
        <w:rPr>
          <w:rFonts w:ascii="Arial" w:hAnsi="Arial" w:cs="Arial"/>
          <w:szCs w:val="22"/>
        </w:rPr>
      </w:pPr>
      <w:r w:rsidRPr="00D203E3">
        <w:rPr>
          <w:rFonts w:ascii="Arial" w:hAnsi="Arial" w:cs="Arial"/>
          <w:szCs w:val="22"/>
        </w:rPr>
        <w:t xml:space="preserve">La réception provisoire sera prononcée aussitôt après la livraison des fournitures objet </w:t>
      </w:r>
      <w:r w:rsidRPr="00D203E3">
        <w:rPr>
          <w:rFonts w:ascii="Arial" w:hAnsi="Arial" w:cs="Arial"/>
          <w:szCs w:val="22"/>
          <w:lang w:val="fr-CA"/>
        </w:rPr>
        <w:t>du présent marché</w:t>
      </w:r>
      <w:r w:rsidRPr="00D203E3">
        <w:rPr>
          <w:rFonts w:ascii="Arial" w:hAnsi="Arial" w:cs="Arial"/>
          <w:szCs w:val="22"/>
        </w:rPr>
        <w:t xml:space="preserve"> et les Opérations préalables à la réception.</w:t>
      </w:r>
    </w:p>
    <w:p w:rsidR="00194C6F" w:rsidRPr="00D203E3" w:rsidRDefault="00194C6F" w:rsidP="00194C6F">
      <w:pPr>
        <w:pStyle w:val="Corpsdetexte"/>
        <w:spacing w:line="276" w:lineRule="auto"/>
        <w:ind w:right="886"/>
        <w:rPr>
          <w:rFonts w:ascii="Arial" w:hAnsi="Arial" w:cs="Arial"/>
          <w:szCs w:val="22"/>
        </w:rPr>
      </w:pPr>
      <w:r w:rsidRPr="00D203E3">
        <w:rPr>
          <w:rFonts w:ascii="Arial" w:hAnsi="Arial" w:cs="Arial"/>
          <w:szCs w:val="22"/>
        </w:rPr>
        <w:t>La Commission après vérification des spécifications technique et mise en fonctionnement des équipements examine le procès- verbal des opérations préalables à la réception et procède à la réception provisoire des prestations s'il y a lieu.</w:t>
      </w:r>
    </w:p>
    <w:p w:rsidR="00194C6F" w:rsidRPr="00D203E3" w:rsidRDefault="00194C6F" w:rsidP="00194C6F">
      <w:pPr>
        <w:pStyle w:val="Corpsdetexte"/>
        <w:spacing w:line="276" w:lineRule="auto"/>
        <w:ind w:right="884"/>
        <w:rPr>
          <w:rFonts w:ascii="Arial" w:hAnsi="Arial" w:cs="Arial"/>
          <w:szCs w:val="22"/>
        </w:rPr>
      </w:pPr>
      <w:r w:rsidRPr="00D203E3">
        <w:rPr>
          <w:rFonts w:ascii="Arial" w:hAnsi="Arial" w:cs="Arial"/>
          <w:szCs w:val="22"/>
        </w:rPr>
        <w:t xml:space="preserve">Au cas où la réception n’est pas prononcée, le procès-verbal de réception précise les réserves à lever assorties des délais, avant de prononcer ladite réception. Au cas où la </w:t>
      </w:r>
      <w:r w:rsidRPr="00D203E3">
        <w:rPr>
          <w:rFonts w:ascii="Arial" w:hAnsi="Arial" w:cs="Arial"/>
          <w:szCs w:val="22"/>
        </w:rPr>
        <w:lastRenderedPageBreak/>
        <w:t>réception n’est pas prononcée le procès-verbal de réception précise les réserves à lever assorties des délais, avant la prononciation de ladite réception.</w:t>
      </w:r>
    </w:p>
    <w:p w:rsidR="00194C6F" w:rsidRPr="00D203E3" w:rsidRDefault="00194C6F" w:rsidP="00194C6F">
      <w:pPr>
        <w:pStyle w:val="Corpsdetexte"/>
        <w:spacing w:line="276" w:lineRule="auto"/>
        <w:ind w:right="1031"/>
        <w:rPr>
          <w:rFonts w:ascii="Arial" w:hAnsi="Arial" w:cs="Arial"/>
          <w:szCs w:val="22"/>
        </w:rPr>
      </w:pPr>
      <w:r w:rsidRPr="00D203E3">
        <w:rPr>
          <w:rFonts w:ascii="Arial" w:hAnsi="Arial" w:cs="Arial"/>
          <w:szCs w:val="22"/>
        </w:rPr>
        <w:t>Pour être valable, le procès-verbal de réception doit être signé par les deux tiers 2/3 au moins des membres de la commission dont le Président.</w:t>
      </w:r>
    </w:p>
    <w:p w:rsidR="00194C6F" w:rsidRPr="00D203E3" w:rsidRDefault="00194C6F" w:rsidP="00194C6F">
      <w:pPr>
        <w:pStyle w:val="Corpsdetexte"/>
        <w:widowControl w:val="0"/>
        <w:autoSpaceDE w:val="0"/>
        <w:autoSpaceDN w:val="0"/>
        <w:spacing w:line="276" w:lineRule="auto"/>
        <w:ind w:right="913"/>
        <w:rPr>
          <w:rFonts w:ascii="Arial" w:hAnsi="Arial" w:cs="Arial"/>
          <w:b/>
          <w:iCs/>
          <w:szCs w:val="22"/>
          <w:lang w:val="fr-CA"/>
        </w:rPr>
      </w:pPr>
      <w:r w:rsidRPr="00D203E3">
        <w:rPr>
          <w:rFonts w:ascii="Arial" w:hAnsi="Arial" w:cs="Arial"/>
          <w:b/>
          <w:iCs/>
          <w:szCs w:val="22"/>
          <w:lang w:val="fr-CA"/>
        </w:rPr>
        <w:t xml:space="preserve">21.3 La Commission de réception sera composée ainsi qu’il suit : </w:t>
      </w:r>
    </w:p>
    <w:p w:rsidR="00194C6F" w:rsidRPr="00D203E3" w:rsidRDefault="00194C6F" w:rsidP="00194C6F">
      <w:pPr>
        <w:tabs>
          <w:tab w:val="left" w:pos="1167"/>
        </w:tabs>
        <w:spacing w:line="410" w:lineRule="auto"/>
        <w:ind w:right="3230"/>
        <w:rPr>
          <w:rFonts w:ascii="Arial" w:hAnsi="Arial" w:cs="Arial"/>
          <w:sz w:val="24"/>
        </w:rPr>
      </w:pPr>
      <w:r w:rsidRPr="00D203E3">
        <w:rPr>
          <w:rFonts w:ascii="Arial" w:hAnsi="Arial" w:cs="Arial"/>
          <w:sz w:val="24"/>
        </w:rPr>
        <w:t xml:space="preserve">La Commission de réception sera composée des membres suivants : </w:t>
      </w:r>
    </w:p>
    <w:p w:rsidR="00194C6F" w:rsidRPr="00D203E3" w:rsidRDefault="00194C6F" w:rsidP="00194C6F">
      <w:pPr>
        <w:numPr>
          <w:ilvl w:val="0"/>
          <w:numId w:val="31"/>
        </w:numPr>
        <w:tabs>
          <w:tab w:val="left" w:pos="-720"/>
          <w:tab w:val="left" w:pos="284"/>
        </w:tabs>
        <w:suppressAutoHyphens/>
        <w:ind w:hanging="371"/>
        <w:jc w:val="both"/>
        <w:rPr>
          <w:rFonts w:ascii="Arial" w:hAnsi="Arial" w:cs="Arial"/>
          <w:sz w:val="24"/>
          <w:lang w:val="zh-CN"/>
        </w:rPr>
      </w:pPr>
      <w:r w:rsidRPr="00D203E3">
        <w:rPr>
          <w:rFonts w:ascii="Arial" w:hAnsi="Arial" w:cs="Arial"/>
          <w:b/>
          <w:bCs/>
          <w:sz w:val="24"/>
          <w:u w:val="single"/>
        </w:rPr>
        <w:t>Président</w:t>
      </w:r>
      <w:r w:rsidRPr="00D203E3">
        <w:rPr>
          <w:rFonts w:ascii="Arial" w:hAnsi="Arial" w:cs="Arial"/>
          <w:sz w:val="24"/>
        </w:rPr>
        <w:t> : le Maître d’Ouvrage ou son représentant ;</w:t>
      </w:r>
    </w:p>
    <w:p w:rsidR="00194C6F" w:rsidRPr="00D203E3" w:rsidRDefault="00194C6F" w:rsidP="00194C6F">
      <w:pPr>
        <w:numPr>
          <w:ilvl w:val="0"/>
          <w:numId w:val="31"/>
        </w:numPr>
        <w:tabs>
          <w:tab w:val="left" w:pos="-720"/>
          <w:tab w:val="left" w:pos="284"/>
        </w:tabs>
        <w:suppressAutoHyphens/>
        <w:ind w:hanging="371"/>
        <w:jc w:val="both"/>
        <w:rPr>
          <w:rFonts w:ascii="Arial" w:hAnsi="Arial" w:cs="Arial"/>
          <w:sz w:val="24"/>
        </w:rPr>
      </w:pPr>
      <w:r w:rsidRPr="00D203E3">
        <w:rPr>
          <w:rFonts w:ascii="Arial" w:hAnsi="Arial" w:cs="Arial"/>
          <w:b/>
          <w:bCs/>
          <w:sz w:val="24"/>
          <w:u w:val="single"/>
        </w:rPr>
        <w:t>Rapporteur </w:t>
      </w:r>
      <w:r w:rsidRPr="00D203E3">
        <w:rPr>
          <w:rFonts w:ascii="Arial" w:hAnsi="Arial" w:cs="Arial"/>
          <w:sz w:val="24"/>
        </w:rPr>
        <w:t>: l’Ingénieur du Marché ;</w:t>
      </w:r>
    </w:p>
    <w:p w:rsidR="00194C6F" w:rsidRPr="00D203E3" w:rsidRDefault="00194C6F" w:rsidP="00194C6F">
      <w:pPr>
        <w:numPr>
          <w:ilvl w:val="0"/>
          <w:numId w:val="31"/>
        </w:numPr>
        <w:tabs>
          <w:tab w:val="left" w:pos="-720"/>
          <w:tab w:val="left" w:pos="284"/>
        </w:tabs>
        <w:suppressAutoHyphens/>
        <w:ind w:hanging="371"/>
        <w:jc w:val="both"/>
        <w:rPr>
          <w:rFonts w:ascii="Arial" w:hAnsi="Arial" w:cs="Arial"/>
          <w:sz w:val="24"/>
        </w:rPr>
      </w:pPr>
      <w:r w:rsidRPr="00D203E3">
        <w:rPr>
          <w:rFonts w:ascii="Arial" w:hAnsi="Arial" w:cs="Arial"/>
          <w:b/>
          <w:bCs/>
          <w:sz w:val="24"/>
          <w:u w:val="single"/>
        </w:rPr>
        <w:t>Observateur </w:t>
      </w:r>
      <w:r w:rsidRPr="00D203E3">
        <w:rPr>
          <w:rFonts w:ascii="Arial" w:hAnsi="Arial" w:cs="Arial"/>
          <w:sz w:val="24"/>
        </w:rPr>
        <w:t>: Représentant du Ministère des Marchés Publics ;</w:t>
      </w:r>
    </w:p>
    <w:p w:rsidR="00194C6F" w:rsidRPr="00D203E3" w:rsidRDefault="00194C6F" w:rsidP="00194C6F">
      <w:pPr>
        <w:numPr>
          <w:ilvl w:val="0"/>
          <w:numId w:val="31"/>
        </w:numPr>
        <w:tabs>
          <w:tab w:val="left" w:pos="-720"/>
          <w:tab w:val="left" w:pos="284"/>
        </w:tabs>
        <w:suppressAutoHyphens/>
        <w:ind w:hanging="371"/>
        <w:jc w:val="both"/>
        <w:rPr>
          <w:rFonts w:ascii="Arial" w:hAnsi="Arial" w:cs="Arial"/>
          <w:sz w:val="24"/>
        </w:rPr>
      </w:pPr>
      <w:r w:rsidRPr="00D203E3">
        <w:rPr>
          <w:rFonts w:ascii="Arial" w:hAnsi="Arial" w:cs="Arial"/>
          <w:b/>
          <w:bCs/>
          <w:sz w:val="24"/>
          <w:u w:val="single"/>
        </w:rPr>
        <w:t>Membres</w:t>
      </w:r>
    </w:p>
    <w:p w:rsidR="00194C6F" w:rsidRPr="00D203E3" w:rsidRDefault="00194C6F" w:rsidP="00194C6F">
      <w:pPr>
        <w:numPr>
          <w:ilvl w:val="1"/>
          <w:numId w:val="31"/>
        </w:numPr>
        <w:tabs>
          <w:tab w:val="left" w:pos="-720"/>
          <w:tab w:val="left" w:pos="851"/>
        </w:tabs>
        <w:suppressAutoHyphens/>
        <w:ind w:hanging="371"/>
        <w:jc w:val="both"/>
        <w:rPr>
          <w:rFonts w:ascii="Arial" w:hAnsi="Arial" w:cs="Arial"/>
          <w:sz w:val="24"/>
        </w:rPr>
      </w:pPr>
      <w:r w:rsidRPr="00D203E3">
        <w:rPr>
          <w:rFonts w:ascii="Arial" w:hAnsi="Arial" w:cs="Arial"/>
          <w:sz w:val="24"/>
        </w:rPr>
        <w:t>Le Chef Service du Marché ;</w:t>
      </w:r>
    </w:p>
    <w:p w:rsidR="00194C6F" w:rsidRPr="00D203E3" w:rsidRDefault="00194C6F" w:rsidP="00194C6F">
      <w:pPr>
        <w:numPr>
          <w:ilvl w:val="1"/>
          <w:numId w:val="31"/>
        </w:numPr>
        <w:tabs>
          <w:tab w:val="left" w:pos="-720"/>
          <w:tab w:val="left" w:pos="851"/>
        </w:tabs>
        <w:suppressAutoHyphens/>
        <w:ind w:hanging="371"/>
        <w:jc w:val="both"/>
        <w:rPr>
          <w:rFonts w:ascii="Arial" w:hAnsi="Arial" w:cs="Arial"/>
          <w:sz w:val="24"/>
        </w:rPr>
      </w:pPr>
      <w:r w:rsidRPr="00D203E3">
        <w:rPr>
          <w:rFonts w:ascii="Arial" w:hAnsi="Arial" w:cs="Arial"/>
          <w:sz w:val="24"/>
        </w:rPr>
        <w:t>Le Chef de Service des Marchés Publics du MINSANTE ;</w:t>
      </w:r>
    </w:p>
    <w:p w:rsidR="00194C6F" w:rsidRPr="00D203E3" w:rsidRDefault="00194C6F" w:rsidP="00194C6F">
      <w:pPr>
        <w:numPr>
          <w:ilvl w:val="1"/>
          <w:numId w:val="31"/>
        </w:numPr>
        <w:tabs>
          <w:tab w:val="left" w:pos="-720"/>
          <w:tab w:val="left" w:pos="851"/>
        </w:tabs>
        <w:suppressAutoHyphens/>
        <w:ind w:hanging="371"/>
        <w:jc w:val="both"/>
        <w:rPr>
          <w:rFonts w:ascii="Arial" w:hAnsi="Arial" w:cs="Arial"/>
          <w:sz w:val="24"/>
        </w:rPr>
      </w:pPr>
      <w:r w:rsidRPr="00D203E3">
        <w:rPr>
          <w:rFonts w:ascii="Arial" w:hAnsi="Arial" w:cs="Arial"/>
          <w:sz w:val="24"/>
        </w:rPr>
        <w:t>Le Comptable matière du Maître d’Ouvrage conformément à la circulaire portant application de la loi des finances de l’année 2026 ;</w:t>
      </w:r>
    </w:p>
    <w:p w:rsidR="00194C6F" w:rsidRPr="00D203E3" w:rsidRDefault="00194C6F" w:rsidP="00194C6F">
      <w:pPr>
        <w:numPr>
          <w:ilvl w:val="0"/>
          <w:numId w:val="31"/>
        </w:numPr>
        <w:tabs>
          <w:tab w:val="left" w:pos="-720"/>
          <w:tab w:val="left" w:pos="284"/>
        </w:tabs>
        <w:suppressAutoHyphens/>
        <w:ind w:hanging="371"/>
        <w:jc w:val="both"/>
        <w:rPr>
          <w:rFonts w:ascii="Arial" w:hAnsi="Arial" w:cs="Arial"/>
          <w:sz w:val="24"/>
        </w:rPr>
      </w:pPr>
      <w:r w:rsidRPr="00D203E3">
        <w:rPr>
          <w:rFonts w:ascii="Arial" w:hAnsi="Arial" w:cs="Arial"/>
          <w:b/>
          <w:bCs/>
          <w:sz w:val="24"/>
          <w:u w:val="single"/>
        </w:rPr>
        <w:t>Invité</w:t>
      </w:r>
    </w:p>
    <w:p w:rsidR="00194C6F" w:rsidRPr="00D203E3" w:rsidRDefault="00194C6F" w:rsidP="00194C6F">
      <w:pPr>
        <w:numPr>
          <w:ilvl w:val="1"/>
          <w:numId w:val="31"/>
        </w:numPr>
        <w:tabs>
          <w:tab w:val="left" w:pos="-720"/>
          <w:tab w:val="left" w:pos="851"/>
        </w:tabs>
        <w:suppressAutoHyphens/>
        <w:ind w:hanging="371"/>
        <w:jc w:val="both"/>
        <w:rPr>
          <w:rFonts w:ascii="Arial" w:hAnsi="Arial" w:cs="Arial"/>
          <w:sz w:val="24"/>
        </w:rPr>
      </w:pPr>
      <w:r w:rsidRPr="00D203E3">
        <w:rPr>
          <w:rFonts w:ascii="Arial" w:hAnsi="Arial" w:cs="Arial"/>
          <w:sz w:val="24"/>
        </w:rPr>
        <w:t>Le Cocontractant ;</w:t>
      </w:r>
    </w:p>
    <w:p w:rsidR="00194C6F" w:rsidRPr="00D203E3" w:rsidRDefault="00194C6F" w:rsidP="00194C6F">
      <w:pPr>
        <w:numPr>
          <w:ilvl w:val="1"/>
          <w:numId w:val="31"/>
        </w:numPr>
        <w:tabs>
          <w:tab w:val="left" w:pos="-720"/>
          <w:tab w:val="left" w:pos="851"/>
        </w:tabs>
        <w:suppressAutoHyphens/>
        <w:ind w:hanging="371"/>
        <w:jc w:val="both"/>
        <w:rPr>
          <w:rFonts w:ascii="Arial" w:hAnsi="Arial" w:cs="Arial"/>
          <w:sz w:val="24"/>
        </w:rPr>
      </w:pPr>
      <w:r w:rsidRPr="00D203E3">
        <w:rPr>
          <w:rFonts w:ascii="Arial" w:hAnsi="Arial" w:cs="Arial"/>
          <w:sz w:val="24"/>
        </w:rPr>
        <w:t>Toute personne désignée par le Maitre d’Ouvrage en raison de sa qualification.</w:t>
      </w:r>
    </w:p>
    <w:p w:rsidR="00194C6F" w:rsidRPr="00D203E3" w:rsidRDefault="00194C6F" w:rsidP="00194C6F">
      <w:pPr>
        <w:tabs>
          <w:tab w:val="left" w:pos="-720"/>
          <w:tab w:val="left" w:pos="851"/>
        </w:tabs>
        <w:suppressAutoHyphens/>
        <w:ind w:left="1800"/>
        <w:jc w:val="both"/>
        <w:rPr>
          <w:rFonts w:ascii="Arial" w:hAnsi="Arial" w:cs="Arial"/>
          <w:sz w:val="10"/>
          <w:szCs w:val="10"/>
        </w:rPr>
      </w:pPr>
    </w:p>
    <w:p w:rsidR="00194C6F" w:rsidRPr="00D203E3" w:rsidRDefault="00194C6F" w:rsidP="00194C6F">
      <w:pPr>
        <w:pStyle w:val="Corpsdetexte"/>
        <w:rPr>
          <w:rFonts w:ascii="Arial" w:hAnsi="Arial" w:cs="Arial"/>
          <w:szCs w:val="22"/>
        </w:rPr>
      </w:pPr>
      <w:r w:rsidRPr="00D203E3">
        <w:rPr>
          <w:rFonts w:ascii="Arial" w:hAnsi="Arial" w:cs="Arial"/>
          <w:szCs w:val="22"/>
        </w:rPr>
        <w:t>Les membres de la commission de réception sont convoqués au moins dix (10) jours avant la date de réception.</w:t>
      </w:r>
    </w:p>
    <w:p w:rsidR="00194C6F" w:rsidRPr="00D203E3" w:rsidRDefault="00194C6F" w:rsidP="00194C6F">
      <w:pPr>
        <w:pStyle w:val="Corpsdetexte"/>
        <w:rPr>
          <w:rFonts w:ascii="Arial" w:hAnsi="Arial" w:cs="Arial"/>
          <w:szCs w:val="22"/>
        </w:rPr>
      </w:pPr>
      <w:r w:rsidRPr="00D203E3">
        <w:rPr>
          <w:rFonts w:ascii="Arial" w:hAnsi="Arial" w:cs="Arial"/>
          <w:szCs w:val="22"/>
        </w:rPr>
        <w:t>Le cocontractant ou le prestataire est convoqué à la réception par courrier au moins dix (10) jours avant la date de la réception. Il est tenu d’y assister (ou de s’y faire représenter). Son absence équivaut à l’acceptation sans réserve des conclusions de la Commission de réception.</w:t>
      </w:r>
    </w:p>
    <w:p w:rsidR="00194C6F" w:rsidRPr="00D203E3" w:rsidRDefault="00194C6F" w:rsidP="00194C6F">
      <w:pPr>
        <w:pStyle w:val="Corpsdetexte"/>
        <w:rPr>
          <w:rFonts w:ascii="Arial" w:hAnsi="Arial" w:cs="Arial"/>
          <w:szCs w:val="22"/>
        </w:rPr>
      </w:pPr>
      <w:r w:rsidRPr="00D203E3">
        <w:rPr>
          <w:rFonts w:ascii="Arial" w:hAnsi="Arial" w:cs="Arial"/>
          <w:szCs w:val="22"/>
        </w:rPr>
        <w:t>La réception provisoire fera l’objet d’un Procès-verbal de réception signé sur le champ par au moins deux tiers (2/3) des membres de la Commission et par le Cocontractant.</w:t>
      </w:r>
    </w:p>
    <w:p w:rsidR="00194C6F" w:rsidRPr="00D203E3" w:rsidRDefault="00194C6F" w:rsidP="00194C6F">
      <w:pPr>
        <w:pStyle w:val="Corpsdetexte"/>
        <w:rPr>
          <w:rFonts w:ascii="Arial" w:hAnsi="Arial" w:cs="Arial"/>
          <w:szCs w:val="22"/>
        </w:rPr>
      </w:pPr>
      <w:r w:rsidRPr="00D203E3">
        <w:rPr>
          <w:rFonts w:ascii="Arial" w:hAnsi="Arial" w:cs="Arial"/>
          <w:szCs w:val="22"/>
        </w:rPr>
        <w:t>Le procès-verbal de réception précise ou fixe la date d’achèvement de la livraison.</w:t>
      </w:r>
    </w:p>
    <w:p w:rsidR="00194C6F" w:rsidRPr="00D203E3" w:rsidRDefault="00194C6F" w:rsidP="00194C6F">
      <w:pPr>
        <w:pStyle w:val="Corpsdetexte"/>
        <w:rPr>
          <w:rFonts w:ascii="Arial" w:hAnsi="Arial" w:cs="Arial"/>
        </w:rPr>
      </w:pPr>
    </w:p>
    <w:p w:rsidR="00194C6F" w:rsidRPr="00D203E3" w:rsidRDefault="00194C6F" w:rsidP="00194C6F">
      <w:pPr>
        <w:pStyle w:val="Corpsdetexte"/>
        <w:widowControl w:val="0"/>
        <w:autoSpaceDE w:val="0"/>
        <w:autoSpaceDN w:val="0"/>
        <w:spacing w:line="276" w:lineRule="auto"/>
        <w:ind w:right="58"/>
        <w:rPr>
          <w:rFonts w:ascii="Arial" w:hAnsi="Arial" w:cs="Arial"/>
          <w:b/>
          <w:iCs/>
          <w:szCs w:val="22"/>
          <w:lang w:val="fr-CA"/>
        </w:rPr>
      </w:pPr>
      <w:r w:rsidRPr="00D203E3">
        <w:rPr>
          <w:rFonts w:ascii="Arial" w:hAnsi="Arial" w:cs="Arial"/>
          <w:b/>
          <w:iCs/>
          <w:szCs w:val="22"/>
          <w:lang w:val="fr-CA"/>
        </w:rPr>
        <w:t>21.4 Début de la période de garantie</w:t>
      </w:r>
    </w:p>
    <w:p w:rsidR="00194C6F" w:rsidRPr="00D203E3" w:rsidRDefault="00194C6F" w:rsidP="00194C6F">
      <w:pPr>
        <w:ind w:right="58"/>
        <w:rPr>
          <w:rFonts w:ascii="Arial" w:hAnsi="Arial" w:cs="Arial"/>
          <w:w w:val="80"/>
          <w:sz w:val="24"/>
        </w:rPr>
      </w:pPr>
      <w:r w:rsidRPr="00D203E3">
        <w:rPr>
          <w:rFonts w:ascii="Arial" w:hAnsi="Arial" w:cs="Arial"/>
          <w:b/>
          <w:sz w:val="24"/>
        </w:rPr>
        <w:t>La durée de garantie est de 12 mois</w:t>
      </w:r>
      <w:r w:rsidRPr="00D203E3">
        <w:rPr>
          <w:rFonts w:ascii="Arial" w:hAnsi="Arial" w:cs="Arial"/>
          <w:sz w:val="24"/>
        </w:rPr>
        <w:t xml:space="preserve"> à compter de la date de réception provisoire des prestations</w:t>
      </w:r>
      <w:r w:rsidRPr="00D203E3">
        <w:rPr>
          <w:rFonts w:ascii="Arial" w:hAnsi="Arial" w:cs="Arial"/>
          <w:w w:val="80"/>
          <w:sz w:val="24"/>
        </w:rPr>
        <w:t>.</w:t>
      </w:r>
    </w:p>
    <w:p w:rsidR="00194C6F" w:rsidRPr="00D203E3" w:rsidRDefault="00194C6F" w:rsidP="00194C6F">
      <w:pPr>
        <w:ind w:left="709" w:right="58" w:firstLine="11"/>
        <w:rPr>
          <w:rFonts w:ascii="Arial" w:hAnsi="Arial" w:cs="Arial"/>
          <w:sz w:val="24"/>
        </w:rPr>
      </w:pPr>
    </w:p>
    <w:p w:rsidR="00194C6F" w:rsidRPr="00D203E3" w:rsidRDefault="00194C6F" w:rsidP="00194C6F">
      <w:pPr>
        <w:pStyle w:val="Corpsdetexte"/>
        <w:widowControl w:val="0"/>
        <w:autoSpaceDE w:val="0"/>
        <w:autoSpaceDN w:val="0"/>
        <w:spacing w:line="276" w:lineRule="auto"/>
        <w:ind w:right="58"/>
        <w:rPr>
          <w:rFonts w:ascii="Arial" w:hAnsi="Arial" w:cs="Arial"/>
          <w:b/>
          <w:iCs/>
          <w:szCs w:val="22"/>
          <w:lang w:val="fr-CA"/>
        </w:rPr>
      </w:pPr>
      <w:r w:rsidRPr="00D203E3">
        <w:rPr>
          <w:rFonts w:ascii="Arial" w:hAnsi="Arial" w:cs="Arial"/>
          <w:b/>
          <w:iCs/>
          <w:szCs w:val="22"/>
          <w:lang w:val="fr-CA"/>
        </w:rPr>
        <w:t>21.5 Prise de possession des fournitures</w:t>
      </w:r>
    </w:p>
    <w:p w:rsidR="00194C6F" w:rsidRPr="00D203E3" w:rsidRDefault="00194C6F" w:rsidP="00194C6F">
      <w:pPr>
        <w:pStyle w:val="Corpsdetexte"/>
        <w:spacing w:line="276" w:lineRule="auto"/>
        <w:ind w:right="58"/>
        <w:rPr>
          <w:rFonts w:ascii="Arial" w:hAnsi="Arial" w:cs="Arial"/>
          <w:szCs w:val="22"/>
        </w:rPr>
      </w:pPr>
      <w:r w:rsidRPr="00D203E3">
        <w:rPr>
          <w:rFonts w:ascii="Arial" w:hAnsi="Arial" w:cs="Arial"/>
          <w:szCs w:val="22"/>
        </w:rPr>
        <w:t>Toute prise de possession des fournitures doit être précédée d’une réception provisoire. Toutefois, s’il y a urgence, la prise de possession peut intervenir antérieurement à la réception, sous-réserve de l’établissement d’un état des lieux contradictoire.</w:t>
      </w:r>
    </w:p>
    <w:p w:rsidR="00194C6F" w:rsidRPr="00D203E3" w:rsidRDefault="00194C6F" w:rsidP="00194C6F">
      <w:pPr>
        <w:pStyle w:val="Corpsdetexte"/>
        <w:widowControl w:val="0"/>
        <w:autoSpaceDE w:val="0"/>
        <w:autoSpaceDN w:val="0"/>
        <w:spacing w:line="276" w:lineRule="auto"/>
        <w:ind w:right="58"/>
        <w:rPr>
          <w:rFonts w:ascii="Arial" w:hAnsi="Arial" w:cs="Arial"/>
          <w:b/>
          <w:iCs/>
          <w:szCs w:val="22"/>
          <w:lang w:val="fr-CA"/>
        </w:rPr>
      </w:pPr>
      <w:r w:rsidRPr="00D203E3">
        <w:rPr>
          <w:rFonts w:ascii="Arial" w:hAnsi="Arial" w:cs="Arial"/>
          <w:b/>
          <w:iCs/>
          <w:szCs w:val="22"/>
          <w:lang w:val="fr-CA"/>
        </w:rPr>
        <w:t>21.6 Rejet</w:t>
      </w:r>
    </w:p>
    <w:p w:rsidR="00194C6F" w:rsidRPr="00D203E3" w:rsidRDefault="00194C6F" w:rsidP="00194C6F">
      <w:pPr>
        <w:pStyle w:val="Corpsdetexte"/>
        <w:spacing w:line="276" w:lineRule="auto"/>
        <w:ind w:right="58"/>
        <w:rPr>
          <w:rFonts w:ascii="Arial" w:hAnsi="Arial" w:cs="Arial"/>
          <w:szCs w:val="22"/>
        </w:rPr>
      </w:pPr>
      <w:r w:rsidRPr="00D203E3">
        <w:rPr>
          <w:rFonts w:ascii="Arial" w:hAnsi="Arial" w:cs="Arial"/>
          <w:szCs w:val="22"/>
        </w:rPr>
        <w:t>Lorsque la Commission juge que les prestations appellent les réserves telles qu'il ne lui apparaît possible d'en prononcer ni la réception partielle ni la réception avec réfaction, le Chef de service notifie une décision motivée de rejet.</w:t>
      </w:r>
    </w:p>
    <w:p w:rsidR="00194C6F" w:rsidRPr="00D203E3" w:rsidRDefault="00194C6F" w:rsidP="00194C6F">
      <w:pPr>
        <w:pStyle w:val="Corpsdetexte"/>
        <w:spacing w:line="276" w:lineRule="auto"/>
        <w:ind w:right="58"/>
        <w:rPr>
          <w:rFonts w:ascii="Arial" w:hAnsi="Arial" w:cs="Arial"/>
          <w:szCs w:val="22"/>
        </w:rPr>
      </w:pPr>
      <w:r w:rsidRPr="00D203E3">
        <w:rPr>
          <w:rFonts w:ascii="Arial" w:hAnsi="Arial" w:cs="Arial"/>
          <w:szCs w:val="22"/>
        </w:rPr>
        <w:t>Le Cocontractant dispose de quinze (15) jours pour présenter ses observations ; Passé ce délai, il est réputé avoir accepté la décision du Chef de service du marché. Si le Cocontractant formule des observations, celui-ci dispose ensuite de quinze (15) jours pour notifier une nouvelle décision, après avis de la Commission de réception, le cas échéant ; à défaut d'une telle notification, le Chef de service de la lettre commande est réputé avoir accepté les observations du Cocontractant.</w:t>
      </w:r>
    </w:p>
    <w:p w:rsidR="00194C6F" w:rsidRPr="00D203E3" w:rsidRDefault="00194C6F" w:rsidP="00194C6F">
      <w:pPr>
        <w:pStyle w:val="Corpsdetexte"/>
        <w:spacing w:line="276" w:lineRule="auto"/>
        <w:ind w:right="58"/>
        <w:rPr>
          <w:rFonts w:ascii="Arial" w:hAnsi="Arial" w:cs="Arial"/>
          <w:szCs w:val="22"/>
          <w:lang w:val="fr-CA"/>
        </w:rPr>
      </w:pPr>
      <w:r w:rsidRPr="00D203E3">
        <w:rPr>
          <w:rFonts w:ascii="Arial" w:hAnsi="Arial" w:cs="Arial"/>
          <w:szCs w:val="22"/>
        </w:rPr>
        <w:t>En cas de rejet, le Cocontractant est tenu de rembourser les avances et acomptes déjà perçus</w:t>
      </w:r>
      <w:r w:rsidRPr="00D203E3">
        <w:rPr>
          <w:rFonts w:ascii="Arial" w:hAnsi="Arial" w:cs="Arial"/>
          <w:szCs w:val="22"/>
          <w:lang w:val="fr-CA"/>
        </w:rPr>
        <w:t>.</w:t>
      </w:r>
    </w:p>
    <w:p w:rsidR="00194C6F" w:rsidRPr="00D203E3" w:rsidRDefault="00194C6F" w:rsidP="00194C6F">
      <w:pPr>
        <w:pStyle w:val="Corpsdetexte"/>
        <w:spacing w:line="276" w:lineRule="auto"/>
        <w:ind w:right="58"/>
        <w:rPr>
          <w:rFonts w:ascii="Arial" w:hAnsi="Arial" w:cs="Arial"/>
          <w:szCs w:val="22"/>
          <w:lang w:val="fr-CA"/>
        </w:rPr>
      </w:pPr>
    </w:p>
    <w:p w:rsidR="00194C6F" w:rsidRPr="00D203E3" w:rsidRDefault="00194C6F" w:rsidP="00194C6F">
      <w:pPr>
        <w:pStyle w:val="Corpsdetexte"/>
        <w:spacing w:line="276" w:lineRule="auto"/>
        <w:ind w:right="58"/>
        <w:rPr>
          <w:rFonts w:ascii="Arial" w:hAnsi="Arial" w:cs="Arial"/>
          <w:b/>
          <w:bCs/>
          <w:szCs w:val="22"/>
        </w:rPr>
      </w:pPr>
      <w:r w:rsidRPr="00D203E3">
        <w:rPr>
          <w:rFonts w:ascii="Arial" w:hAnsi="Arial" w:cs="Arial"/>
          <w:b/>
          <w:bCs/>
          <w:szCs w:val="22"/>
          <w:u w:val="single"/>
        </w:rPr>
        <w:t>ARTICLE 22 :</w:t>
      </w:r>
      <w:r w:rsidRPr="00D203E3">
        <w:rPr>
          <w:rFonts w:ascii="Arial" w:hAnsi="Arial" w:cs="Arial"/>
          <w:b/>
          <w:bCs/>
          <w:szCs w:val="22"/>
        </w:rPr>
        <w:t xml:space="preserve"> DOCUMENTS A FOURNIR APRES RECEPTION PROVISOIRE</w:t>
      </w:r>
    </w:p>
    <w:p w:rsidR="00194C6F" w:rsidRPr="00D203E3" w:rsidRDefault="00194C6F" w:rsidP="00194C6F">
      <w:pPr>
        <w:pStyle w:val="Corpsdetexte"/>
        <w:spacing w:line="276" w:lineRule="auto"/>
        <w:ind w:right="58"/>
        <w:rPr>
          <w:rFonts w:ascii="Arial" w:hAnsi="Arial" w:cs="Arial"/>
          <w:szCs w:val="22"/>
        </w:rPr>
      </w:pPr>
      <w:r w:rsidRPr="00D203E3">
        <w:rPr>
          <w:rFonts w:ascii="Arial" w:hAnsi="Arial" w:cs="Arial"/>
          <w:szCs w:val="22"/>
        </w:rPr>
        <w:t>Non applicable.</w:t>
      </w:r>
    </w:p>
    <w:p w:rsidR="00194C6F" w:rsidRPr="00D203E3" w:rsidRDefault="00194C6F" w:rsidP="00194C6F">
      <w:pPr>
        <w:pStyle w:val="Corpsdetexte"/>
        <w:spacing w:line="276" w:lineRule="auto"/>
        <w:ind w:right="58"/>
        <w:rPr>
          <w:rFonts w:ascii="Arial" w:hAnsi="Arial" w:cs="Arial"/>
          <w:szCs w:val="22"/>
        </w:rPr>
      </w:pPr>
    </w:p>
    <w:p w:rsidR="00194C6F" w:rsidRPr="00D203E3" w:rsidRDefault="00194C6F" w:rsidP="00194C6F">
      <w:pPr>
        <w:pStyle w:val="Corpsdetexte"/>
        <w:spacing w:line="276" w:lineRule="auto"/>
        <w:ind w:right="58"/>
        <w:rPr>
          <w:rFonts w:ascii="Arial" w:hAnsi="Arial" w:cs="Arial"/>
          <w:b/>
          <w:bCs/>
          <w:szCs w:val="22"/>
        </w:rPr>
      </w:pPr>
      <w:r w:rsidRPr="00D203E3">
        <w:rPr>
          <w:rFonts w:ascii="Arial" w:hAnsi="Arial" w:cs="Arial"/>
          <w:b/>
          <w:bCs/>
          <w:szCs w:val="22"/>
          <w:u w:val="single"/>
        </w:rPr>
        <w:t>ARTICLE 23 :</w:t>
      </w:r>
      <w:r w:rsidRPr="00D203E3">
        <w:rPr>
          <w:rFonts w:ascii="Arial" w:hAnsi="Arial" w:cs="Arial"/>
          <w:b/>
          <w:bCs/>
          <w:szCs w:val="22"/>
        </w:rPr>
        <w:t xml:space="preserve"> GARANTIE CONTRACTUELLE</w:t>
      </w:r>
    </w:p>
    <w:p w:rsidR="00194C6F" w:rsidRPr="00D203E3" w:rsidRDefault="00194C6F" w:rsidP="00194C6F">
      <w:pPr>
        <w:rPr>
          <w:rFonts w:ascii="Arial" w:hAnsi="Arial" w:cs="Arial"/>
          <w:b/>
          <w:sz w:val="24"/>
          <w:szCs w:val="24"/>
        </w:rPr>
      </w:pPr>
      <w:r w:rsidRPr="00D203E3">
        <w:rPr>
          <w:rFonts w:ascii="Arial" w:hAnsi="Arial" w:cs="Arial"/>
          <w:b/>
          <w:sz w:val="24"/>
          <w:szCs w:val="24"/>
          <w:lang w:val="fr-CA"/>
        </w:rPr>
        <w:t xml:space="preserve">23.1 </w:t>
      </w:r>
      <w:r w:rsidRPr="00D203E3">
        <w:rPr>
          <w:rFonts w:ascii="Arial" w:hAnsi="Arial" w:cs="Arial"/>
          <w:b/>
          <w:sz w:val="24"/>
          <w:szCs w:val="24"/>
        </w:rPr>
        <w:t>Délai de garantie</w:t>
      </w:r>
    </w:p>
    <w:p w:rsidR="00194C6F" w:rsidRPr="00D203E3" w:rsidRDefault="00194C6F" w:rsidP="00194C6F">
      <w:pPr>
        <w:rPr>
          <w:rFonts w:ascii="Arial" w:hAnsi="Arial" w:cs="Arial"/>
          <w:bCs/>
          <w:sz w:val="24"/>
          <w:szCs w:val="24"/>
        </w:rPr>
      </w:pPr>
      <w:r w:rsidRPr="00D203E3">
        <w:rPr>
          <w:rFonts w:ascii="Arial" w:hAnsi="Arial" w:cs="Arial"/>
          <w:bCs/>
          <w:sz w:val="24"/>
          <w:szCs w:val="24"/>
        </w:rPr>
        <w:t>La durée de garantie est de 12 mois à compter de la date de réception provisoire des prestations. Le cocontractant garantit que les équipements livrés en exécution du marché sont neufs.</w:t>
      </w:r>
    </w:p>
    <w:p w:rsidR="00194C6F" w:rsidRPr="00D203E3" w:rsidRDefault="00194C6F" w:rsidP="00194C6F">
      <w:pPr>
        <w:rPr>
          <w:rFonts w:ascii="Arial" w:hAnsi="Arial" w:cs="Arial"/>
          <w:b/>
          <w:sz w:val="24"/>
          <w:szCs w:val="24"/>
        </w:rPr>
      </w:pPr>
      <w:r w:rsidRPr="00D203E3">
        <w:rPr>
          <w:rFonts w:ascii="Arial" w:hAnsi="Arial" w:cs="Arial"/>
          <w:b/>
          <w:sz w:val="24"/>
          <w:szCs w:val="24"/>
          <w:lang w:val="fr-CA"/>
        </w:rPr>
        <w:t>23.2</w:t>
      </w:r>
      <w:r w:rsidRPr="00D203E3">
        <w:rPr>
          <w:rFonts w:ascii="Arial" w:hAnsi="Arial" w:cs="Arial"/>
          <w:b/>
          <w:sz w:val="24"/>
          <w:szCs w:val="24"/>
        </w:rPr>
        <w:t>Obligations pendant la période de garantie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 xml:space="preserve">Pendant la période de garantie, le Cocontractant doit maintenir à ses frais le matériel en état de fonctionnement, c’est-à-dire assurer dans les dix (10) jours de la notification de la panne par l’Administration et sur le lieu d’emploi, la remise en état du matériel pour toutes les pannes consécutives à des vices de construction ou à des défauts de fabrication qui apparaissent </w:t>
      </w:r>
      <w:r w:rsidRPr="00D203E3">
        <w:rPr>
          <w:rFonts w:ascii="Arial" w:hAnsi="Arial" w:cs="Arial"/>
          <w:bCs/>
          <w:sz w:val="24"/>
          <w:szCs w:val="24"/>
          <w:lang w:val="fr-CA"/>
        </w:rPr>
        <w:t xml:space="preserve">sur les </w:t>
      </w:r>
      <w:r w:rsidRPr="00D203E3">
        <w:rPr>
          <w:rFonts w:ascii="Arial" w:hAnsi="Arial" w:cs="Arial"/>
          <w:bCs/>
          <w:sz w:val="24"/>
          <w:szCs w:val="24"/>
        </w:rPr>
        <w:t>équipemen</w:t>
      </w:r>
      <w:r w:rsidRPr="00D203E3">
        <w:rPr>
          <w:rFonts w:ascii="Arial" w:hAnsi="Arial" w:cs="Arial"/>
          <w:bCs/>
          <w:sz w:val="24"/>
          <w:szCs w:val="24"/>
          <w:lang w:val="fr-CA"/>
        </w:rPr>
        <w:t xml:space="preserve">ts </w:t>
      </w:r>
      <w:r w:rsidRPr="00D203E3">
        <w:rPr>
          <w:rFonts w:ascii="Arial" w:hAnsi="Arial" w:cs="Arial"/>
          <w:bCs/>
          <w:sz w:val="24"/>
          <w:szCs w:val="24"/>
        </w:rPr>
        <w:t>et</w:t>
      </w:r>
      <w:r w:rsidRPr="00D203E3">
        <w:rPr>
          <w:rFonts w:ascii="Arial" w:hAnsi="Arial" w:cs="Arial"/>
          <w:bCs/>
          <w:sz w:val="24"/>
          <w:szCs w:val="24"/>
          <w:lang w:val="fr-CA"/>
        </w:rPr>
        <w:t xml:space="preserve"> sont </w:t>
      </w:r>
      <w:r w:rsidRPr="00D203E3">
        <w:rPr>
          <w:rFonts w:ascii="Arial" w:hAnsi="Arial" w:cs="Arial"/>
          <w:bCs/>
          <w:sz w:val="24"/>
          <w:szCs w:val="24"/>
        </w:rPr>
        <w:t xml:space="preserve"> signalées par le Chef de service du marché.</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fournisseur et d'en recouvrer le montant aux dépens du cocontractant par déduction sur toutes sommes dues, garantie ou à devoir à ce dernier dans le cadre du marché</w:t>
      </w:r>
    </w:p>
    <w:p w:rsidR="00194C6F" w:rsidRPr="00D203E3" w:rsidRDefault="00194C6F" w:rsidP="00194C6F">
      <w:pPr>
        <w:jc w:val="both"/>
        <w:rPr>
          <w:rFonts w:ascii="Arial" w:hAnsi="Arial" w:cs="Arial"/>
          <w:bCs/>
          <w:sz w:val="24"/>
          <w:szCs w:val="24"/>
        </w:rPr>
      </w:pPr>
    </w:p>
    <w:p w:rsidR="00194C6F" w:rsidRPr="00D203E3" w:rsidRDefault="00194C6F" w:rsidP="00194C6F">
      <w:pPr>
        <w:rPr>
          <w:rFonts w:ascii="Arial" w:hAnsi="Arial" w:cs="Arial"/>
          <w:b/>
          <w:bCs/>
          <w:sz w:val="24"/>
          <w:szCs w:val="22"/>
        </w:rPr>
      </w:pPr>
      <w:r w:rsidRPr="00D203E3">
        <w:rPr>
          <w:rFonts w:ascii="Arial" w:hAnsi="Arial" w:cs="Arial"/>
          <w:b/>
          <w:bCs/>
          <w:sz w:val="24"/>
          <w:szCs w:val="22"/>
          <w:u w:val="single"/>
        </w:rPr>
        <w:t>ARTICLE 24 :</w:t>
      </w:r>
      <w:r w:rsidRPr="00D203E3">
        <w:rPr>
          <w:rFonts w:ascii="Arial" w:hAnsi="Arial" w:cs="Arial"/>
          <w:b/>
          <w:bCs/>
          <w:sz w:val="24"/>
          <w:szCs w:val="22"/>
        </w:rPr>
        <w:t xml:space="preserve"> RECEPTION DEFINITIVE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24.1. La réception définitive s’effectuera dans un délai maximal de quinze (15) jours à compter de l’expiration du délai de garantie.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24.2. La composition de la commission ainsi que la procédure de réception définitive sont les mêmes que celles de la réception provisoire.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24.3 Le marché est clôturé définitivement dans les conditions fixées à l’article 32 alinéa 3 du présent CCAP concernant le Décompte général et définitif</w:t>
      </w:r>
    </w:p>
    <w:p w:rsidR="00194C6F" w:rsidRPr="00D203E3" w:rsidRDefault="00194C6F" w:rsidP="00194C6F">
      <w:pPr>
        <w:jc w:val="both"/>
        <w:rPr>
          <w:rFonts w:ascii="Arial" w:hAnsi="Arial" w:cs="Arial"/>
          <w:bCs/>
          <w:sz w:val="24"/>
          <w:szCs w:val="24"/>
        </w:rPr>
      </w:pPr>
    </w:p>
    <w:p w:rsidR="00194C6F" w:rsidRPr="00D203E3" w:rsidRDefault="00194C6F" w:rsidP="00194C6F">
      <w:pPr>
        <w:jc w:val="center"/>
        <w:rPr>
          <w:rFonts w:ascii="Arial" w:hAnsi="Arial" w:cs="Arial"/>
          <w:b/>
          <w:sz w:val="24"/>
          <w:szCs w:val="24"/>
          <w:u w:val="single"/>
        </w:rPr>
      </w:pPr>
      <w:r w:rsidRPr="00D203E3">
        <w:rPr>
          <w:rFonts w:ascii="Arial" w:hAnsi="Arial" w:cs="Arial"/>
          <w:b/>
          <w:sz w:val="24"/>
          <w:szCs w:val="24"/>
          <w:u w:val="single"/>
        </w:rPr>
        <w:t>CHAPITRE IV : CLAUSES FINANCIERES</w:t>
      </w:r>
    </w:p>
    <w:p w:rsidR="00194C6F" w:rsidRPr="00D203E3" w:rsidRDefault="00194C6F" w:rsidP="00194C6F">
      <w:pPr>
        <w:rPr>
          <w:rFonts w:ascii="Arial" w:hAnsi="Arial" w:cs="Arial"/>
          <w:b/>
          <w:sz w:val="24"/>
          <w:szCs w:val="24"/>
        </w:rPr>
      </w:pPr>
      <w:r w:rsidRPr="00D203E3">
        <w:rPr>
          <w:rFonts w:ascii="Arial" w:hAnsi="Arial" w:cs="Arial"/>
          <w:b/>
          <w:sz w:val="24"/>
          <w:szCs w:val="24"/>
          <w:u w:val="single"/>
        </w:rPr>
        <w:t>ARTICLE 25 :</w:t>
      </w:r>
      <w:r w:rsidRPr="00D203E3">
        <w:rPr>
          <w:rFonts w:ascii="Arial" w:hAnsi="Arial" w:cs="Arial"/>
          <w:b/>
          <w:sz w:val="24"/>
          <w:szCs w:val="24"/>
        </w:rPr>
        <w:t xml:space="preserve"> MONTANT DU MARCHE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montant du présent marché, tel qu’il ressort du détail estimatif est le prix fixé dans la lettre de soumission tel qu’il ressort du [Détail ou devis estimatif] ci-joint. Ce montant est de (en chiffres) (en lettres) francs CFA toutes taxes comprises (TTC) ; soit :</w:t>
      </w:r>
    </w:p>
    <w:p w:rsidR="00194C6F" w:rsidRPr="00D203E3" w:rsidRDefault="00194C6F" w:rsidP="00194C6F">
      <w:pPr>
        <w:jc w:val="both"/>
        <w:rPr>
          <w:rFonts w:ascii="Arial" w:hAnsi="Arial" w:cs="Arial"/>
          <w:bCs/>
          <w:sz w:val="24"/>
          <w:szCs w:val="24"/>
        </w:rPr>
      </w:pPr>
    </w:p>
    <w:tbl>
      <w:tblPr>
        <w:tblStyle w:val="Grilledutableau"/>
        <w:tblW w:w="0" w:type="auto"/>
        <w:tblLook w:val="04A0" w:firstRow="1" w:lastRow="0" w:firstColumn="1" w:lastColumn="0" w:noHBand="0" w:noVBand="1"/>
      </w:tblPr>
      <w:tblGrid>
        <w:gridCol w:w="3515"/>
        <w:gridCol w:w="3515"/>
        <w:gridCol w:w="3516"/>
      </w:tblGrid>
      <w:tr w:rsidR="00194C6F" w:rsidRPr="00D203E3" w:rsidTr="00E04C59">
        <w:tc>
          <w:tcPr>
            <w:tcW w:w="3515" w:type="dxa"/>
          </w:tcPr>
          <w:p w:rsidR="00194C6F" w:rsidRPr="00D203E3" w:rsidRDefault="00194C6F" w:rsidP="00E04C59">
            <w:pPr>
              <w:jc w:val="both"/>
              <w:rPr>
                <w:rFonts w:ascii="Arial" w:hAnsi="Arial" w:cs="Arial"/>
                <w:b/>
                <w:sz w:val="24"/>
                <w:szCs w:val="24"/>
              </w:rPr>
            </w:pPr>
            <w:r w:rsidRPr="00D203E3">
              <w:rPr>
                <w:rFonts w:ascii="Arial" w:hAnsi="Arial" w:cs="Arial"/>
                <w:b/>
                <w:sz w:val="24"/>
                <w:szCs w:val="24"/>
              </w:rPr>
              <w:t xml:space="preserve">Désignation </w:t>
            </w:r>
          </w:p>
        </w:tc>
        <w:tc>
          <w:tcPr>
            <w:tcW w:w="3515" w:type="dxa"/>
          </w:tcPr>
          <w:p w:rsidR="00194C6F" w:rsidRPr="00194C6F" w:rsidRDefault="00194C6F" w:rsidP="00E04C59">
            <w:pPr>
              <w:jc w:val="both"/>
              <w:rPr>
                <w:rFonts w:ascii="Arial" w:hAnsi="Arial" w:cs="Arial"/>
                <w:b/>
                <w:sz w:val="24"/>
                <w:szCs w:val="24"/>
                <w:lang w:val="fr-FR"/>
              </w:rPr>
            </w:pPr>
            <w:r w:rsidRPr="00194C6F">
              <w:rPr>
                <w:rFonts w:ascii="Arial" w:hAnsi="Arial" w:cs="Arial"/>
                <w:b/>
                <w:sz w:val="24"/>
                <w:szCs w:val="24"/>
                <w:lang w:val="fr-FR"/>
              </w:rPr>
              <w:t>Montant en chiffre ( F CFA)</w:t>
            </w:r>
          </w:p>
        </w:tc>
        <w:tc>
          <w:tcPr>
            <w:tcW w:w="3516" w:type="dxa"/>
          </w:tcPr>
          <w:p w:rsidR="00194C6F" w:rsidRPr="00194C6F" w:rsidRDefault="00194C6F" w:rsidP="00E04C59">
            <w:pPr>
              <w:jc w:val="both"/>
              <w:rPr>
                <w:rFonts w:ascii="Arial" w:hAnsi="Arial" w:cs="Arial"/>
                <w:b/>
                <w:sz w:val="24"/>
                <w:szCs w:val="24"/>
                <w:lang w:val="fr-FR"/>
              </w:rPr>
            </w:pPr>
            <w:r w:rsidRPr="00194C6F">
              <w:rPr>
                <w:rFonts w:ascii="Arial" w:hAnsi="Arial" w:cs="Arial"/>
                <w:b/>
                <w:sz w:val="24"/>
                <w:szCs w:val="24"/>
                <w:lang w:val="fr-FR"/>
              </w:rPr>
              <w:t>Montant en lettre ( F CFA)</w:t>
            </w:r>
          </w:p>
        </w:tc>
      </w:tr>
      <w:tr w:rsidR="00194C6F" w:rsidRPr="00D203E3" w:rsidTr="00E04C59">
        <w:tc>
          <w:tcPr>
            <w:tcW w:w="3515" w:type="dxa"/>
          </w:tcPr>
          <w:p w:rsidR="00194C6F" w:rsidRPr="00D203E3" w:rsidRDefault="00194C6F" w:rsidP="00E04C59">
            <w:pPr>
              <w:jc w:val="both"/>
              <w:rPr>
                <w:rFonts w:ascii="Arial" w:hAnsi="Arial" w:cs="Arial"/>
                <w:bCs/>
              </w:rPr>
            </w:pPr>
            <w:r w:rsidRPr="00D203E3">
              <w:rPr>
                <w:rFonts w:ascii="Arial" w:hAnsi="Arial" w:cs="Arial"/>
                <w:bCs/>
                <w:sz w:val="24"/>
                <w:szCs w:val="24"/>
              </w:rPr>
              <w:t>Montant HTVA :</w:t>
            </w:r>
          </w:p>
        </w:tc>
        <w:tc>
          <w:tcPr>
            <w:tcW w:w="3515" w:type="dxa"/>
          </w:tcPr>
          <w:p w:rsidR="00194C6F" w:rsidRPr="00D203E3" w:rsidRDefault="00194C6F" w:rsidP="00E04C59">
            <w:pPr>
              <w:jc w:val="both"/>
              <w:rPr>
                <w:rFonts w:ascii="Arial" w:hAnsi="Arial" w:cs="Arial"/>
                <w:bCs/>
                <w:sz w:val="24"/>
                <w:szCs w:val="24"/>
              </w:rPr>
            </w:pPr>
          </w:p>
        </w:tc>
        <w:tc>
          <w:tcPr>
            <w:tcW w:w="3516" w:type="dxa"/>
          </w:tcPr>
          <w:p w:rsidR="00194C6F" w:rsidRPr="00D203E3" w:rsidRDefault="00194C6F" w:rsidP="00E04C59">
            <w:pPr>
              <w:jc w:val="both"/>
              <w:rPr>
                <w:rFonts w:ascii="Arial" w:hAnsi="Arial" w:cs="Arial"/>
                <w:bCs/>
                <w:sz w:val="24"/>
                <w:szCs w:val="24"/>
              </w:rPr>
            </w:pPr>
          </w:p>
        </w:tc>
      </w:tr>
      <w:tr w:rsidR="00194C6F" w:rsidRPr="00D203E3" w:rsidTr="00E04C59">
        <w:tc>
          <w:tcPr>
            <w:tcW w:w="3515" w:type="dxa"/>
          </w:tcPr>
          <w:p w:rsidR="00194C6F" w:rsidRPr="00D203E3" w:rsidRDefault="00194C6F" w:rsidP="00E04C59">
            <w:pPr>
              <w:jc w:val="both"/>
              <w:rPr>
                <w:rFonts w:ascii="Arial" w:hAnsi="Arial" w:cs="Arial"/>
                <w:bCs/>
              </w:rPr>
            </w:pPr>
            <w:r w:rsidRPr="00D203E3">
              <w:rPr>
                <w:rFonts w:ascii="Arial" w:hAnsi="Arial" w:cs="Arial"/>
                <w:bCs/>
                <w:sz w:val="24"/>
                <w:szCs w:val="24"/>
              </w:rPr>
              <w:t>Montant de la TVA :</w:t>
            </w:r>
          </w:p>
        </w:tc>
        <w:tc>
          <w:tcPr>
            <w:tcW w:w="3515" w:type="dxa"/>
          </w:tcPr>
          <w:p w:rsidR="00194C6F" w:rsidRPr="00D203E3" w:rsidRDefault="00194C6F" w:rsidP="00E04C59">
            <w:pPr>
              <w:jc w:val="both"/>
              <w:rPr>
                <w:rFonts w:ascii="Arial" w:hAnsi="Arial" w:cs="Arial"/>
                <w:bCs/>
                <w:sz w:val="24"/>
                <w:szCs w:val="24"/>
              </w:rPr>
            </w:pPr>
          </w:p>
        </w:tc>
        <w:tc>
          <w:tcPr>
            <w:tcW w:w="3516" w:type="dxa"/>
          </w:tcPr>
          <w:p w:rsidR="00194C6F" w:rsidRPr="00D203E3" w:rsidRDefault="00194C6F" w:rsidP="00E04C59">
            <w:pPr>
              <w:jc w:val="both"/>
              <w:rPr>
                <w:rFonts w:ascii="Arial" w:hAnsi="Arial" w:cs="Arial"/>
                <w:bCs/>
                <w:sz w:val="24"/>
                <w:szCs w:val="24"/>
              </w:rPr>
            </w:pPr>
          </w:p>
        </w:tc>
      </w:tr>
      <w:tr w:rsidR="00194C6F" w:rsidRPr="00D203E3" w:rsidTr="00E04C59">
        <w:tc>
          <w:tcPr>
            <w:tcW w:w="3515" w:type="dxa"/>
          </w:tcPr>
          <w:p w:rsidR="00194C6F" w:rsidRPr="00D203E3" w:rsidRDefault="00194C6F" w:rsidP="00E04C59">
            <w:pPr>
              <w:jc w:val="both"/>
              <w:rPr>
                <w:rFonts w:ascii="Arial" w:hAnsi="Arial" w:cs="Arial"/>
                <w:bCs/>
              </w:rPr>
            </w:pPr>
            <w:r w:rsidRPr="00D203E3">
              <w:rPr>
                <w:rFonts w:ascii="Arial" w:hAnsi="Arial" w:cs="Arial"/>
                <w:bCs/>
                <w:sz w:val="24"/>
                <w:szCs w:val="24"/>
              </w:rPr>
              <w:t>Montant de l’AIR</w:t>
            </w:r>
          </w:p>
        </w:tc>
        <w:tc>
          <w:tcPr>
            <w:tcW w:w="3515" w:type="dxa"/>
          </w:tcPr>
          <w:p w:rsidR="00194C6F" w:rsidRPr="00D203E3" w:rsidRDefault="00194C6F" w:rsidP="00E04C59">
            <w:pPr>
              <w:jc w:val="both"/>
              <w:rPr>
                <w:rFonts w:ascii="Arial" w:hAnsi="Arial" w:cs="Arial"/>
                <w:bCs/>
                <w:sz w:val="24"/>
                <w:szCs w:val="24"/>
              </w:rPr>
            </w:pPr>
          </w:p>
        </w:tc>
        <w:tc>
          <w:tcPr>
            <w:tcW w:w="3516" w:type="dxa"/>
          </w:tcPr>
          <w:p w:rsidR="00194C6F" w:rsidRPr="00D203E3" w:rsidRDefault="00194C6F" w:rsidP="00E04C59">
            <w:pPr>
              <w:jc w:val="both"/>
              <w:rPr>
                <w:rFonts w:ascii="Arial" w:hAnsi="Arial" w:cs="Arial"/>
                <w:bCs/>
                <w:sz w:val="24"/>
                <w:szCs w:val="24"/>
              </w:rPr>
            </w:pPr>
          </w:p>
        </w:tc>
      </w:tr>
      <w:tr w:rsidR="00194C6F" w:rsidRPr="00D203E3" w:rsidTr="00E04C59">
        <w:tc>
          <w:tcPr>
            <w:tcW w:w="3515" w:type="dxa"/>
          </w:tcPr>
          <w:p w:rsidR="00194C6F" w:rsidRPr="00D203E3" w:rsidRDefault="00194C6F" w:rsidP="00E04C59">
            <w:pPr>
              <w:rPr>
                <w:rFonts w:ascii="Arial" w:hAnsi="Arial" w:cs="Arial"/>
                <w:bCs/>
              </w:rPr>
            </w:pPr>
            <w:r w:rsidRPr="00D203E3">
              <w:rPr>
                <w:rFonts w:ascii="Arial" w:hAnsi="Arial" w:cs="Arial"/>
                <w:bCs/>
                <w:sz w:val="24"/>
                <w:szCs w:val="24"/>
              </w:rPr>
              <w:t>Net à percevoir</w:t>
            </w:r>
          </w:p>
        </w:tc>
        <w:tc>
          <w:tcPr>
            <w:tcW w:w="3515" w:type="dxa"/>
          </w:tcPr>
          <w:p w:rsidR="00194C6F" w:rsidRPr="00D203E3" w:rsidRDefault="00194C6F" w:rsidP="00E04C59">
            <w:pPr>
              <w:jc w:val="both"/>
              <w:rPr>
                <w:rFonts w:ascii="Arial" w:hAnsi="Arial" w:cs="Arial"/>
                <w:bCs/>
                <w:sz w:val="24"/>
                <w:szCs w:val="24"/>
              </w:rPr>
            </w:pPr>
          </w:p>
        </w:tc>
        <w:tc>
          <w:tcPr>
            <w:tcW w:w="3516" w:type="dxa"/>
          </w:tcPr>
          <w:p w:rsidR="00194C6F" w:rsidRPr="00D203E3" w:rsidRDefault="00194C6F" w:rsidP="00E04C59">
            <w:pPr>
              <w:jc w:val="both"/>
              <w:rPr>
                <w:rFonts w:ascii="Arial" w:hAnsi="Arial" w:cs="Arial"/>
                <w:bCs/>
                <w:sz w:val="24"/>
                <w:szCs w:val="24"/>
              </w:rPr>
            </w:pPr>
          </w:p>
        </w:tc>
      </w:tr>
    </w:tbl>
    <w:p w:rsidR="00194C6F" w:rsidRPr="00D203E3" w:rsidRDefault="00194C6F" w:rsidP="00194C6F">
      <w:pPr>
        <w:rPr>
          <w:rFonts w:ascii="Arial" w:hAnsi="Arial" w:cs="Arial"/>
          <w:b/>
          <w:sz w:val="24"/>
          <w:szCs w:val="24"/>
        </w:rPr>
      </w:pPr>
    </w:p>
    <w:p w:rsidR="00194C6F" w:rsidRPr="00D203E3" w:rsidRDefault="00194C6F" w:rsidP="00194C6F">
      <w:pPr>
        <w:rPr>
          <w:rFonts w:ascii="Arial" w:hAnsi="Arial" w:cs="Arial"/>
          <w:b/>
          <w:sz w:val="24"/>
          <w:szCs w:val="24"/>
        </w:rPr>
      </w:pPr>
      <w:r w:rsidRPr="00D203E3">
        <w:rPr>
          <w:rFonts w:ascii="Arial" w:hAnsi="Arial" w:cs="Arial"/>
          <w:b/>
          <w:sz w:val="24"/>
          <w:szCs w:val="24"/>
          <w:u w:val="single"/>
        </w:rPr>
        <w:t>ARTICLE 26 :</w:t>
      </w:r>
      <w:r w:rsidRPr="00D203E3">
        <w:rPr>
          <w:rFonts w:ascii="Arial" w:hAnsi="Arial" w:cs="Arial"/>
          <w:b/>
          <w:sz w:val="24"/>
          <w:szCs w:val="24"/>
        </w:rPr>
        <w:t xml:space="preserve"> GARANTIES OU CAUTIONS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 cocontractant devra fournir les garanties décrites ci-après émanant d’organismes financiers agréés par le Ministre chargé des finances en faveur du Maître d’Ouvrage ou du Maître d’Ouvrage Délégué dans les délais, pour le montant, selon la manière et sous la forme indiquée ci-après :</w:t>
      </w:r>
    </w:p>
    <w:p w:rsidR="00194C6F" w:rsidRPr="00D203E3" w:rsidRDefault="00194C6F" w:rsidP="00194C6F">
      <w:pPr>
        <w:jc w:val="both"/>
        <w:rPr>
          <w:rFonts w:ascii="Arial" w:hAnsi="Arial" w:cs="Arial"/>
          <w:b/>
          <w:sz w:val="24"/>
          <w:szCs w:val="24"/>
        </w:rPr>
      </w:pPr>
      <w:r w:rsidRPr="00D203E3">
        <w:rPr>
          <w:rFonts w:ascii="Arial" w:hAnsi="Arial" w:cs="Arial"/>
          <w:b/>
          <w:sz w:val="24"/>
          <w:szCs w:val="24"/>
        </w:rPr>
        <w:t>26.1.</w:t>
      </w:r>
      <w:r w:rsidRPr="00D203E3">
        <w:rPr>
          <w:rFonts w:ascii="Arial" w:hAnsi="Arial" w:cs="Arial"/>
          <w:b/>
          <w:sz w:val="24"/>
          <w:szCs w:val="24"/>
        </w:rPr>
        <w:tab/>
        <w:t>Cautionnement définitif</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a)</w:t>
      </w:r>
      <w:r w:rsidRPr="00D203E3">
        <w:rPr>
          <w:rFonts w:ascii="Arial" w:hAnsi="Arial" w:cs="Arial"/>
          <w:bCs/>
          <w:sz w:val="24"/>
          <w:szCs w:val="24"/>
        </w:rPr>
        <w:tab/>
        <w:t>Le cautionnement définitif sera constitué et transmis au chef du service du marché dans un délai maximum de vingt (20) jours calendaires à compter de la date de notification du marché et en tout cas avant le premier paiement.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b)</w:t>
      </w:r>
      <w:r w:rsidRPr="00D203E3">
        <w:rPr>
          <w:rFonts w:ascii="Arial" w:hAnsi="Arial" w:cs="Arial"/>
          <w:bCs/>
          <w:sz w:val="24"/>
          <w:szCs w:val="24"/>
        </w:rPr>
        <w:tab/>
        <w:t>Son montant est fixé à</w:t>
      </w:r>
      <w:r w:rsidRPr="00D203E3">
        <w:rPr>
          <w:rFonts w:ascii="Arial" w:hAnsi="Arial" w:cs="Arial"/>
          <w:bCs/>
          <w:sz w:val="24"/>
          <w:szCs w:val="24"/>
          <w:lang w:val="fr-CA"/>
        </w:rPr>
        <w:t xml:space="preserve"> 3% </w:t>
      </w:r>
      <w:r w:rsidRPr="00D203E3">
        <w:rPr>
          <w:rFonts w:ascii="Arial" w:hAnsi="Arial" w:cs="Arial"/>
          <w:bCs/>
          <w:sz w:val="24"/>
          <w:szCs w:val="24"/>
        </w:rPr>
        <w:t>du montant TTC du marché.</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c)</w:t>
      </w:r>
      <w:r w:rsidRPr="00D203E3">
        <w:rPr>
          <w:rFonts w:ascii="Arial" w:hAnsi="Arial" w:cs="Arial"/>
          <w:bCs/>
          <w:sz w:val="24"/>
          <w:szCs w:val="24"/>
        </w:rPr>
        <w:tab/>
        <w:t>La garantie sera libellée dans la monnai</w:t>
      </w:r>
      <w:r w:rsidRPr="00D203E3">
        <w:rPr>
          <w:rFonts w:ascii="Arial" w:hAnsi="Arial" w:cs="Arial"/>
          <w:bCs/>
          <w:sz w:val="24"/>
          <w:szCs w:val="24"/>
          <w:lang w:val="fr-CA"/>
        </w:rPr>
        <w:t>e</w:t>
      </w:r>
      <w:r w:rsidRPr="00D203E3">
        <w:rPr>
          <w:rFonts w:ascii="Arial" w:hAnsi="Arial" w:cs="Arial"/>
          <w:bCs/>
          <w:sz w:val="24"/>
          <w:szCs w:val="24"/>
        </w:rPr>
        <w:t xml:space="preserve"> du Marché, et devra suivre l</w:t>
      </w:r>
      <w:r w:rsidRPr="00D203E3">
        <w:rPr>
          <w:rFonts w:ascii="Arial" w:hAnsi="Arial" w:cs="Arial"/>
          <w:bCs/>
          <w:sz w:val="24"/>
          <w:szCs w:val="24"/>
          <w:lang w:val="fr-CA"/>
        </w:rPr>
        <w:t>e</w:t>
      </w:r>
      <w:r w:rsidRPr="00D203E3">
        <w:rPr>
          <w:rFonts w:ascii="Arial" w:hAnsi="Arial" w:cs="Arial"/>
          <w:bCs/>
          <w:sz w:val="24"/>
          <w:szCs w:val="24"/>
        </w:rPr>
        <w:t xml:space="preserve"> modèle fournis dans le </w:t>
      </w:r>
      <w:r w:rsidRPr="00D203E3">
        <w:rPr>
          <w:rFonts w:ascii="Arial" w:hAnsi="Arial" w:cs="Arial"/>
          <w:bCs/>
          <w:sz w:val="24"/>
          <w:szCs w:val="24"/>
          <w:lang w:val="fr-CA"/>
        </w:rPr>
        <w:t xml:space="preserve">présent </w:t>
      </w:r>
      <w:r w:rsidRPr="00D203E3">
        <w:rPr>
          <w:rFonts w:ascii="Arial" w:hAnsi="Arial" w:cs="Arial"/>
          <w:bCs/>
          <w:sz w:val="24"/>
          <w:szCs w:val="24"/>
        </w:rPr>
        <w:t>Dossier d’appel d’offres.</w:t>
      </w:r>
    </w:p>
    <w:p w:rsidR="00194C6F" w:rsidRPr="00D203E3" w:rsidRDefault="00194C6F" w:rsidP="00194C6F">
      <w:pPr>
        <w:rPr>
          <w:rFonts w:ascii="Arial" w:hAnsi="Arial" w:cs="Arial"/>
          <w:bCs/>
          <w:sz w:val="24"/>
          <w:szCs w:val="24"/>
          <w:lang w:val="fr-CA"/>
        </w:rPr>
      </w:pPr>
      <w:r w:rsidRPr="00D203E3">
        <w:rPr>
          <w:rFonts w:ascii="Arial" w:hAnsi="Arial" w:cs="Arial"/>
          <w:bCs/>
          <w:sz w:val="24"/>
          <w:szCs w:val="24"/>
        </w:rPr>
        <w:t>d)</w:t>
      </w:r>
      <w:r w:rsidRPr="00D203E3">
        <w:rPr>
          <w:rFonts w:ascii="Arial" w:hAnsi="Arial" w:cs="Arial"/>
          <w:bCs/>
          <w:sz w:val="24"/>
          <w:szCs w:val="24"/>
        </w:rPr>
        <w:tab/>
        <w:t xml:space="preserve">Les modes de substitution du cautionnement prévus </w:t>
      </w:r>
      <w:r w:rsidRPr="00D203E3">
        <w:rPr>
          <w:rFonts w:ascii="Arial" w:hAnsi="Arial" w:cs="Arial"/>
          <w:bCs/>
          <w:sz w:val="24"/>
          <w:szCs w:val="24"/>
          <w:lang w:val="fr-CA"/>
        </w:rPr>
        <w:t xml:space="preserve">sont </w:t>
      </w:r>
      <w:r w:rsidRPr="00D203E3">
        <w:rPr>
          <w:rFonts w:ascii="Arial" w:hAnsi="Arial" w:cs="Arial"/>
          <w:bCs/>
          <w:sz w:val="24"/>
          <w:szCs w:val="24"/>
        </w:rPr>
        <w:t>conform</w:t>
      </w:r>
      <w:r w:rsidRPr="00D203E3">
        <w:rPr>
          <w:rFonts w:ascii="Arial" w:hAnsi="Arial" w:cs="Arial"/>
          <w:bCs/>
          <w:sz w:val="24"/>
          <w:szCs w:val="24"/>
          <w:lang w:val="fr-CA"/>
        </w:rPr>
        <w:t>es</w:t>
      </w:r>
      <w:r w:rsidRPr="00D203E3">
        <w:rPr>
          <w:rFonts w:ascii="Arial" w:hAnsi="Arial" w:cs="Arial"/>
          <w:bCs/>
          <w:sz w:val="24"/>
          <w:szCs w:val="24"/>
        </w:rPr>
        <w:t xml:space="preserve"> à l’article 140 du code des marchés publics</w:t>
      </w:r>
      <w:r w:rsidRPr="00D203E3">
        <w:rPr>
          <w:rFonts w:ascii="Arial" w:hAnsi="Arial" w:cs="Arial"/>
          <w:bCs/>
          <w:sz w:val="24"/>
          <w:szCs w:val="24"/>
          <w:lang w:val="fr-CA"/>
        </w:rPr>
        <w: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b)</w:t>
      </w:r>
      <w:r w:rsidRPr="00D203E3">
        <w:rPr>
          <w:rFonts w:ascii="Arial" w:hAnsi="Arial" w:cs="Arial"/>
          <w:bCs/>
          <w:sz w:val="24"/>
          <w:szCs w:val="24"/>
        </w:rPr>
        <w:tab/>
        <w:t>Le cautionnement définitif sera restitué consécutivement par le Maître d’Ouvrage dans un délai d’un mois suivant la date de réception provisoire des prestations, à la suite d’une mainlevée délivrée par le Maître d’Ouvrage après demande du cocontractant.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lastRenderedPageBreak/>
        <w:t>c)</w:t>
      </w:r>
      <w:r w:rsidRPr="00D203E3">
        <w:rPr>
          <w:rFonts w:ascii="Arial" w:hAnsi="Arial" w:cs="Arial"/>
          <w:bCs/>
          <w:sz w:val="24"/>
          <w:szCs w:val="24"/>
        </w:rPr>
        <w:tab/>
        <w:t>Les petites et moyennes entreprises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rsidR="00194C6F" w:rsidRPr="00D203E3" w:rsidRDefault="00194C6F" w:rsidP="00194C6F">
      <w:pPr>
        <w:jc w:val="both"/>
        <w:rPr>
          <w:rFonts w:ascii="Arial" w:hAnsi="Arial" w:cs="Arial"/>
          <w:b/>
          <w:sz w:val="24"/>
          <w:szCs w:val="24"/>
        </w:rPr>
      </w:pPr>
      <w:r w:rsidRPr="00D203E3">
        <w:rPr>
          <w:rFonts w:ascii="Arial" w:hAnsi="Arial" w:cs="Arial"/>
          <w:b/>
          <w:sz w:val="24"/>
          <w:szCs w:val="24"/>
        </w:rPr>
        <w:t>26.2.</w:t>
      </w:r>
      <w:r w:rsidRPr="00D203E3">
        <w:rPr>
          <w:rFonts w:ascii="Arial" w:hAnsi="Arial" w:cs="Arial"/>
          <w:b/>
          <w:sz w:val="24"/>
          <w:szCs w:val="24"/>
        </w:rPr>
        <w:tab/>
        <w:t>Cautionnement de bonne exécution en remplacement de la retenue de garantie</w:t>
      </w:r>
    </w:p>
    <w:p w:rsidR="00194C6F" w:rsidRPr="00D203E3" w:rsidRDefault="00194C6F" w:rsidP="00194C6F">
      <w:pPr>
        <w:jc w:val="both"/>
        <w:rPr>
          <w:rFonts w:ascii="Arial" w:hAnsi="Arial" w:cs="Arial"/>
          <w:bCs/>
          <w:sz w:val="24"/>
          <w:szCs w:val="24"/>
          <w:lang w:val="fr-CA"/>
        </w:rPr>
      </w:pPr>
      <w:r w:rsidRPr="00D203E3">
        <w:rPr>
          <w:rFonts w:ascii="Arial" w:hAnsi="Arial" w:cs="Arial"/>
          <w:bCs/>
          <w:sz w:val="24"/>
          <w:szCs w:val="24"/>
          <w:lang w:val="fr-CA"/>
        </w:rPr>
        <w:t xml:space="preserve">La </w:t>
      </w:r>
      <w:r w:rsidRPr="00D203E3">
        <w:rPr>
          <w:rFonts w:ascii="Arial" w:hAnsi="Arial" w:cs="Arial"/>
          <w:bCs/>
          <w:sz w:val="24"/>
          <w:szCs w:val="24"/>
        </w:rPr>
        <w:t>retenue de garantie est fixée à10% du montant TTC du marché</w:t>
      </w:r>
      <w:r w:rsidRPr="00D203E3">
        <w:rPr>
          <w:rFonts w:ascii="Arial" w:hAnsi="Arial" w:cs="Arial"/>
          <w:bCs/>
          <w:sz w:val="24"/>
          <w:szCs w:val="24"/>
          <w:lang w:val="fr-CA"/>
        </w:rPr>
        <w: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La restitution de la retenue de garantie ou du cautionnement de bonne exécution sera effectuée dans un délai de 30 jour</w:t>
      </w:r>
      <w:r w:rsidRPr="00D203E3">
        <w:rPr>
          <w:rFonts w:ascii="Arial" w:hAnsi="Arial" w:cs="Arial"/>
          <w:bCs/>
          <w:sz w:val="24"/>
          <w:szCs w:val="24"/>
          <w:lang w:val="fr-CA"/>
        </w:rPr>
        <w:t>s</w:t>
      </w:r>
      <w:r w:rsidRPr="00D203E3">
        <w:rPr>
          <w:rFonts w:ascii="Arial" w:hAnsi="Arial" w:cs="Arial"/>
          <w:bCs/>
          <w:sz w:val="24"/>
          <w:szCs w:val="24"/>
        </w:rPr>
        <w:t xml:space="preserve"> calendaire</w:t>
      </w:r>
      <w:r w:rsidRPr="00D203E3">
        <w:rPr>
          <w:rFonts w:ascii="Arial" w:hAnsi="Arial" w:cs="Arial"/>
          <w:bCs/>
          <w:sz w:val="24"/>
          <w:szCs w:val="24"/>
          <w:lang w:val="fr-CA"/>
        </w:rPr>
        <w:t>s</w:t>
      </w:r>
      <w:r w:rsidRPr="00D203E3">
        <w:rPr>
          <w:rFonts w:ascii="Arial" w:hAnsi="Arial" w:cs="Arial"/>
          <w:bCs/>
          <w:sz w:val="24"/>
          <w:szCs w:val="24"/>
        </w:rPr>
        <w:t xml:space="preserve"> après la réception définitive des prestations sur main levée délivrée par le Maitre d’Ouvrage après expiration du délai de garantie.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sauf si le Maître d’Ouvrage a dûment signifié à la caution du cocontractant qu’il n’a pas honoré toutes ses obligations.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Dans ce cas, il ne peut être mis fin à l’engagement de la caution que par main levée délivrée par le Maître d’Ouvrage.</w:t>
      </w:r>
    </w:p>
    <w:p w:rsidR="00194C6F" w:rsidRPr="00D203E3" w:rsidRDefault="00194C6F" w:rsidP="00194C6F">
      <w:pPr>
        <w:pStyle w:val="Paragraphedeliste"/>
        <w:widowControl w:val="0"/>
        <w:numPr>
          <w:ilvl w:val="1"/>
          <w:numId w:val="33"/>
        </w:numPr>
        <w:tabs>
          <w:tab w:val="left" w:pos="473"/>
        </w:tabs>
        <w:autoSpaceDE w:val="0"/>
        <w:autoSpaceDN w:val="0"/>
        <w:jc w:val="both"/>
        <w:rPr>
          <w:rFonts w:ascii="Arial" w:hAnsi="Arial" w:cs="Arial"/>
          <w:b/>
          <w:sz w:val="24"/>
          <w:szCs w:val="24"/>
        </w:rPr>
      </w:pPr>
      <w:r w:rsidRPr="00D203E3">
        <w:rPr>
          <w:rFonts w:ascii="Arial" w:hAnsi="Arial" w:cs="Arial"/>
          <w:b/>
          <w:sz w:val="24"/>
          <w:szCs w:val="24"/>
        </w:rPr>
        <w:t>Cautionnement d’avance de démarrage ou d’avance pour approvisionnement</w:t>
      </w:r>
    </w:p>
    <w:p w:rsidR="00194C6F" w:rsidRPr="00D203E3" w:rsidRDefault="00194C6F" w:rsidP="00194C6F">
      <w:pPr>
        <w:spacing w:before="39"/>
        <w:ind w:right="167"/>
        <w:jc w:val="both"/>
        <w:rPr>
          <w:rFonts w:ascii="Arial" w:hAnsi="Arial" w:cs="Arial"/>
          <w:bCs/>
          <w:sz w:val="24"/>
          <w:szCs w:val="24"/>
        </w:rPr>
      </w:pPr>
      <w:r w:rsidRPr="00D203E3">
        <w:rPr>
          <w:rFonts w:ascii="Arial" w:eastAsia="Bookman Old Style" w:hAnsi="Arial" w:cs="Arial"/>
          <w:spacing w:val="-1"/>
          <w:sz w:val="24"/>
          <w:szCs w:val="24"/>
        </w:rPr>
        <w:t xml:space="preserve">Le cautionnement d’avance de démarrage est fixé à 100% du montant de l’avance de démarrage demandée, </w:t>
      </w:r>
      <w:r w:rsidRPr="00D203E3">
        <w:rPr>
          <w:rFonts w:ascii="Arial" w:hAnsi="Arial" w:cs="Arial"/>
          <w:sz w:val="24"/>
          <w:szCs w:val="24"/>
        </w:rPr>
        <w:t>par un établissement financier de premier ordre agrée par le Ministre en charge des Finances.</w:t>
      </w:r>
    </w:p>
    <w:p w:rsidR="00194C6F" w:rsidRPr="00D203E3" w:rsidRDefault="00194C6F" w:rsidP="00194C6F">
      <w:pPr>
        <w:pStyle w:val="Corpsdetexte"/>
        <w:spacing w:before="43"/>
        <w:rPr>
          <w:rFonts w:ascii="Arial" w:hAnsi="Arial" w:cs="Arial"/>
        </w:rPr>
      </w:pPr>
      <w:r w:rsidRPr="00D203E3">
        <w:rPr>
          <w:rFonts w:ascii="Arial" w:hAnsi="Arial" w:cs="Arial"/>
          <w:bCs/>
          <w:szCs w:val="24"/>
        </w:rPr>
        <w:t>Les modalités de restitution de la caution sont prévues à l’article 159 du Code des Marchés Publics</w:t>
      </w:r>
      <w:r w:rsidRPr="00D203E3">
        <w:rPr>
          <w:rFonts w:ascii="Arial" w:hAnsi="Arial" w:cs="Arial"/>
          <w:w w:val="80"/>
        </w:rPr>
        <w:t>.</w:t>
      </w:r>
    </w:p>
    <w:p w:rsidR="00194C6F" w:rsidRPr="00D203E3" w:rsidRDefault="00194C6F" w:rsidP="00194C6F">
      <w:pPr>
        <w:rPr>
          <w:rFonts w:ascii="Arial" w:hAnsi="Arial" w:cs="Arial"/>
          <w:b/>
          <w:sz w:val="24"/>
          <w:szCs w:val="24"/>
        </w:rPr>
      </w:pPr>
    </w:p>
    <w:p w:rsidR="00194C6F" w:rsidRPr="00D203E3" w:rsidRDefault="00194C6F" w:rsidP="00194C6F">
      <w:pPr>
        <w:widowControl w:val="0"/>
        <w:autoSpaceDE w:val="0"/>
        <w:autoSpaceDN w:val="0"/>
        <w:jc w:val="both"/>
        <w:outlineLvl w:val="6"/>
        <w:rPr>
          <w:rFonts w:ascii="Arial" w:hAnsi="Arial" w:cs="Arial"/>
          <w:b/>
          <w:sz w:val="24"/>
          <w:szCs w:val="24"/>
        </w:rPr>
      </w:pPr>
      <w:r w:rsidRPr="00D203E3">
        <w:rPr>
          <w:rFonts w:ascii="Arial" w:hAnsi="Arial" w:cs="Arial"/>
          <w:b/>
          <w:sz w:val="24"/>
          <w:szCs w:val="24"/>
          <w:u w:val="single"/>
        </w:rPr>
        <w:t xml:space="preserve">ARTICLE 27 : </w:t>
      </w:r>
      <w:r w:rsidRPr="00D203E3">
        <w:rPr>
          <w:rFonts w:ascii="Arial" w:hAnsi="Arial" w:cs="Arial"/>
          <w:b/>
          <w:sz w:val="24"/>
          <w:szCs w:val="24"/>
        </w:rPr>
        <w:t>LIEU ET MODE DE PAIEMENT</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Tout règlement relatif à un marché public intervient par transfert sur un compte domicilié dans un établissement de crédit de droit camerounais de premier rang agréé par le Ministre chargé des finances, conformément au texte en vigueur ou par crédit documentaire.</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Le Maître d’Ouvrage se libérera des sommes dues par virement bancaire au nom du cocontractant de la manière suivante : [La domiciliation bancaire devra être la même que celle du cautionnement définitif]</w:t>
      </w:r>
    </w:p>
    <w:p w:rsidR="00194C6F" w:rsidRPr="00D203E3" w:rsidRDefault="00194C6F" w:rsidP="00194C6F">
      <w:pPr>
        <w:widowControl w:val="0"/>
        <w:numPr>
          <w:ilvl w:val="2"/>
          <w:numId w:val="34"/>
        </w:numPr>
        <w:tabs>
          <w:tab w:val="left" w:pos="641"/>
          <w:tab w:val="left" w:pos="2108"/>
          <w:tab w:val="left" w:pos="6209"/>
        </w:tabs>
        <w:autoSpaceDE w:val="0"/>
        <w:autoSpaceDN w:val="0"/>
        <w:ind w:right="58"/>
        <w:jc w:val="both"/>
        <w:rPr>
          <w:rFonts w:ascii="Arial" w:hAnsi="Arial" w:cs="Arial"/>
          <w:bCs/>
          <w:sz w:val="24"/>
          <w:szCs w:val="24"/>
        </w:rPr>
      </w:pPr>
      <w:r w:rsidRPr="00D203E3">
        <w:rPr>
          <w:rFonts w:ascii="Arial" w:hAnsi="Arial" w:cs="Arial"/>
          <w:bCs/>
          <w:sz w:val="24"/>
          <w:szCs w:val="24"/>
        </w:rPr>
        <w:t>Pour les règlements en francs CFA, soit (montant net à mandater en chiffres et en lettres), par crédit au compte N°</w:t>
      </w:r>
      <w:r w:rsidRPr="00D203E3">
        <w:rPr>
          <w:rFonts w:ascii="Arial" w:hAnsi="Arial" w:cs="Arial"/>
          <w:bCs/>
          <w:sz w:val="24"/>
          <w:szCs w:val="24"/>
          <w:u w:val="single"/>
        </w:rPr>
        <w:tab/>
      </w:r>
      <w:r w:rsidRPr="00D203E3">
        <w:rPr>
          <w:rFonts w:ascii="Arial" w:hAnsi="Arial" w:cs="Arial"/>
          <w:bCs/>
          <w:sz w:val="24"/>
          <w:szCs w:val="24"/>
        </w:rPr>
        <w:t xml:space="preserve">ouvert au nom du co-contractant à la banque </w:t>
      </w:r>
      <w:r w:rsidRPr="00D203E3">
        <w:rPr>
          <w:rFonts w:ascii="Arial" w:hAnsi="Arial" w:cs="Arial"/>
          <w:bCs/>
          <w:sz w:val="24"/>
          <w:szCs w:val="24"/>
        </w:rPr>
        <w:tab/>
      </w:r>
    </w:p>
    <w:p w:rsidR="00194C6F" w:rsidRPr="00D203E3" w:rsidRDefault="00194C6F" w:rsidP="00194C6F">
      <w:pPr>
        <w:widowControl w:val="0"/>
        <w:numPr>
          <w:ilvl w:val="2"/>
          <w:numId w:val="34"/>
        </w:numPr>
        <w:tabs>
          <w:tab w:val="left" w:pos="641"/>
          <w:tab w:val="left" w:pos="2712"/>
          <w:tab w:val="left" w:pos="6813"/>
        </w:tabs>
        <w:autoSpaceDE w:val="0"/>
        <w:autoSpaceDN w:val="0"/>
        <w:ind w:right="58"/>
        <w:jc w:val="both"/>
        <w:rPr>
          <w:rFonts w:ascii="Arial" w:hAnsi="Arial" w:cs="Arial"/>
          <w:bCs/>
          <w:sz w:val="24"/>
          <w:szCs w:val="24"/>
        </w:rPr>
      </w:pPr>
      <w:r w:rsidRPr="00D203E3">
        <w:rPr>
          <w:rFonts w:ascii="Arial" w:hAnsi="Arial" w:cs="Arial"/>
          <w:bCs/>
          <w:sz w:val="24"/>
          <w:szCs w:val="24"/>
        </w:rPr>
        <w:t>Pour les règlements en devises, (le cas échéant) soit (montant net à mandater en chiffres et en lettres), par crédit au compte N°</w:t>
      </w:r>
      <w:r w:rsidRPr="00D203E3">
        <w:rPr>
          <w:rFonts w:ascii="Arial" w:hAnsi="Arial" w:cs="Arial"/>
          <w:bCs/>
          <w:sz w:val="24"/>
          <w:szCs w:val="24"/>
          <w:u w:val="single"/>
        </w:rPr>
        <w:tab/>
      </w:r>
      <w:r w:rsidRPr="00D203E3">
        <w:rPr>
          <w:rFonts w:ascii="Arial" w:hAnsi="Arial" w:cs="Arial"/>
          <w:bCs/>
          <w:sz w:val="24"/>
          <w:szCs w:val="24"/>
        </w:rPr>
        <w:t xml:space="preserve">ouvert au nom du co-contractant à la banque </w:t>
      </w:r>
      <w:r w:rsidRPr="00D203E3">
        <w:rPr>
          <w:rFonts w:ascii="Arial" w:hAnsi="Arial" w:cs="Arial"/>
          <w:bCs/>
          <w:sz w:val="24"/>
          <w:szCs w:val="24"/>
          <w:lang w:val="fr-CM"/>
        </w:rPr>
        <w:t>.</w:t>
      </w:r>
    </w:p>
    <w:p w:rsidR="00194C6F" w:rsidRPr="00D203E3" w:rsidRDefault="00194C6F" w:rsidP="00194C6F">
      <w:pPr>
        <w:widowControl w:val="0"/>
        <w:tabs>
          <w:tab w:val="left" w:pos="641"/>
          <w:tab w:val="left" w:pos="2712"/>
          <w:tab w:val="left" w:pos="6813"/>
        </w:tabs>
        <w:autoSpaceDE w:val="0"/>
        <w:autoSpaceDN w:val="0"/>
        <w:ind w:left="1080" w:right="58"/>
        <w:jc w:val="both"/>
        <w:rPr>
          <w:rFonts w:ascii="Arial" w:hAnsi="Arial" w:cs="Arial"/>
          <w:bCs/>
          <w:sz w:val="24"/>
          <w:szCs w:val="24"/>
        </w:rPr>
      </w:pPr>
      <w:r w:rsidRPr="00D203E3">
        <w:rPr>
          <w:rFonts w:ascii="Arial" w:hAnsi="Arial" w:cs="Arial"/>
          <w:bCs/>
          <w:sz w:val="24"/>
          <w:szCs w:val="24"/>
        </w:rPr>
        <w:tab/>
      </w:r>
    </w:p>
    <w:p w:rsidR="00194C6F" w:rsidRPr="00D203E3" w:rsidRDefault="00194C6F" w:rsidP="00194C6F">
      <w:pPr>
        <w:widowControl w:val="0"/>
        <w:autoSpaceDE w:val="0"/>
        <w:autoSpaceDN w:val="0"/>
        <w:jc w:val="both"/>
        <w:outlineLvl w:val="6"/>
        <w:rPr>
          <w:rFonts w:ascii="Arial" w:hAnsi="Arial" w:cs="Arial"/>
          <w:b/>
          <w:sz w:val="24"/>
          <w:szCs w:val="24"/>
          <w:u w:val="single"/>
        </w:rPr>
      </w:pPr>
      <w:r w:rsidRPr="00D203E3">
        <w:rPr>
          <w:rFonts w:ascii="Arial" w:hAnsi="Arial" w:cs="Arial"/>
          <w:b/>
          <w:sz w:val="24"/>
          <w:szCs w:val="24"/>
          <w:u w:val="single"/>
        </w:rPr>
        <w:t xml:space="preserve">ARTICLE 28 </w:t>
      </w:r>
      <w:r w:rsidRPr="00D203E3">
        <w:rPr>
          <w:rFonts w:ascii="Arial" w:hAnsi="Arial" w:cs="Arial"/>
          <w:b/>
          <w:sz w:val="24"/>
          <w:szCs w:val="24"/>
        </w:rPr>
        <w:t>: VARIATION DES PRIX</w:t>
      </w:r>
    </w:p>
    <w:p w:rsidR="00194C6F" w:rsidRPr="00D203E3" w:rsidRDefault="00194C6F" w:rsidP="00194C6F">
      <w:pPr>
        <w:rPr>
          <w:rFonts w:ascii="Arial" w:hAnsi="Arial" w:cs="Arial"/>
          <w:bCs/>
          <w:sz w:val="24"/>
          <w:szCs w:val="24"/>
        </w:rPr>
      </w:pPr>
      <w:r w:rsidRPr="00D203E3">
        <w:rPr>
          <w:rFonts w:ascii="Arial" w:hAnsi="Arial" w:cs="Arial"/>
          <w:bCs/>
          <w:sz w:val="24"/>
          <w:szCs w:val="24"/>
        </w:rPr>
        <w:t>Non applicable.</w:t>
      </w:r>
    </w:p>
    <w:p w:rsidR="00194C6F" w:rsidRPr="00D203E3" w:rsidRDefault="00194C6F" w:rsidP="00194C6F">
      <w:pPr>
        <w:rPr>
          <w:rFonts w:ascii="Arial" w:hAnsi="Arial" w:cs="Arial"/>
          <w:b/>
          <w:sz w:val="24"/>
          <w:szCs w:val="24"/>
        </w:rPr>
      </w:pPr>
    </w:p>
    <w:p w:rsidR="00194C6F" w:rsidRPr="00D203E3" w:rsidRDefault="00194C6F" w:rsidP="00194C6F">
      <w:pPr>
        <w:widowControl w:val="0"/>
        <w:autoSpaceDE w:val="0"/>
        <w:autoSpaceDN w:val="0"/>
        <w:jc w:val="both"/>
        <w:outlineLvl w:val="6"/>
        <w:rPr>
          <w:rFonts w:ascii="Arial" w:hAnsi="Arial" w:cs="Arial"/>
          <w:b/>
          <w:sz w:val="24"/>
          <w:szCs w:val="24"/>
        </w:rPr>
      </w:pPr>
      <w:r w:rsidRPr="00D203E3">
        <w:rPr>
          <w:rFonts w:ascii="Arial" w:hAnsi="Arial" w:cs="Arial"/>
          <w:b/>
          <w:sz w:val="24"/>
          <w:szCs w:val="24"/>
          <w:u w:val="single"/>
        </w:rPr>
        <w:t>ARTICLE 29 :</w:t>
      </w:r>
      <w:r w:rsidRPr="00D203E3">
        <w:rPr>
          <w:rFonts w:ascii="Arial" w:hAnsi="Arial" w:cs="Arial"/>
          <w:b/>
          <w:sz w:val="24"/>
          <w:szCs w:val="24"/>
        </w:rPr>
        <w:t xml:space="preserve"> FORMULES DE RÉVISION OU D’ACTUALISATION DES PRIX</w:t>
      </w:r>
    </w:p>
    <w:p w:rsidR="00194C6F" w:rsidRPr="00D203E3" w:rsidRDefault="00194C6F" w:rsidP="00194C6F">
      <w:pPr>
        <w:rPr>
          <w:rFonts w:ascii="Arial" w:hAnsi="Arial" w:cs="Arial"/>
          <w:bCs/>
          <w:sz w:val="24"/>
          <w:szCs w:val="24"/>
        </w:rPr>
      </w:pPr>
      <w:r w:rsidRPr="00D203E3">
        <w:rPr>
          <w:rFonts w:ascii="Arial" w:hAnsi="Arial" w:cs="Arial"/>
          <w:bCs/>
          <w:sz w:val="24"/>
          <w:szCs w:val="24"/>
        </w:rPr>
        <w:t>Non applicable.</w:t>
      </w:r>
    </w:p>
    <w:p w:rsidR="00194C6F" w:rsidRPr="00D203E3" w:rsidRDefault="00194C6F" w:rsidP="00194C6F">
      <w:pPr>
        <w:rPr>
          <w:rFonts w:ascii="Arial" w:hAnsi="Arial" w:cs="Arial"/>
          <w:b/>
          <w:sz w:val="24"/>
          <w:szCs w:val="24"/>
        </w:rPr>
      </w:pPr>
    </w:p>
    <w:p w:rsidR="00194C6F" w:rsidRPr="00D203E3" w:rsidRDefault="00194C6F" w:rsidP="00194C6F">
      <w:pPr>
        <w:widowControl w:val="0"/>
        <w:autoSpaceDE w:val="0"/>
        <w:autoSpaceDN w:val="0"/>
        <w:outlineLvl w:val="6"/>
        <w:rPr>
          <w:rFonts w:ascii="Arial" w:hAnsi="Arial" w:cs="Arial"/>
          <w:b/>
          <w:sz w:val="24"/>
          <w:szCs w:val="24"/>
        </w:rPr>
      </w:pPr>
      <w:r w:rsidRPr="00D203E3">
        <w:rPr>
          <w:rFonts w:ascii="Arial" w:hAnsi="Arial" w:cs="Arial"/>
          <w:b/>
          <w:sz w:val="24"/>
          <w:szCs w:val="24"/>
          <w:u w:val="single"/>
        </w:rPr>
        <w:t xml:space="preserve">ARTICLE 30 : </w:t>
      </w:r>
      <w:r w:rsidRPr="00D203E3">
        <w:rPr>
          <w:rFonts w:ascii="Arial" w:hAnsi="Arial" w:cs="Arial"/>
          <w:b/>
          <w:sz w:val="24"/>
          <w:szCs w:val="24"/>
        </w:rPr>
        <w:t>FORMULES D’ACTUALISATION DES PRIX</w:t>
      </w:r>
    </w:p>
    <w:p w:rsidR="00194C6F" w:rsidRPr="00D203E3" w:rsidRDefault="00194C6F" w:rsidP="00194C6F">
      <w:pPr>
        <w:rPr>
          <w:rFonts w:ascii="Arial" w:hAnsi="Arial" w:cs="Arial"/>
          <w:bCs/>
          <w:sz w:val="24"/>
          <w:szCs w:val="24"/>
        </w:rPr>
      </w:pPr>
      <w:r w:rsidRPr="00D203E3">
        <w:rPr>
          <w:rFonts w:ascii="Arial" w:hAnsi="Arial" w:cs="Arial"/>
          <w:bCs/>
          <w:sz w:val="24"/>
          <w:szCs w:val="24"/>
        </w:rPr>
        <w:t>Non applicable.</w:t>
      </w:r>
    </w:p>
    <w:p w:rsidR="00194C6F" w:rsidRPr="00D203E3" w:rsidRDefault="00194C6F" w:rsidP="00194C6F">
      <w:pPr>
        <w:rPr>
          <w:rFonts w:ascii="Arial" w:hAnsi="Arial" w:cs="Arial"/>
          <w:b/>
          <w:sz w:val="24"/>
          <w:szCs w:val="24"/>
        </w:rPr>
      </w:pPr>
    </w:p>
    <w:p w:rsidR="00194C6F" w:rsidRPr="00D203E3" w:rsidRDefault="00194C6F" w:rsidP="00194C6F">
      <w:pPr>
        <w:widowControl w:val="0"/>
        <w:autoSpaceDE w:val="0"/>
        <w:autoSpaceDN w:val="0"/>
        <w:outlineLvl w:val="6"/>
        <w:rPr>
          <w:rFonts w:ascii="Arial" w:hAnsi="Arial" w:cs="Arial"/>
          <w:b/>
          <w:sz w:val="24"/>
          <w:szCs w:val="24"/>
        </w:rPr>
      </w:pPr>
      <w:r w:rsidRPr="00D203E3">
        <w:rPr>
          <w:rFonts w:ascii="Arial" w:hAnsi="Arial" w:cs="Arial"/>
          <w:b/>
          <w:sz w:val="24"/>
          <w:szCs w:val="24"/>
          <w:u w:val="single"/>
        </w:rPr>
        <w:t>ARTICLE 31 :</w:t>
      </w:r>
      <w:r w:rsidRPr="00D203E3">
        <w:rPr>
          <w:rFonts w:ascii="Arial" w:hAnsi="Arial" w:cs="Arial"/>
          <w:b/>
          <w:sz w:val="24"/>
          <w:szCs w:val="24"/>
        </w:rPr>
        <w:t xml:space="preserve"> AVANCES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lang w:val="fr-CM"/>
        </w:rPr>
        <w:t xml:space="preserve">31.1 </w:t>
      </w:r>
      <w:r w:rsidRPr="00D203E3">
        <w:rPr>
          <w:rFonts w:ascii="Arial" w:hAnsi="Arial" w:cs="Arial"/>
          <w:bCs/>
          <w:sz w:val="24"/>
          <w:szCs w:val="24"/>
        </w:rPr>
        <w:t xml:space="preserve">Le Maître d’Ouvrage accordera une avance de démarrage égale à </w:t>
      </w:r>
      <w:r w:rsidRPr="00D203E3">
        <w:rPr>
          <w:rFonts w:ascii="Arial" w:hAnsi="Arial" w:cs="Arial"/>
          <w:bCs/>
          <w:sz w:val="24"/>
          <w:szCs w:val="24"/>
          <w:lang w:val="fr-CM"/>
        </w:rPr>
        <w:t>40</w:t>
      </w:r>
      <w:r w:rsidRPr="00D203E3">
        <w:rPr>
          <w:rFonts w:ascii="Arial" w:hAnsi="Arial" w:cs="Arial"/>
          <w:bCs/>
          <w:sz w:val="24"/>
          <w:szCs w:val="24"/>
        </w:rPr>
        <w:t>% du montant du marché du prix initial TTC du marché cautionnée à cent pour cent (100%) par un établissement bancaire de droit camerounais ou un organisme financier agréé de premier rang conformément aux textes en vigueur,</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lang w:val="fr-CM"/>
        </w:rPr>
        <w:t xml:space="preserve">31.2 </w:t>
      </w:r>
      <w:r w:rsidRPr="00D203E3">
        <w:rPr>
          <w:rFonts w:ascii="Arial" w:hAnsi="Arial" w:cs="Arial"/>
          <w:bCs/>
          <w:sz w:val="24"/>
          <w:szCs w:val="24"/>
        </w:rPr>
        <w:t>L’avance de démarrage peut être obtenue par le co-contractant de l’administration sur simple demande adressée au Maître d’ouvrage sans justificatif.</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lang w:val="fr-CM"/>
        </w:rPr>
        <w:lastRenderedPageBreak/>
        <w:t xml:space="preserve">31.3 </w:t>
      </w:r>
      <w:r w:rsidRPr="00D203E3">
        <w:rPr>
          <w:rFonts w:ascii="Arial" w:hAnsi="Arial" w:cs="Arial"/>
          <w:bCs/>
          <w:sz w:val="24"/>
          <w:szCs w:val="24"/>
        </w:rPr>
        <w:t xml:space="preserve">Le remboursement de l’avance de démarrage est effectué par déduction d’un pourcentage : </w:t>
      </w:r>
      <w:r w:rsidRPr="00D203E3">
        <w:rPr>
          <w:rFonts w:ascii="Arial" w:hAnsi="Arial" w:cs="Arial"/>
          <w:bCs/>
          <w:sz w:val="24"/>
          <w:szCs w:val="24"/>
          <w:lang w:val="fr-CM"/>
        </w:rPr>
        <w:t>40%</w:t>
      </w:r>
      <w:r w:rsidRPr="00D203E3">
        <w:rPr>
          <w:rFonts w:ascii="Arial" w:hAnsi="Arial" w:cs="Arial"/>
          <w:bCs/>
          <w:sz w:val="24"/>
          <w:szCs w:val="24"/>
        </w:rPr>
        <w:t xml:space="preserve"> sur les sommes dues au titulaire pendant l’exécution du marché et suivant des modalités définies dans ledit marché. Cette avance commence à être remboursée au titre du marché sur chaque décompte ou facture, dès lors que le cumul des fournitures atteint ou dépasse quarante pour cent (40%) du montant du marché ou de la tranche concernée et s’achève au plus tard dès le moment où la valeur en prix de base des prestations réalisées atteint quatre-vingt pour cent (80%) du montant du marché. Le versement de l'avance de démarrage intervient postérieurement à la mise en place des cautions exigibles, conformément aux dispositions du code des marchés publics. Si le marché ne donne pas lieu à versement d’acomptes et fait l’objet d’un seul règlement, l’avance de démarrage est déduite en une seule fois du règlement unique.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Si le marché ne donne pas lieu à versement d’acomptes et fait l’objet d’un seul règlement, l’avance de démarrage est déduite en une seule fois du règlement unique.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lang w:val="fr-CM"/>
        </w:rPr>
        <w:t xml:space="preserve">31.4 </w:t>
      </w:r>
      <w:r w:rsidRPr="00D203E3">
        <w:rPr>
          <w:rFonts w:ascii="Arial" w:hAnsi="Arial" w:cs="Arial"/>
          <w:bCs/>
          <w:sz w:val="24"/>
          <w:szCs w:val="24"/>
        </w:rPr>
        <w:t>Au fur et à mesure du remboursement des avances, le Maître d’Ouvrage ou le Maître d’Ouvrage Délégué donnera la mainlevée de la partie de la caution correspondante, sur demande expresse du cocontractant de l’administration.</w:t>
      </w:r>
    </w:p>
    <w:p w:rsidR="00194C6F" w:rsidRPr="00D203E3" w:rsidRDefault="00194C6F" w:rsidP="00194C6F">
      <w:pPr>
        <w:pStyle w:val="Corpsdetexte"/>
        <w:ind w:right="-84"/>
        <w:rPr>
          <w:rFonts w:ascii="Arial" w:hAnsi="Arial" w:cs="Arial"/>
          <w:bCs/>
          <w:szCs w:val="24"/>
        </w:rPr>
      </w:pPr>
      <w:r w:rsidRPr="00D203E3">
        <w:rPr>
          <w:rFonts w:ascii="Arial" w:hAnsi="Arial" w:cs="Arial"/>
          <w:bCs/>
          <w:szCs w:val="24"/>
        </w:rPr>
        <w:t>Le cocontractant de l’administration utilisera exclusivement l’avance de démarrage pour les acquisitions de Matériels, d’équipements, de matériaux et les dépenses de mobilisation spécialement nécessaires pour les besoins de l’exécution du Marché spécifiés dans sa demande.</w:t>
      </w:r>
    </w:p>
    <w:p w:rsidR="00194C6F" w:rsidRPr="00D203E3" w:rsidRDefault="00194C6F" w:rsidP="00194C6F">
      <w:pPr>
        <w:pStyle w:val="Corpsdetexte"/>
        <w:ind w:right="-84"/>
        <w:rPr>
          <w:rFonts w:ascii="Arial" w:hAnsi="Arial" w:cs="Arial"/>
          <w:bCs/>
          <w:szCs w:val="24"/>
        </w:rPr>
      </w:pPr>
    </w:p>
    <w:p w:rsidR="00194C6F" w:rsidRPr="00D203E3" w:rsidRDefault="00194C6F" w:rsidP="00194C6F">
      <w:pPr>
        <w:widowControl w:val="0"/>
        <w:autoSpaceDE w:val="0"/>
        <w:autoSpaceDN w:val="0"/>
        <w:ind w:left="104"/>
        <w:jc w:val="both"/>
        <w:outlineLvl w:val="5"/>
        <w:rPr>
          <w:rFonts w:ascii="Arial" w:hAnsi="Arial" w:cs="Arial"/>
          <w:b/>
          <w:sz w:val="24"/>
          <w:szCs w:val="24"/>
        </w:rPr>
      </w:pPr>
      <w:r w:rsidRPr="00D203E3">
        <w:rPr>
          <w:rFonts w:ascii="Arial" w:hAnsi="Arial" w:cs="Arial"/>
          <w:b/>
          <w:sz w:val="24"/>
          <w:szCs w:val="24"/>
          <w:u w:val="single"/>
        </w:rPr>
        <w:t>ARTICLE 32</w:t>
      </w:r>
      <w:r w:rsidRPr="00D203E3">
        <w:rPr>
          <w:rFonts w:ascii="Arial" w:hAnsi="Arial" w:cs="Arial"/>
          <w:b/>
          <w:sz w:val="24"/>
          <w:szCs w:val="24"/>
          <w:lang w:val="fr-CM"/>
        </w:rPr>
        <w:t>:</w:t>
      </w:r>
      <w:r w:rsidRPr="00D203E3">
        <w:rPr>
          <w:rFonts w:ascii="Arial" w:hAnsi="Arial" w:cs="Arial"/>
          <w:b/>
          <w:sz w:val="24"/>
          <w:szCs w:val="24"/>
        </w:rPr>
        <w:t xml:space="preserve"> RÈGLEMENT DES MARCHÉS DE FOURNITURES</w:t>
      </w:r>
    </w:p>
    <w:p w:rsidR="00194C6F" w:rsidRPr="00D203E3" w:rsidRDefault="00194C6F" w:rsidP="00194C6F">
      <w:pPr>
        <w:widowControl w:val="0"/>
        <w:numPr>
          <w:ilvl w:val="1"/>
          <w:numId w:val="36"/>
        </w:numPr>
        <w:tabs>
          <w:tab w:val="left" w:pos="473"/>
        </w:tabs>
        <w:autoSpaceDE w:val="0"/>
        <w:autoSpaceDN w:val="0"/>
        <w:ind w:hanging="369"/>
        <w:jc w:val="both"/>
        <w:rPr>
          <w:rFonts w:ascii="Arial" w:hAnsi="Arial" w:cs="Arial"/>
          <w:b/>
          <w:sz w:val="24"/>
          <w:szCs w:val="24"/>
        </w:rPr>
      </w:pPr>
      <w:r w:rsidRPr="00D203E3">
        <w:rPr>
          <w:rFonts w:ascii="Arial" w:hAnsi="Arial" w:cs="Arial"/>
          <w:b/>
          <w:sz w:val="24"/>
          <w:szCs w:val="24"/>
        </w:rPr>
        <w:t>Décomptes provisoires</w:t>
      </w:r>
    </w:p>
    <w:p w:rsidR="00194C6F" w:rsidRPr="00D203E3" w:rsidRDefault="00194C6F" w:rsidP="00194C6F">
      <w:pPr>
        <w:widowControl w:val="0"/>
        <w:autoSpaceDE w:val="0"/>
        <w:autoSpaceDN w:val="0"/>
        <w:ind w:right="58"/>
        <w:jc w:val="both"/>
        <w:rPr>
          <w:rFonts w:ascii="Arial" w:hAnsi="Arial" w:cs="Arial"/>
          <w:bCs/>
          <w:sz w:val="24"/>
          <w:szCs w:val="24"/>
          <w:lang w:val="fr-CM"/>
        </w:rPr>
      </w:pPr>
      <w:r w:rsidRPr="00D203E3">
        <w:rPr>
          <w:rFonts w:ascii="Arial" w:hAnsi="Arial" w:cs="Arial"/>
          <w:bCs/>
          <w:sz w:val="24"/>
          <w:szCs w:val="24"/>
        </w:rPr>
        <w:t xml:space="preserve">Quand la livraison peut être effectuée, chaque livraison provisoire ouvre droit, à un paiement égal à la valeur du marché diminuée s’il y a lieu à la retenue de garantie et de remboursement de l’avance consentie. Les décomptes provisoires ou factures doivent être établis en sept exemplaires à une fréquence de : </w:t>
      </w:r>
      <w:r w:rsidRPr="00D203E3">
        <w:rPr>
          <w:rFonts w:ascii="Arial" w:hAnsi="Arial" w:cs="Arial"/>
          <w:bCs/>
          <w:sz w:val="24"/>
          <w:szCs w:val="24"/>
          <w:lang w:val="fr-CM"/>
        </w:rPr>
        <w:t>un mois.</w:t>
      </w:r>
    </w:p>
    <w:p w:rsidR="00194C6F" w:rsidRPr="00D203E3" w:rsidRDefault="00194C6F" w:rsidP="00194C6F">
      <w:pPr>
        <w:widowControl w:val="0"/>
        <w:autoSpaceDE w:val="0"/>
        <w:autoSpaceDN w:val="0"/>
        <w:ind w:right="58"/>
        <w:jc w:val="both"/>
        <w:rPr>
          <w:rFonts w:ascii="Arial" w:hAnsi="Arial" w:cs="Arial"/>
          <w:bCs/>
          <w:sz w:val="24"/>
          <w:szCs w:val="24"/>
          <w:lang w:val="fr-CM"/>
        </w:rPr>
      </w:pPr>
      <w:r w:rsidRPr="00D203E3">
        <w:rPr>
          <w:rFonts w:ascii="Arial" w:hAnsi="Arial" w:cs="Arial"/>
          <w:bCs/>
          <w:sz w:val="24"/>
          <w:szCs w:val="24"/>
        </w:rPr>
        <w:t xml:space="preserve">Seul le décompte hors TVA sera réglé au cocontractant. Le décompte du montant des taxes fera l’objet d’une écriture d’ordre entre les budgets du </w:t>
      </w:r>
      <w:r w:rsidRPr="00D203E3">
        <w:rPr>
          <w:rFonts w:ascii="Arial" w:hAnsi="Arial" w:cs="Arial"/>
          <w:bCs/>
          <w:sz w:val="24"/>
          <w:szCs w:val="24"/>
          <w:lang w:val="fr-CM"/>
        </w:rPr>
        <w:t xml:space="preserve">MINSANTE </w:t>
      </w:r>
      <w:r w:rsidRPr="00D203E3">
        <w:rPr>
          <w:rFonts w:ascii="Arial" w:hAnsi="Arial" w:cs="Arial"/>
          <w:bCs/>
          <w:sz w:val="24"/>
          <w:szCs w:val="24"/>
        </w:rPr>
        <w:t>et du Ministère En Charge Des Finances.</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Le montant HTVA de l’acompte à payer au cocontractant de l’administration sera mandaté comme suit :</w:t>
      </w:r>
    </w:p>
    <w:p w:rsidR="00194C6F" w:rsidRPr="00D203E3" w:rsidRDefault="00194C6F" w:rsidP="00194C6F">
      <w:pPr>
        <w:widowControl w:val="0"/>
        <w:numPr>
          <w:ilvl w:val="1"/>
          <w:numId w:val="35"/>
        </w:numPr>
        <w:tabs>
          <w:tab w:val="left" w:pos="852"/>
        </w:tabs>
        <w:autoSpaceDE w:val="0"/>
        <w:autoSpaceDN w:val="0"/>
        <w:ind w:right="58"/>
        <w:jc w:val="both"/>
        <w:rPr>
          <w:rFonts w:ascii="Arial" w:hAnsi="Arial" w:cs="Arial"/>
          <w:bCs/>
          <w:sz w:val="24"/>
          <w:szCs w:val="24"/>
        </w:rPr>
      </w:pPr>
      <w:r w:rsidRPr="00D203E3">
        <w:rPr>
          <w:rFonts w:ascii="Arial" w:hAnsi="Arial" w:cs="Arial"/>
          <w:bCs/>
          <w:sz w:val="24"/>
          <w:szCs w:val="24"/>
        </w:rPr>
        <w:t>HTVA - AIR versé directement au compte du cocontractant de l’administration ;</w:t>
      </w:r>
    </w:p>
    <w:p w:rsidR="00194C6F" w:rsidRPr="00D203E3" w:rsidRDefault="00194C6F" w:rsidP="00194C6F">
      <w:pPr>
        <w:widowControl w:val="0"/>
        <w:numPr>
          <w:ilvl w:val="1"/>
          <w:numId w:val="35"/>
        </w:numPr>
        <w:tabs>
          <w:tab w:val="left" w:pos="852"/>
        </w:tabs>
        <w:autoSpaceDE w:val="0"/>
        <w:autoSpaceDN w:val="0"/>
        <w:ind w:right="58"/>
        <w:jc w:val="both"/>
        <w:rPr>
          <w:rFonts w:ascii="Arial" w:hAnsi="Arial" w:cs="Arial"/>
          <w:bCs/>
          <w:sz w:val="24"/>
          <w:szCs w:val="24"/>
        </w:rPr>
      </w:pPr>
      <w:r w:rsidRPr="00D203E3">
        <w:rPr>
          <w:rFonts w:ascii="Arial" w:hAnsi="Arial" w:cs="Arial"/>
          <w:bCs/>
          <w:sz w:val="24"/>
          <w:szCs w:val="24"/>
        </w:rPr>
        <w:t>TVA au taux en vigueur ;</w:t>
      </w:r>
    </w:p>
    <w:p w:rsidR="00194C6F" w:rsidRPr="00D203E3" w:rsidRDefault="00194C6F" w:rsidP="00194C6F">
      <w:pPr>
        <w:widowControl w:val="0"/>
        <w:numPr>
          <w:ilvl w:val="1"/>
          <w:numId w:val="35"/>
        </w:numPr>
        <w:tabs>
          <w:tab w:val="left" w:pos="852"/>
        </w:tabs>
        <w:autoSpaceDE w:val="0"/>
        <w:autoSpaceDN w:val="0"/>
        <w:ind w:right="58"/>
        <w:jc w:val="both"/>
        <w:rPr>
          <w:rFonts w:ascii="Arial" w:hAnsi="Arial" w:cs="Arial"/>
          <w:bCs/>
          <w:sz w:val="24"/>
          <w:szCs w:val="24"/>
        </w:rPr>
      </w:pPr>
      <w:r w:rsidRPr="00D203E3">
        <w:rPr>
          <w:rFonts w:ascii="Arial" w:hAnsi="Arial" w:cs="Arial"/>
          <w:bCs/>
          <w:sz w:val="24"/>
          <w:szCs w:val="24"/>
        </w:rPr>
        <w:t>AIR versé au Trésor public au titre de l’AIR dû par le cocontractant ; (Ces différents taux sont susceptibles de variation en fonction de la réglementation en vigueur).</w:t>
      </w:r>
    </w:p>
    <w:p w:rsidR="00194C6F" w:rsidRPr="00D203E3" w:rsidRDefault="00194C6F" w:rsidP="00194C6F">
      <w:pPr>
        <w:widowControl w:val="0"/>
        <w:autoSpaceDE w:val="0"/>
        <w:autoSpaceDN w:val="0"/>
        <w:spacing w:before="45"/>
        <w:ind w:right="58"/>
        <w:jc w:val="both"/>
        <w:rPr>
          <w:rFonts w:ascii="Arial" w:hAnsi="Arial" w:cs="Arial"/>
          <w:bCs/>
          <w:sz w:val="24"/>
          <w:szCs w:val="24"/>
        </w:rPr>
      </w:pPr>
      <w:r w:rsidRPr="00D203E3">
        <w:rPr>
          <w:rFonts w:ascii="Arial" w:hAnsi="Arial" w:cs="Arial"/>
          <w:bCs/>
          <w:sz w:val="24"/>
          <w:szCs w:val="24"/>
        </w:rPr>
        <w:t>La clause du paiement doit prévoir le dépôt des factures correspondant à chaque livraison, établie tel que prévu par les Devis Quantitatifs et Estimatifs et les spécifications techniques.</w:t>
      </w:r>
    </w:p>
    <w:p w:rsidR="00194C6F" w:rsidRPr="00D203E3" w:rsidRDefault="00194C6F" w:rsidP="00194C6F">
      <w:pPr>
        <w:widowControl w:val="0"/>
        <w:autoSpaceDE w:val="0"/>
        <w:autoSpaceDN w:val="0"/>
        <w:spacing w:after="240"/>
        <w:ind w:right="58"/>
        <w:jc w:val="both"/>
        <w:rPr>
          <w:rFonts w:ascii="Arial" w:hAnsi="Arial" w:cs="Arial"/>
          <w:bCs/>
          <w:sz w:val="24"/>
          <w:szCs w:val="24"/>
        </w:rPr>
      </w:pPr>
      <w:r w:rsidRPr="00D203E3">
        <w:rPr>
          <w:rFonts w:ascii="Arial" w:hAnsi="Arial" w:cs="Arial"/>
          <w:bCs/>
          <w:sz w:val="24"/>
          <w:szCs w:val="24"/>
          <w:lang w:val="fr-CM"/>
        </w:rPr>
        <w:t>L</w:t>
      </w:r>
      <w:r w:rsidRPr="00D203E3">
        <w:rPr>
          <w:rFonts w:ascii="Arial" w:hAnsi="Arial" w:cs="Arial"/>
          <w:bCs/>
          <w:sz w:val="24"/>
          <w:szCs w:val="24"/>
        </w:rPr>
        <w:t>’Ingénieur dispose d’un délai de sept (7) jours pour transmettre au Chef de service du marché, le projet de décompte ou facture qu’il a approuvé.</w:t>
      </w:r>
    </w:p>
    <w:p w:rsidR="00194C6F" w:rsidRPr="00D203E3" w:rsidRDefault="00194C6F" w:rsidP="00194C6F">
      <w:pPr>
        <w:widowControl w:val="0"/>
        <w:autoSpaceDE w:val="0"/>
        <w:autoSpaceDN w:val="0"/>
        <w:spacing w:after="240"/>
        <w:ind w:right="58"/>
        <w:jc w:val="both"/>
        <w:rPr>
          <w:rFonts w:ascii="Arial" w:hAnsi="Arial" w:cs="Arial"/>
          <w:bCs/>
          <w:sz w:val="24"/>
          <w:szCs w:val="24"/>
        </w:rPr>
      </w:pPr>
      <w:r w:rsidRPr="00D203E3">
        <w:rPr>
          <w:rFonts w:ascii="Arial" w:hAnsi="Arial" w:cs="Arial"/>
          <w:bCs/>
          <w:sz w:val="24"/>
          <w:szCs w:val="24"/>
        </w:rPr>
        <w:t>Le chef de service quant à lui dispose d’un délai de vingt-un (21) jours pour procéder à la liquidation et sa transmission au comptable chargé du paiement avec copie à l’organisme chargé du contrôle externe.</w:t>
      </w:r>
    </w:p>
    <w:p w:rsidR="00194C6F" w:rsidRPr="00D203E3" w:rsidRDefault="00194C6F" w:rsidP="00194C6F">
      <w:pPr>
        <w:widowControl w:val="0"/>
        <w:autoSpaceDE w:val="0"/>
        <w:autoSpaceDN w:val="0"/>
        <w:spacing w:after="240"/>
        <w:ind w:right="58"/>
        <w:jc w:val="both"/>
        <w:rPr>
          <w:rFonts w:ascii="Arial" w:hAnsi="Arial" w:cs="Arial"/>
          <w:bCs/>
          <w:sz w:val="24"/>
          <w:szCs w:val="24"/>
        </w:rPr>
      </w:pPr>
      <w:r w:rsidRPr="00D203E3">
        <w:rPr>
          <w:rFonts w:ascii="Arial" w:hAnsi="Arial" w:cs="Arial"/>
          <w:bCs/>
          <w:sz w:val="24"/>
          <w:szCs w:val="24"/>
        </w:rPr>
        <w:t>Les copies des décomptes provisoires doivent être transmises au Ministère en charge des marchés publics et à l’organisme chargé de la régulation des marchés publics.</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Le délai maximum accordé au comptable assignataire pour le règlement des acomptes est fixé à quatre-vingt-dix jours à compter de la date de réception des décomptes ou factures transmis par le chef de service du marché</w:t>
      </w:r>
    </w:p>
    <w:p w:rsidR="00194C6F" w:rsidRPr="00D203E3" w:rsidRDefault="00194C6F" w:rsidP="00194C6F">
      <w:pPr>
        <w:rPr>
          <w:rFonts w:ascii="Arial" w:hAnsi="Arial" w:cs="Arial"/>
          <w:b/>
          <w:sz w:val="24"/>
          <w:szCs w:val="24"/>
        </w:rPr>
      </w:pPr>
    </w:p>
    <w:p w:rsidR="00194C6F" w:rsidRPr="00D203E3" w:rsidRDefault="00194C6F" w:rsidP="00194C6F">
      <w:pPr>
        <w:widowControl w:val="0"/>
        <w:tabs>
          <w:tab w:val="left" w:pos="1080"/>
        </w:tabs>
        <w:autoSpaceDE w:val="0"/>
        <w:autoSpaceDN w:val="0"/>
        <w:ind w:right="58"/>
        <w:jc w:val="both"/>
        <w:rPr>
          <w:rFonts w:ascii="Arial" w:hAnsi="Arial" w:cs="Arial"/>
          <w:b/>
          <w:sz w:val="24"/>
          <w:szCs w:val="24"/>
        </w:rPr>
      </w:pPr>
      <w:r w:rsidRPr="00D203E3">
        <w:rPr>
          <w:rFonts w:ascii="Arial" w:hAnsi="Arial" w:cs="Arial"/>
          <w:b/>
          <w:sz w:val="24"/>
          <w:szCs w:val="24"/>
          <w:lang w:val="fr-CM"/>
        </w:rPr>
        <w:t xml:space="preserve">32.2 </w:t>
      </w:r>
      <w:r w:rsidRPr="00D203E3">
        <w:rPr>
          <w:rFonts w:ascii="Arial" w:hAnsi="Arial" w:cs="Arial"/>
          <w:b/>
          <w:sz w:val="24"/>
          <w:szCs w:val="24"/>
        </w:rPr>
        <w:t>Décompte final</w:t>
      </w:r>
    </w:p>
    <w:p w:rsidR="00194C6F" w:rsidRPr="00D203E3" w:rsidRDefault="00194C6F" w:rsidP="00194C6F">
      <w:pPr>
        <w:widowControl w:val="0"/>
        <w:autoSpaceDE w:val="0"/>
        <w:autoSpaceDN w:val="0"/>
        <w:ind w:right="58"/>
        <w:jc w:val="both"/>
        <w:rPr>
          <w:rFonts w:ascii="Arial" w:hAnsi="Arial" w:cs="Arial"/>
          <w:bCs/>
          <w:sz w:val="24"/>
          <w:szCs w:val="24"/>
          <w:lang w:val="fr-CM"/>
        </w:rPr>
      </w:pPr>
      <w:r w:rsidRPr="00D203E3">
        <w:rPr>
          <w:rFonts w:ascii="Arial" w:hAnsi="Arial" w:cs="Arial"/>
          <w:bCs/>
          <w:sz w:val="24"/>
          <w:szCs w:val="24"/>
        </w:rPr>
        <w:t xml:space="preserve">le cocontractant de l’administration </w:t>
      </w:r>
      <w:r w:rsidRPr="00D203E3">
        <w:rPr>
          <w:rFonts w:ascii="Arial" w:hAnsi="Arial" w:cs="Arial"/>
          <w:bCs/>
          <w:sz w:val="24"/>
          <w:szCs w:val="24"/>
          <w:lang w:val="fr-CM"/>
        </w:rPr>
        <w:t xml:space="preserve">dispose d’ un (01) mois </w:t>
      </w:r>
      <w:r w:rsidRPr="00D203E3">
        <w:rPr>
          <w:rFonts w:ascii="Arial" w:hAnsi="Arial" w:cs="Arial"/>
          <w:bCs/>
          <w:sz w:val="24"/>
          <w:szCs w:val="24"/>
        </w:rPr>
        <w:t>pour transmettre le projet à l’ingénieur après la date de réception provisoire des prestations</w:t>
      </w:r>
      <w:r w:rsidRPr="00D203E3">
        <w:rPr>
          <w:rFonts w:ascii="Arial" w:hAnsi="Arial" w:cs="Arial"/>
          <w:bCs/>
          <w:sz w:val="24"/>
          <w:szCs w:val="24"/>
          <w:lang w:val="fr-CM"/>
        </w:rPr>
        <w:t>.</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 xml:space="preserve">Après achèvement des prestations et dans un délai maximum de </w:t>
      </w:r>
      <w:r w:rsidRPr="00D203E3">
        <w:rPr>
          <w:rFonts w:ascii="Arial" w:hAnsi="Arial" w:cs="Arial"/>
          <w:bCs/>
          <w:sz w:val="24"/>
          <w:szCs w:val="24"/>
          <w:lang w:val="fr-CM"/>
        </w:rPr>
        <w:t>trente (30)</w:t>
      </w:r>
      <w:r w:rsidRPr="00D203E3">
        <w:rPr>
          <w:rFonts w:ascii="Arial" w:hAnsi="Arial" w:cs="Arial"/>
          <w:bCs/>
          <w:sz w:val="24"/>
          <w:szCs w:val="24"/>
        </w:rPr>
        <w:t xml:space="preserve"> jours après la date de réception provisoire, le cocontractant établira à partir des constats contradictoires, le projet de </w:t>
      </w:r>
      <w:r w:rsidRPr="00D203E3">
        <w:rPr>
          <w:rFonts w:ascii="Arial" w:hAnsi="Arial" w:cs="Arial"/>
          <w:bCs/>
          <w:sz w:val="24"/>
          <w:szCs w:val="24"/>
        </w:rPr>
        <w:lastRenderedPageBreak/>
        <w:t>décompte final des prestations effectivement réalisées qui récapitule le montant total des sommes auxquelles il peut prétendre du fait de l’exécution du marché dans son ensemble.</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Ce projet de décompte final, une fois rectifié par l’ingénieur et accepté par le Chef de service du marché devient final. Il sert à l’établissement de l’acompte pour solde du marché, établi dans les mêmes conditions que celles définies pour l’établissement des décomptes mensuels.</w:t>
      </w:r>
    </w:p>
    <w:p w:rsidR="00194C6F" w:rsidRPr="00D203E3" w:rsidRDefault="00194C6F" w:rsidP="00194C6F">
      <w:pPr>
        <w:widowControl w:val="0"/>
        <w:autoSpaceDE w:val="0"/>
        <w:autoSpaceDN w:val="0"/>
        <w:ind w:right="58"/>
        <w:jc w:val="both"/>
        <w:rPr>
          <w:rFonts w:ascii="Arial" w:hAnsi="Arial" w:cs="Arial"/>
          <w:bCs/>
          <w:sz w:val="24"/>
          <w:szCs w:val="24"/>
          <w:lang w:val="fr-CM"/>
        </w:rPr>
      </w:pPr>
      <w:r w:rsidRPr="00D203E3">
        <w:rPr>
          <w:rFonts w:ascii="Arial" w:hAnsi="Arial" w:cs="Arial"/>
          <w:bCs/>
          <w:sz w:val="24"/>
          <w:szCs w:val="24"/>
          <w:lang w:val="fr-CM"/>
        </w:rPr>
        <w:t>Le</w:t>
      </w:r>
      <w:r w:rsidRPr="00D203E3">
        <w:rPr>
          <w:rFonts w:ascii="Arial" w:hAnsi="Arial" w:cs="Arial"/>
          <w:bCs/>
          <w:sz w:val="24"/>
          <w:szCs w:val="24"/>
        </w:rPr>
        <w:t xml:space="preserve"> Chef de service </w:t>
      </w:r>
      <w:r w:rsidRPr="00D203E3">
        <w:rPr>
          <w:rFonts w:ascii="Arial" w:hAnsi="Arial" w:cs="Arial"/>
          <w:bCs/>
          <w:sz w:val="24"/>
          <w:szCs w:val="24"/>
          <w:lang w:val="fr-CM"/>
        </w:rPr>
        <w:t>dispose d’un (01) mois</w:t>
      </w:r>
      <w:r w:rsidRPr="00D203E3">
        <w:rPr>
          <w:rFonts w:ascii="Arial" w:hAnsi="Arial" w:cs="Arial"/>
          <w:bCs/>
          <w:sz w:val="24"/>
          <w:szCs w:val="24"/>
        </w:rPr>
        <w:t xml:space="preserve"> pour notifier le projet rectifié et accepté à ’ingénieur</w:t>
      </w:r>
      <w:r w:rsidRPr="00D203E3">
        <w:rPr>
          <w:rFonts w:ascii="Arial" w:hAnsi="Arial" w:cs="Arial"/>
          <w:bCs/>
          <w:sz w:val="24"/>
          <w:szCs w:val="24"/>
          <w:lang w:val="fr-CM"/>
        </w:rPr>
        <w:t>.</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Le cocontractant de l’administration doit dans un délai maximal d’un mois suivant la date de cette notification, renvoyer le décompte final revêtu de sa signature sans ou avec réserves, ou faire connaître les raisons pour lesquelles il refuse de signer.</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w:t>
      </w:r>
      <w:r w:rsidRPr="00D203E3">
        <w:rPr>
          <w:rFonts w:ascii="Arial" w:hAnsi="Arial" w:cs="Arial"/>
          <w:bCs/>
          <w:sz w:val="24"/>
          <w:szCs w:val="24"/>
          <w:lang w:val="fr-CM"/>
        </w:rPr>
        <w:t>a</w:t>
      </w:r>
      <w:r w:rsidRPr="00D203E3">
        <w:rPr>
          <w:rFonts w:ascii="Arial" w:hAnsi="Arial" w:cs="Arial"/>
          <w:bCs/>
          <w:sz w:val="24"/>
          <w:szCs w:val="24"/>
        </w:rPr>
        <w:t xml:space="preserve"> l’Ingénieur dans le même délai que ci-dessus, sous peine de forclusion.</w:t>
      </w:r>
    </w:p>
    <w:p w:rsidR="00194C6F" w:rsidRPr="00D203E3" w:rsidRDefault="00194C6F" w:rsidP="00194C6F">
      <w:pPr>
        <w:widowControl w:val="0"/>
        <w:autoSpaceDE w:val="0"/>
        <w:autoSpaceDN w:val="0"/>
        <w:ind w:right="58"/>
        <w:jc w:val="both"/>
        <w:rPr>
          <w:rFonts w:ascii="Arial" w:hAnsi="Arial" w:cs="Arial"/>
          <w:bCs/>
          <w:sz w:val="24"/>
          <w:szCs w:val="24"/>
        </w:rPr>
      </w:pPr>
      <w:r w:rsidRPr="00D203E3">
        <w:rPr>
          <w:rFonts w:ascii="Arial" w:hAnsi="Arial" w:cs="Arial"/>
          <w:bCs/>
          <w:sz w:val="24"/>
          <w:szCs w:val="24"/>
        </w:rPr>
        <w:t>Le règlement du différend intervient alors selon les dispositions du code des marchés publics et du CCAG en vigueur.</w:t>
      </w:r>
    </w:p>
    <w:p w:rsidR="00194C6F" w:rsidRPr="00D203E3" w:rsidRDefault="00194C6F" w:rsidP="00194C6F">
      <w:pPr>
        <w:numPr>
          <w:ilvl w:val="1"/>
          <w:numId w:val="36"/>
        </w:numPr>
        <w:rPr>
          <w:rFonts w:ascii="Arial" w:hAnsi="Arial" w:cs="Arial"/>
          <w:b/>
          <w:sz w:val="24"/>
          <w:szCs w:val="24"/>
        </w:rPr>
      </w:pPr>
      <w:r w:rsidRPr="00D203E3">
        <w:rPr>
          <w:rFonts w:ascii="Arial" w:hAnsi="Arial" w:cs="Arial"/>
          <w:b/>
          <w:sz w:val="24"/>
          <w:szCs w:val="24"/>
        </w:rPr>
        <w:t>Décompte général et définitif</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Le Chef de service établira dans un délai d’un(01) mois le décompte général et définitif au cocontractant de l’administration après la réception définitive.</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A la fin de la période de garantie qui donne lieu à la réception définitive des fournitures, le Chef de service dresse le décompte général et définitif du marché qu’il fait signer contradictoirement par le cocontractant et le Maître d’Ouvrage. Ce décompte comprend :</w:t>
      </w:r>
    </w:p>
    <w:p w:rsidR="00194C6F" w:rsidRPr="00D203E3" w:rsidRDefault="00194C6F" w:rsidP="00194C6F">
      <w:pPr>
        <w:numPr>
          <w:ilvl w:val="0"/>
          <w:numId w:val="37"/>
        </w:numPr>
        <w:jc w:val="both"/>
        <w:rPr>
          <w:rFonts w:ascii="Arial" w:hAnsi="Arial" w:cs="Arial"/>
          <w:bCs/>
          <w:iCs/>
          <w:sz w:val="24"/>
          <w:szCs w:val="24"/>
        </w:rPr>
      </w:pPr>
      <w:r w:rsidRPr="00D203E3">
        <w:rPr>
          <w:rFonts w:ascii="Arial" w:hAnsi="Arial" w:cs="Arial"/>
          <w:bCs/>
          <w:iCs/>
          <w:sz w:val="24"/>
          <w:szCs w:val="24"/>
        </w:rPr>
        <w:t>Le décompte final,</w:t>
      </w:r>
    </w:p>
    <w:p w:rsidR="00194C6F" w:rsidRPr="00D203E3" w:rsidRDefault="00194C6F" w:rsidP="00194C6F">
      <w:pPr>
        <w:numPr>
          <w:ilvl w:val="0"/>
          <w:numId w:val="37"/>
        </w:numPr>
        <w:jc w:val="both"/>
        <w:rPr>
          <w:rFonts w:ascii="Arial" w:hAnsi="Arial" w:cs="Arial"/>
          <w:bCs/>
          <w:iCs/>
          <w:sz w:val="24"/>
          <w:szCs w:val="24"/>
        </w:rPr>
      </w:pPr>
      <w:r w:rsidRPr="00D203E3">
        <w:rPr>
          <w:rFonts w:ascii="Arial" w:hAnsi="Arial" w:cs="Arial"/>
          <w:bCs/>
          <w:iCs/>
          <w:sz w:val="24"/>
          <w:szCs w:val="24"/>
        </w:rPr>
        <w:t>Le solde,</w:t>
      </w:r>
    </w:p>
    <w:p w:rsidR="00194C6F" w:rsidRPr="00D203E3" w:rsidRDefault="00194C6F" w:rsidP="00194C6F">
      <w:pPr>
        <w:numPr>
          <w:ilvl w:val="0"/>
          <w:numId w:val="37"/>
        </w:numPr>
        <w:jc w:val="both"/>
        <w:rPr>
          <w:rFonts w:ascii="Arial" w:hAnsi="Arial" w:cs="Arial"/>
          <w:bCs/>
          <w:iCs/>
          <w:sz w:val="24"/>
          <w:szCs w:val="24"/>
        </w:rPr>
      </w:pPr>
      <w:r w:rsidRPr="00D203E3">
        <w:rPr>
          <w:rFonts w:ascii="Arial" w:hAnsi="Arial" w:cs="Arial"/>
          <w:bCs/>
          <w:iCs/>
          <w:sz w:val="24"/>
          <w:szCs w:val="24"/>
        </w:rPr>
        <w:t>La récapitulation des acomptes mensuels.</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La signature du décompte général et définitif sans réserve par le cocontractant, lie définitivement les parties et met fin au marché et libère le cocontractant et le maitre d’ouvrage de toutes leurs obligations, sauf en ce qui concerne les intérêts moratoires.</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Le cocontractant dispose d’un délai de quinze (15) jours pour renvoyer le décompte général et définitif revêtu de sa signature.</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La transmission du décompte général et définitif ou de la dernière facture à l’Organisme payeur en vue du paiement est subordonnée au visa préalable du MINMAP. Pour cela, une copie de l’attachement correspondant et tous les décomptes provisoires devront lui être antérieurement transmis ou remis à son représentant sur le site le cas échéant.</w:t>
      </w:r>
    </w:p>
    <w:p w:rsidR="00194C6F" w:rsidRPr="00D203E3" w:rsidRDefault="00194C6F" w:rsidP="00194C6F">
      <w:pPr>
        <w:jc w:val="both"/>
        <w:rPr>
          <w:rFonts w:ascii="Arial" w:hAnsi="Arial" w:cs="Arial"/>
          <w:bCs/>
          <w:iCs/>
          <w:sz w:val="24"/>
          <w:szCs w:val="24"/>
        </w:rPr>
      </w:pPr>
      <w:r w:rsidRPr="00D203E3">
        <w:rPr>
          <w:rFonts w:ascii="Arial" w:hAnsi="Arial" w:cs="Arial"/>
          <w:bCs/>
          <w:iCs/>
          <w:sz w:val="24"/>
          <w:szCs w:val="24"/>
        </w:rPr>
        <w:t>Les délais et les modalités de signature ainsi que de gestion des désaccords sont les mêmes que ceux du décompte final.</w:t>
      </w:r>
    </w:p>
    <w:p w:rsidR="00194C6F" w:rsidRPr="00D203E3" w:rsidRDefault="00194C6F" w:rsidP="00194C6F">
      <w:pPr>
        <w:rPr>
          <w:rFonts w:ascii="Arial" w:hAnsi="Arial" w:cs="Arial"/>
          <w:b/>
          <w:sz w:val="24"/>
          <w:szCs w:val="24"/>
        </w:rPr>
      </w:pPr>
      <w:r w:rsidRPr="00D203E3">
        <w:rPr>
          <w:rFonts w:ascii="Arial" w:hAnsi="Arial" w:cs="Arial"/>
          <w:b/>
          <w:sz w:val="24"/>
          <w:szCs w:val="24"/>
        </w:rPr>
        <w:t>32.3 Règlement en cas de groupement d’entreprise et de sous-traitance</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-En cas de groupement solidaire d’entreprises les paiements sont effectués dans le compte indiqué dans la soumission soit au nom du groupement, soit au nom du mandataire [à préciser le cas échéant].</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-En cas de groupement conjoint, les paiements seront effectués dans les différents comptes des cotraitants de la manière suivante : [à préciser le cas échéant].</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L’Entreprise principale dispose d’un délai maximal de trente (30) jours ouvrables à compter de la date de rémunération de la facture des prestations exécutées et réceptionnées pour effectuer le paiement du sous-traitant.</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En cas de non-paiement d’un sous-traitant pour des prestations déjà rémunérées par le Maître d’Ouvrage, ce dernier peut prendre à l’encontre du titulaire du marché des mesures coercitives, notamment le paiement direct du sous-traitant.</w:t>
      </w:r>
    </w:p>
    <w:p w:rsidR="00194C6F" w:rsidRPr="00D203E3" w:rsidRDefault="00194C6F" w:rsidP="00194C6F">
      <w:pPr>
        <w:widowControl w:val="0"/>
        <w:autoSpaceDE w:val="0"/>
        <w:autoSpaceDN w:val="0"/>
        <w:spacing w:before="174"/>
        <w:jc w:val="both"/>
        <w:outlineLvl w:val="5"/>
        <w:rPr>
          <w:rFonts w:ascii="Arial" w:hAnsi="Arial" w:cs="Arial"/>
          <w:b/>
          <w:sz w:val="24"/>
          <w:szCs w:val="24"/>
          <w:u w:val="single"/>
        </w:rPr>
      </w:pPr>
      <w:r w:rsidRPr="00D203E3">
        <w:rPr>
          <w:rFonts w:ascii="Arial" w:hAnsi="Arial" w:cs="Arial"/>
          <w:b/>
          <w:sz w:val="24"/>
          <w:szCs w:val="24"/>
          <w:u w:val="single"/>
        </w:rPr>
        <w:t>ARTICLE 33 </w:t>
      </w:r>
      <w:r w:rsidRPr="00D203E3">
        <w:rPr>
          <w:rFonts w:ascii="Arial" w:hAnsi="Arial" w:cs="Arial"/>
          <w:b/>
          <w:sz w:val="24"/>
          <w:szCs w:val="24"/>
          <w:lang w:val="fr-CA"/>
        </w:rPr>
        <w:t xml:space="preserve">: </w:t>
      </w:r>
      <w:r w:rsidRPr="00D203E3">
        <w:rPr>
          <w:rFonts w:ascii="Arial" w:hAnsi="Arial" w:cs="Arial"/>
          <w:b/>
          <w:sz w:val="24"/>
          <w:szCs w:val="24"/>
        </w:rPr>
        <w:t>INTÉRÊTS MORATOIRES</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lastRenderedPageBreak/>
        <w:t>Les intérêts moratoires éventuels sont payés par état des sommes dues et calculés conformément aux dispositions des articles 166 et 167 du décret n° 2018/366 du 20Juin 2018 portant Code des Marchés Publics par application de la formule:</w:t>
      </w:r>
    </w:p>
    <w:p w:rsidR="00194C6F" w:rsidRPr="00D203E3" w:rsidRDefault="00194C6F" w:rsidP="00194C6F">
      <w:pPr>
        <w:spacing w:line="276" w:lineRule="auto"/>
        <w:jc w:val="center"/>
        <w:rPr>
          <w:rFonts w:ascii="Arial" w:hAnsi="Arial" w:cs="Arial"/>
          <w:b/>
          <w:sz w:val="24"/>
          <w:szCs w:val="24"/>
        </w:rPr>
      </w:pPr>
      <w:r w:rsidRPr="00D203E3">
        <w:rPr>
          <w:rFonts w:ascii="Arial" w:hAnsi="Arial" w:cs="Arial"/>
          <w:b/>
          <w:sz w:val="24"/>
          <w:szCs w:val="24"/>
        </w:rPr>
        <w:t>L = M x (n/360) x (i)</w:t>
      </w:r>
    </w:p>
    <w:p w:rsidR="00194C6F" w:rsidRPr="00D203E3" w:rsidRDefault="00194C6F" w:rsidP="00194C6F">
      <w:pPr>
        <w:spacing w:line="276" w:lineRule="auto"/>
        <w:jc w:val="both"/>
        <w:rPr>
          <w:rFonts w:ascii="Arial" w:hAnsi="Arial" w:cs="Arial"/>
          <w:bCs/>
          <w:sz w:val="24"/>
          <w:szCs w:val="24"/>
          <w:lang w:val="fr-CA"/>
        </w:rPr>
      </w:pPr>
      <w:r w:rsidRPr="00D203E3">
        <w:rPr>
          <w:rFonts w:ascii="Arial" w:hAnsi="Arial" w:cs="Arial"/>
          <w:bCs/>
          <w:sz w:val="24"/>
          <w:szCs w:val="24"/>
          <w:lang w:val="fr-CA"/>
        </w:rPr>
        <w:t xml:space="preserve">Avec : </w:t>
      </w:r>
      <w:r w:rsidRPr="00D203E3">
        <w:rPr>
          <w:rFonts w:ascii="Arial" w:hAnsi="Arial" w:cs="Arial"/>
          <w:bCs/>
          <w:sz w:val="24"/>
          <w:szCs w:val="24"/>
        </w:rPr>
        <w:t>M = Montant TTC des sommes dues au titulaire ; N = Nombre de jours calendaires de retard</w:t>
      </w:r>
      <w:r w:rsidRPr="00D203E3">
        <w:rPr>
          <w:rFonts w:ascii="Arial" w:hAnsi="Arial" w:cs="Arial"/>
          <w:bCs/>
          <w:sz w:val="24"/>
          <w:szCs w:val="24"/>
          <w:lang w:val="fr-CA"/>
        </w:rPr>
        <w:t>; i = Taux débiteurs des entreprises à la BEAC majoré d’un (01) point ou taux d’escompte pratiqué par la Banque d’émission de la monnaie considérée majoré au plus d’un (01) point, selon le cas.</w:t>
      </w:r>
    </w:p>
    <w:p w:rsidR="00194C6F" w:rsidRPr="00D203E3" w:rsidRDefault="00194C6F" w:rsidP="00194C6F">
      <w:pPr>
        <w:spacing w:line="276" w:lineRule="auto"/>
        <w:jc w:val="both"/>
        <w:rPr>
          <w:rFonts w:ascii="Arial" w:hAnsi="Arial" w:cs="Arial"/>
          <w:bCs/>
          <w:sz w:val="24"/>
          <w:szCs w:val="24"/>
          <w:lang w:val="fr-CA"/>
        </w:rPr>
      </w:pPr>
    </w:p>
    <w:p w:rsidR="00194C6F" w:rsidRPr="00D203E3" w:rsidRDefault="00194C6F" w:rsidP="00194C6F">
      <w:pPr>
        <w:spacing w:line="276" w:lineRule="auto"/>
        <w:jc w:val="both"/>
        <w:rPr>
          <w:rFonts w:ascii="Arial" w:hAnsi="Arial" w:cs="Arial"/>
          <w:b/>
          <w:sz w:val="24"/>
          <w:szCs w:val="24"/>
        </w:rPr>
      </w:pPr>
      <w:r w:rsidRPr="00D203E3">
        <w:rPr>
          <w:rFonts w:ascii="Arial" w:hAnsi="Arial" w:cs="Arial"/>
          <w:b/>
          <w:sz w:val="24"/>
          <w:szCs w:val="24"/>
          <w:u w:val="single"/>
        </w:rPr>
        <w:t>ARTICLE 34 </w:t>
      </w:r>
      <w:r w:rsidRPr="00D203E3">
        <w:rPr>
          <w:rFonts w:ascii="Arial" w:hAnsi="Arial" w:cs="Arial"/>
          <w:b/>
          <w:sz w:val="24"/>
          <w:szCs w:val="24"/>
          <w:u w:val="single"/>
          <w:lang w:val="fr-CA"/>
        </w:rPr>
        <w:t>:</w:t>
      </w:r>
      <w:r w:rsidRPr="00D203E3">
        <w:rPr>
          <w:rFonts w:ascii="Arial" w:hAnsi="Arial" w:cs="Arial"/>
          <w:b/>
          <w:sz w:val="24"/>
          <w:szCs w:val="24"/>
        </w:rPr>
        <w:t>PÉNALITÉS</w:t>
      </w:r>
    </w:p>
    <w:p w:rsidR="00194C6F" w:rsidRPr="00D203E3" w:rsidRDefault="00194C6F" w:rsidP="00194C6F">
      <w:pPr>
        <w:spacing w:line="276" w:lineRule="auto"/>
        <w:jc w:val="both"/>
        <w:rPr>
          <w:rFonts w:ascii="Arial" w:hAnsi="Arial" w:cs="Arial"/>
          <w:b/>
          <w:bCs/>
          <w:sz w:val="24"/>
          <w:szCs w:val="24"/>
        </w:rPr>
      </w:pPr>
      <w:r w:rsidRPr="00D203E3">
        <w:rPr>
          <w:rFonts w:ascii="Arial" w:hAnsi="Arial" w:cs="Arial"/>
          <w:b/>
          <w:bCs/>
          <w:sz w:val="24"/>
          <w:szCs w:val="24"/>
        </w:rPr>
        <w:t>A. Pénalités de retard</w:t>
      </w:r>
    </w:p>
    <w:p w:rsidR="00194C6F" w:rsidRPr="00D203E3" w:rsidRDefault="00194C6F" w:rsidP="00194C6F">
      <w:pPr>
        <w:pStyle w:val="Paragraphedeliste"/>
        <w:numPr>
          <w:ilvl w:val="1"/>
          <w:numId w:val="39"/>
        </w:numPr>
        <w:spacing w:line="276" w:lineRule="auto"/>
        <w:ind w:left="284" w:hanging="284"/>
        <w:jc w:val="both"/>
        <w:rPr>
          <w:rFonts w:ascii="Arial" w:hAnsi="Arial" w:cs="Arial"/>
          <w:bCs/>
          <w:sz w:val="24"/>
          <w:szCs w:val="24"/>
        </w:rPr>
      </w:pPr>
      <w:r w:rsidRPr="00D203E3">
        <w:rPr>
          <w:rFonts w:ascii="Arial" w:hAnsi="Arial" w:cs="Arial"/>
          <w:bCs/>
          <w:sz w:val="24"/>
          <w:szCs w:val="24"/>
        </w:rPr>
        <w:t>En cas de dépassement du délai contractuel imputable au titulaire du marché, il lui est appliqué une pénalité de retard, dont le montant est fixé comme suit :</w:t>
      </w:r>
    </w:p>
    <w:p w:rsidR="00194C6F" w:rsidRPr="00D203E3" w:rsidRDefault="00194C6F" w:rsidP="00194C6F">
      <w:pPr>
        <w:numPr>
          <w:ilvl w:val="2"/>
          <w:numId w:val="40"/>
        </w:numPr>
        <w:spacing w:line="276" w:lineRule="auto"/>
        <w:ind w:left="851" w:hanging="284"/>
        <w:jc w:val="both"/>
        <w:rPr>
          <w:rFonts w:ascii="Arial" w:hAnsi="Arial" w:cs="Arial"/>
          <w:bCs/>
          <w:iCs/>
          <w:sz w:val="24"/>
          <w:szCs w:val="24"/>
        </w:rPr>
      </w:pPr>
      <w:r w:rsidRPr="00D203E3">
        <w:rPr>
          <w:rFonts w:ascii="Arial" w:hAnsi="Arial" w:cs="Arial"/>
          <w:bCs/>
          <w:iCs/>
          <w:sz w:val="24"/>
          <w:szCs w:val="24"/>
        </w:rPr>
        <w:t>Un deux millième (1/2000è) du montant TTC du marché de base et de ses avenants éventuels par jour calendaire de retard du premier au trentième jour au-delà du délai contractuel fixé par le marché ;</w:t>
      </w:r>
    </w:p>
    <w:p w:rsidR="00194C6F" w:rsidRPr="00D203E3" w:rsidRDefault="00194C6F" w:rsidP="00194C6F">
      <w:pPr>
        <w:numPr>
          <w:ilvl w:val="2"/>
          <w:numId w:val="40"/>
        </w:numPr>
        <w:spacing w:line="276" w:lineRule="auto"/>
        <w:ind w:left="851" w:hanging="284"/>
        <w:jc w:val="both"/>
        <w:rPr>
          <w:rFonts w:ascii="Arial" w:hAnsi="Arial" w:cs="Arial"/>
          <w:bCs/>
          <w:iCs/>
          <w:sz w:val="24"/>
          <w:szCs w:val="24"/>
        </w:rPr>
      </w:pPr>
      <w:r w:rsidRPr="00D203E3">
        <w:rPr>
          <w:rFonts w:ascii="Arial" w:hAnsi="Arial" w:cs="Arial"/>
          <w:bCs/>
          <w:iCs/>
          <w:sz w:val="24"/>
          <w:szCs w:val="24"/>
        </w:rPr>
        <w:t>Un millième (1/1000è) du montant TTC du marché de base et de ses avenants éventuels par jour calendaire de retard au-delà du trentième jour.</w:t>
      </w:r>
    </w:p>
    <w:p w:rsidR="00194C6F" w:rsidRPr="00D203E3" w:rsidRDefault="00194C6F" w:rsidP="00194C6F">
      <w:pPr>
        <w:pStyle w:val="Paragraphedeliste"/>
        <w:numPr>
          <w:ilvl w:val="1"/>
          <w:numId w:val="39"/>
        </w:numPr>
        <w:spacing w:line="276" w:lineRule="auto"/>
        <w:ind w:left="284" w:hanging="284"/>
        <w:jc w:val="both"/>
        <w:rPr>
          <w:rFonts w:ascii="Arial" w:hAnsi="Arial" w:cs="Arial"/>
          <w:bCs/>
          <w:sz w:val="24"/>
          <w:szCs w:val="24"/>
        </w:rPr>
      </w:pPr>
      <w:r w:rsidRPr="00D203E3">
        <w:rPr>
          <w:rFonts w:ascii="Arial" w:hAnsi="Arial" w:cs="Arial"/>
          <w:bCs/>
          <w:sz w:val="24"/>
          <w:szCs w:val="24"/>
        </w:rPr>
        <w:t>Pour les marchés à tranches conditionnelles, les délais et montant à prendre en compte sont ceux de la tranche considérée.</w:t>
      </w:r>
    </w:p>
    <w:p w:rsidR="00194C6F" w:rsidRPr="00D203E3" w:rsidRDefault="00194C6F" w:rsidP="00194C6F">
      <w:pPr>
        <w:spacing w:line="276" w:lineRule="auto"/>
        <w:jc w:val="both"/>
        <w:rPr>
          <w:rFonts w:ascii="Arial" w:hAnsi="Arial" w:cs="Arial"/>
          <w:b/>
          <w:bCs/>
          <w:sz w:val="24"/>
          <w:szCs w:val="24"/>
        </w:rPr>
      </w:pPr>
      <w:r w:rsidRPr="00D203E3">
        <w:rPr>
          <w:rFonts w:ascii="Arial" w:hAnsi="Arial" w:cs="Arial"/>
          <w:b/>
          <w:bCs/>
          <w:sz w:val="24"/>
          <w:szCs w:val="24"/>
        </w:rPr>
        <w:t>B</w:t>
      </w:r>
      <w:r w:rsidRPr="00D203E3">
        <w:rPr>
          <w:rFonts w:ascii="Arial" w:hAnsi="Arial" w:cs="Arial"/>
          <w:b/>
          <w:bCs/>
          <w:sz w:val="24"/>
          <w:szCs w:val="24"/>
        </w:rPr>
        <w:tab/>
        <w:t>Pénalités particulières</w:t>
      </w:r>
    </w:p>
    <w:p w:rsidR="00194C6F" w:rsidRPr="00D203E3" w:rsidRDefault="00194C6F" w:rsidP="00194C6F">
      <w:pPr>
        <w:pStyle w:val="Paragraphedeliste"/>
        <w:numPr>
          <w:ilvl w:val="1"/>
          <w:numId w:val="39"/>
        </w:numPr>
        <w:spacing w:line="276" w:lineRule="auto"/>
        <w:jc w:val="both"/>
        <w:rPr>
          <w:rFonts w:ascii="Arial" w:hAnsi="Arial" w:cs="Arial"/>
          <w:bCs/>
          <w:sz w:val="24"/>
          <w:szCs w:val="24"/>
        </w:rPr>
      </w:pPr>
      <w:r w:rsidRPr="00D203E3">
        <w:rPr>
          <w:rFonts w:ascii="Arial" w:hAnsi="Arial" w:cs="Arial"/>
          <w:bCs/>
          <w:sz w:val="24"/>
          <w:szCs w:val="24"/>
        </w:rPr>
        <w:t>Indépendamment des pénalités pour dépassement du délai contractuel, le cocontractant est passible des pénalités particulières suivantes pour inobservation des dispositions du contrat, entre autres :</w:t>
      </w:r>
    </w:p>
    <w:p w:rsidR="00194C6F" w:rsidRPr="00D203E3" w:rsidRDefault="00194C6F" w:rsidP="00194C6F">
      <w:pPr>
        <w:numPr>
          <w:ilvl w:val="2"/>
          <w:numId w:val="38"/>
        </w:numPr>
        <w:spacing w:line="276" w:lineRule="auto"/>
        <w:jc w:val="both"/>
        <w:rPr>
          <w:rFonts w:ascii="Arial" w:hAnsi="Arial" w:cs="Arial"/>
          <w:bCs/>
          <w:sz w:val="24"/>
          <w:szCs w:val="24"/>
        </w:rPr>
      </w:pPr>
      <w:r w:rsidRPr="00D203E3">
        <w:rPr>
          <w:rFonts w:ascii="Arial" w:hAnsi="Arial" w:cs="Arial"/>
          <w:bCs/>
          <w:sz w:val="24"/>
          <w:szCs w:val="24"/>
        </w:rPr>
        <w:t>Remise tardive du cautionnement définitif [Montant ou modalités à préciser] ;</w:t>
      </w:r>
    </w:p>
    <w:p w:rsidR="00194C6F" w:rsidRPr="00D203E3" w:rsidRDefault="00194C6F" w:rsidP="00194C6F">
      <w:pPr>
        <w:numPr>
          <w:ilvl w:val="2"/>
          <w:numId w:val="38"/>
        </w:numPr>
        <w:spacing w:line="276" w:lineRule="auto"/>
        <w:jc w:val="both"/>
        <w:rPr>
          <w:rFonts w:ascii="Arial" w:hAnsi="Arial" w:cs="Arial"/>
          <w:bCs/>
          <w:sz w:val="24"/>
          <w:szCs w:val="24"/>
        </w:rPr>
      </w:pPr>
      <w:r w:rsidRPr="00D203E3">
        <w:rPr>
          <w:rFonts w:ascii="Arial" w:hAnsi="Arial" w:cs="Arial"/>
          <w:bCs/>
          <w:sz w:val="24"/>
          <w:szCs w:val="24"/>
        </w:rPr>
        <w:t>Remise tardive des assurances [Montant ou modalités à préciser] ;</w:t>
      </w:r>
    </w:p>
    <w:p w:rsidR="00194C6F" w:rsidRPr="00D203E3" w:rsidRDefault="00194C6F" w:rsidP="00194C6F">
      <w:pPr>
        <w:numPr>
          <w:ilvl w:val="2"/>
          <w:numId w:val="38"/>
        </w:numPr>
        <w:spacing w:line="276" w:lineRule="auto"/>
        <w:jc w:val="both"/>
        <w:rPr>
          <w:rFonts w:ascii="Arial" w:hAnsi="Arial" w:cs="Arial"/>
          <w:bCs/>
          <w:sz w:val="24"/>
          <w:szCs w:val="24"/>
        </w:rPr>
      </w:pPr>
      <w:r w:rsidRPr="00D203E3">
        <w:rPr>
          <w:rFonts w:ascii="Arial" w:hAnsi="Arial" w:cs="Arial"/>
          <w:bCs/>
          <w:sz w:val="24"/>
          <w:szCs w:val="24"/>
        </w:rPr>
        <w:t>Autres à préciser par le Maître d’ouvrage.</w:t>
      </w:r>
    </w:p>
    <w:p w:rsidR="00194C6F" w:rsidRPr="00D203E3" w:rsidRDefault="00194C6F" w:rsidP="00194C6F">
      <w:pPr>
        <w:pStyle w:val="Paragraphedeliste"/>
        <w:numPr>
          <w:ilvl w:val="1"/>
          <w:numId w:val="39"/>
        </w:numPr>
        <w:spacing w:line="276" w:lineRule="auto"/>
        <w:jc w:val="both"/>
        <w:rPr>
          <w:rFonts w:ascii="Arial" w:hAnsi="Arial" w:cs="Arial"/>
          <w:bCs/>
          <w:sz w:val="24"/>
          <w:szCs w:val="24"/>
        </w:rPr>
      </w:pPr>
      <w:r w:rsidRPr="00D203E3">
        <w:rPr>
          <w:rFonts w:ascii="Arial" w:hAnsi="Arial" w:cs="Arial"/>
          <w:bCs/>
          <w:sz w:val="24"/>
          <w:szCs w:val="24"/>
        </w:rPr>
        <w:t xml:space="preserve">En tout état de cause, le montant cumulé des pénalités (retard et particulière) ne saurait excéder dix pour cent (10%) du montant TTC du marché de base </w:t>
      </w:r>
      <w:r w:rsidRPr="00D203E3">
        <w:rPr>
          <w:rFonts w:ascii="Arial" w:hAnsi="Arial" w:cs="Arial"/>
          <w:bCs/>
          <w:i/>
          <w:sz w:val="24"/>
          <w:szCs w:val="24"/>
        </w:rPr>
        <w:t xml:space="preserve">et de ses avenants éventuels </w:t>
      </w:r>
      <w:r w:rsidRPr="00D203E3">
        <w:rPr>
          <w:rFonts w:ascii="Arial" w:hAnsi="Arial" w:cs="Arial"/>
          <w:bCs/>
          <w:sz w:val="24"/>
          <w:szCs w:val="24"/>
        </w:rPr>
        <w:t>sous peine de résiliation.</w:t>
      </w:r>
    </w:p>
    <w:p w:rsidR="00194C6F" w:rsidRPr="00D203E3" w:rsidRDefault="00194C6F" w:rsidP="00194C6F">
      <w:pPr>
        <w:spacing w:line="276" w:lineRule="auto"/>
        <w:jc w:val="both"/>
        <w:rPr>
          <w:rFonts w:ascii="Arial" w:hAnsi="Arial" w:cs="Arial"/>
          <w:bCs/>
          <w:sz w:val="24"/>
          <w:szCs w:val="24"/>
          <w:lang w:val="fr-CA"/>
        </w:rPr>
      </w:pPr>
      <w:r w:rsidRPr="00D203E3">
        <w:rPr>
          <w:rFonts w:ascii="Arial" w:hAnsi="Arial" w:cs="Arial"/>
          <w:bCs/>
          <w:sz w:val="24"/>
          <w:szCs w:val="24"/>
        </w:rPr>
        <w:t>Toute remise de pénalités ne peut intervenir qu’après avis de l’organisme chargé de la régulation des marchés publics requis par le Maître d’Ouvrage ou le Maître d’Ouvrage Délégué.</w:t>
      </w:r>
    </w:p>
    <w:p w:rsidR="00194C6F" w:rsidRPr="00D203E3" w:rsidRDefault="00194C6F" w:rsidP="00194C6F">
      <w:pPr>
        <w:spacing w:line="276" w:lineRule="auto"/>
        <w:jc w:val="both"/>
        <w:rPr>
          <w:rFonts w:ascii="Arial" w:hAnsi="Arial" w:cs="Arial"/>
          <w:bCs/>
          <w:sz w:val="24"/>
          <w:szCs w:val="24"/>
        </w:rPr>
      </w:pPr>
    </w:p>
    <w:p w:rsidR="00194C6F" w:rsidRPr="00D203E3" w:rsidRDefault="00194C6F" w:rsidP="00194C6F">
      <w:pPr>
        <w:spacing w:line="276" w:lineRule="auto"/>
        <w:jc w:val="both"/>
        <w:rPr>
          <w:rFonts w:ascii="Arial" w:hAnsi="Arial" w:cs="Arial"/>
          <w:b/>
          <w:sz w:val="24"/>
          <w:szCs w:val="24"/>
        </w:rPr>
      </w:pPr>
      <w:r w:rsidRPr="00D203E3">
        <w:rPr>
          <w:rFonts w:ascii="Arial" w:hAnsi="Arial" w:cs="Arial"/>
          <w:b/>
          <w:sz w:val="24"/>
          <w:szCs w:val="24"/>
          <w:u w:val="single"/>
        </w:rPr>
        <w:t>ARTICLE 35 </w:t>
      </w:r>
      <w:r w:rsidRPr="00D203E3">
        <w:rPr>
          <w:rFonts w:ascii="Arial" w:hAnsi="Arial" w:cs="Arial"/>
          <w:b/>
          <w:sz w:val="24"/>
          <w:szCs w:val="24"/>
          <w:u w:val="single"/>
          <w:lang w:val="fr-CA"/>
        </w:rPr>
        <w:t>:</w:t>
      </w:r>
      <w:r w:rsidRPr="00D203E3">
        <w:rPr>
          <w:rFonts w:ascii="Arial" w:hAnsi="Arial" w:cs="Arial"/>
          <w:b/>
          <w:sz w:val="24"/>
          <w:szCs w:val="24"/>
        </w:rPr>
        <w:t xml:space="preserve"> RÈGLEMENT EN CAS DE GROUPEMENT D’ENTREPRISES ET DE SOUS-TRAITANCE</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35.1.</w:t>
      </w:r>
      <w:r w:rsidRPr="00D203E3">
        <w:rPr>
          <w:rFonts w:ascii="Arial" w:hAnsi="Arial" w:cs="Arial"/>
          <w:bCs/>
          <w:sz w:val="24"/>
          <w:szCs w:val="24"/>
        </w:rPr>
        <w:tab/>
        <w:t>En cas de groupement solidaire d’entreprises les paiements sont effectués dans le compte indiqué dans la</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soumission soit au nom du groupement, soit au nom du mandataire [à préciser le cas échéant].</w:t>
      </w:r>
    </w:p>
    <w:p w:rsidR="00194C6F" w:rsidRPr="00D203E3" w:rsidRDefault="00194C6F" w:rsidP="00194C6F">
      <w:pPr>
        <w:spacing w:line="276" w:lineRule="auto"/>
        <w:jc w:val="both"/>
        <w:rPr>
          <w:rFonts w:ascii="Arial" w:hAnsi="Arial" w:cs="Arial"/>
          <w:bCs/>
          <w:sz w:val="24"/>
          <w:szCs w:val="24"/>
        </w:rPr>
      </w:pPr>
      <w:r w:rsidRPr="00D203E3">
        <w:rPr>
          <w:rFonts w:ascii="Arial" w:hAnsi="Arial" w:cs="Arial"/>
          <w:bCs/>
          <w:sz w:val="24"/>
          <w:szCs w:val="24"/>
        </w:rPr>
        <w:t>En cas de groupement conjoint, les paiements seront effectués dans les différents comptes des cotraitants de la manière suivante : [à préciser le cas échéant].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35.2.</w:t>
      </w:r>
      <w:r w:rsidRPr="00D203E3">
        <w:rPr>
          <w:rFonts w:ascii="Arial" w:hAnsi="Arial" w:cs="Arial"/>
          <w:bCs/>
          <w:sz w:val="24"/>
          <w:szCs w:val="24"/>
        </w:rPr>
        <w:tab/>
        <w:t>Tout paiement d’acompte pour des prestations réalisées par des sous-traitants, est subordonné à l’exécution des prestations prévues dans le marché, et réceptionnés sous réserve de la preuve de leur paiement par le co- contractant de l’Administration aux sous-traitants.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L’Entreprise principale dispose d’un délai maximal de trente (30) jours ouvrables à compter de la date de rémunération de la facture des prestations exécutées et réceptionnées pour effectuer le paiement du sous-traitant.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En cas de non-paiement d’un sous-traitant pour des prestations déjà rémunérées par le Maître d’Ouvrage ou le Maître d’Ouvrage Délégué, ce dernier peut prendre à l’encontre du titulaire du marché des mesures coercitives, notamment le paiement direct du sous-traitant.</w:t>
      </w:r>
    </w:p>
    <w:p w:rsidR="00194C6F" w:rsidRPr="00D203E3" w:rsidRDefault="00194C6F" w:rsidP="00194C6F">
      <w:pPr>
        <w:rPr>
          <w:rFonts w:ascii="Arial" w:hAnsi="Arial" w:cs="Arial"/>
          <w:b/>
          <w:sz w:val="24"/>
          <w:szCs w:val="24"/>
        </w:rPr>
      </w:pPr>
    </w:p>
    <w:p w:rsidR="00194C6F" w:rsidRPr="00D203E3" w:rsidRDefault="00194C6F" w:rsidP="00194C6F">
      <w:pPr>
        <w:rPr>
          <w:rFonts w:ascii="Arial" w:hAnsi="Arial" w:cs="Arial"/>
          <w:b/>
          <w:sz w:val="24"/>
          <w:szCs w:val="24"/>
        </w:rPr>
      </w:pPr>
      <w:r w:rsidRPr="00D203E3">
        <w:rPr>
          <w:rFonts w:ascii="Arial" w:hAnsi="Arial" w:cs="Arial"/>
          <w:b/>
          <w:sz w:val="24"/>
          <w:szCs w:val="24"/>
          <w:u w:val="single"/>
        </w:rPr>
        <w:t>ARTICLE 36</w:t>
      </w:r>
      <w:r w:rsidRPr="00D203E3">
        <w:rPr>
          <w:rFonts w:ascii="Arial" w:hAnsi="Arial" w:cs="Arial"/>
          <w:b/>
          <w:sz w:val="24"/>
          <w:szCs w:val="24"/>
        </w:rPr>
        <w:t> </w:t>
      </w:r>
      <w:r w:rsidRPr="00D203E3">
        <w:rPr>
          <w:rFonts w:ascii="Arial" w:hAnsi="Arial" w:cs="Arial"/>
          <w:b/>
          <w:sz w:val="24"/>
          <w:szCs w:val="24"/>
          <w:lang w:val="fr-CA"/>
        </w:rPr>
        <w:t>:</w:t>
      </w:r>
      <w:r w:rsidRPr="00D203E3">
        <w:rPr>
          <w:rFonts w:ascii="Arial" w:hAnsi="Arial" w:cs="Arial"/>
          <w:b/>
          <w:sz w:val="24"/>
          <w:szCs w:val="24"/>
        </w:rPr>
        <w:t xml:space="preserve"> RÉGIME FISCAL ET DOUANIER</w:t>
      </w:r>
    </w:p>
    <w:p w:rsidR="00194C6F" w:rsidRPr="00D203E3" w:rsidRDefault="00194C6F" w:rsidP="00194C6F">
      <w:pPr>
        <w:widowControl w:val="0"/>
        <w:autoSpaceDE w:val="0"/>
        <w:autoSpaceDN w:val="0"/>
        <w:adjustRightInd w:val="0"/>
        <w:ind w:right="371"/>
        <w:jc w:val="both"/>
        <w:rPr>
          <w:rFonts w:ascii="Arial" w:hAnsi="Arial" w:cs="Arial"/>
          <w:sz w:val="24"/>
          <w:szCs w:val="24"/>
        </w:rPr>
      </w:pPr>
      <w:r w:rsidRPr="00D203E3">
        <w:rPr>
          <w:rFonts w:ascii="Arial" w:hAnsi="Arial" w:cs="Arial"/>
          <w:bCs/>
          <w:sz w:val="24"/>
          <w:szCs w:val="24"/>
        </w:rPr>
        <w:t>Le marché est soumis au régime fiscal et douanier en vigueur dans la république du Cameroun. Le marché est conclu tout taxes comprises, conformément à la Loi</w:t>
      </w:r>
      <w:r w:rsidRPr="00D203E3">
        <w:rPr>
          <w:rFonts w:ascii="Arial" w:hAnsi="Arial" w:cs="Arial"/>
          <w:sz w:val="24"/>
          <w:szCs w:val="24"/>
        </w:rPr>
        <w:t xml:space="preserve"> n°2025/012 du 17 décembre 2025 </w:t>
      </w:r>
      <w:r w:rsidRPr="00D203E3">
        <w:rPr>
          <w:rFonts w:ascii="Arial" w:hAnsi="Arial" w:cs="Arial"/>
          <w:bCs/>
          <w:sz w:val="24"/>
          <w:szCs w:val="24"/>
        </w:rPr>
        <w:t xml:space="preserve">portant Loi de Finances de la République du Cameroun pour l’exercice 2025 et au Code Général des Impôts qui définissent les modalités de mise en œuvre du régime fiscal des Marchés Publics ainsi que le </w:t>
      </w:r>
      <w:r w:rsidRPr="00D203E3">
        <w:rPr>
          <w:rFonts w:ascii="Arial" w:hAnsi="Arial" w:cs="Arial"/>
          <w:sz w:val="24"/>
          <w:szCs w:val="24"/>
        </w:rPr>
        <w:t>Décret n°2003/651/PM du 15 avril 2001 fixant le régime fiscal des marchés publics</w:t>
      </w:r>
      <w:r w:rsidRPr="00D203E3">
        <w:rPr>
          <w:rFonts w:ascii="Arial" w:hAnsi="Arial" w:cs="Arial"/>
          <w:bCs/>
          <w:sz w:val="24"/>
          <w:szCs w:val="24"/>
        </w:rPr>
        <w:t>.</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La fiscalité applicable au présent marché comporte notamment :</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impôts et taxes relatifs aux bénéfices industriels et commerciaux, y compris l’AIR qui constitue un précompte sur l’impôt des sociétés;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droits d’enregistrement calculés conformément aux stipulations du code des impôts;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droits et taxes attachés à la réalisation des prestations prévues par le marché:</w:t>
      </w:r>
    </w:p>
    <w:p w:rsidR="00194C6F" w:rsidRPr="00D203E3" w:rsidRDefault="00194C6F" w:rsidP="00194C6F">
      <w:pPr>
        <w:ind w:left="851"/>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droits et taxes d’entrée sur le territoire camerounais (droits de douanes, TVA, taxe informatique);</w:t>
      </w:r>
    </w:p>
    <w:p w:rsidR="00194C6F" w:rsidRPr="00D203E3" w:rsidRDefault="00194C6F" w:rsidP="00194C6F">
      <w:pPr>
        <w:ind w:left="851"/>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droits et taxes communaux,</w:t>
      </w:r>
    </w:p>
    <w:p w:rsidR="00194C6F" w:rsidRPr="00D203E3" w:rsidRDefault="00194C6F" w:rsidP="00194C6F">
      <w:pPr>
        <w:ind w:left="851"/>
        <w:jc w:val="both"/>
        <w:rPr>
          <w:rFonts w:ascii="Arial" w:hAnsi="Arial" w:cs="Arial"/>
          <w:bCs/>
          <w:sz w:val="24"/>
          <w:szCs w:val="24"/>
        </w:rPr>
      </w:pPr>
      <w:r w:rsidRPr="00D203E3">
        <w:rPr>
          <w:rFonts w:ascii="Arial" w:hAnsi="Arial" w:cs="Arial"/>
          <w:bCs/>
          <w:sz w:val="24"/>
          <w:szCs w:val="24"/>
        </w:rPr>
        <w:t>•</w:t>
      </w:r>
      <w:r w:rsidRPr="00D203E3">
        <w:rPr>
          <w:rFonts w:ascii="Arial" w:hAnsi="Arial" w:cs="Arial"/>
          <w:bCs/>
          <w:sz w:val="24"/>
          <w:szCs w:val="24"/>
        </w:rPr>
        <w:tab/>
        <w:t>Des droits et taxes relatifs aux prélèvements des matériaux et d’eau.</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Ces éléments doivent être intégrés dans les charges que le cocontractant impute sur ses coûts d’intervention et constituer l’un des éléments des sous-détails des prix hors taxes. Le prix TTC s’entend TVA incluse.</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Sauf mention spécifique contraire figurant au Marché, le cocontractant devra supporter et payer tous droits, taxes,</w:t>
      </w:r>
    </w:p>
    <w:p w:rsidR="00194C6F" w:rsidRPr="00D203E3" w:rsidRDefault="00194C6F" w:rsidP="00194C6F">
      <w:pPr>
        <w:jc w:val="both"/>
        <w:rPr>
          <w:rFonts w:ascii="Arial" w:hAnsi="Arial" w:cs="Arial"/>
          <w:bCs/>
          <w:sz w:val="24"/>
          <w:szCs w:val="24"/>
        </w:rPr>
      </w:pPr>
      <w:r w:rsidRPr="00D203E3">
        <w:rPr>
          <w:rFonts w:ascii="Arial" w:hAnsi="Arial" w:cs="Arial"/>
          <w:bCs/>
          <w:sz w:val="24"/>
          <w:szCs w:val="24"/>
        </w:rPr>
        <w:t>impôts et charges lui incombant ainsi qu’à ses sous-traitants.</w:t>
      </w:r>
    </w:p>
    <w:p w:rsidR="00194C6F" w:rsidRPr="00D203E3" w:rsidRDefault="00194C6F" w:rsidP="00194C6F">
      <w:pPr>
        <w:jc w:val="center"/>
        <w:rPr>
          <w:rFonts w:ascii="Arial" w:hAnsi="Arial" w:cs="Arial"/>
          <w:b/>
          <w:sz w:val="24"/>
          <w:szCs w:val="24"/>
        </w:rPr>
      </w:pPr>
    </w:p>
    <w:p w:rsidR="00194C6F" w:rsidRPr="00D203E3" w:rsidRDefault="00194C6F" w:rsidP="00194C6F">
      <w:pPr>
        <w:rPr>
          <w:rFonts w:ascii="Arial" w:hAnsi="Arial" w:cs="Arial"/>
          <w:b/>
          <w:sz w:val="24"/>
          <w:szCs w:val="24"/>
        </w:rPr>
      </w:pPr>
      <w:r w:rsidRPr="00D203E3">
        <w:rPr>
          <w:rFonts w:ascii="Arial" w:hAnsi="Arial" w:cs="Arial"/>
          <w:b/>
          <w:sz w:val="24"/>
          <w:szCs w:val="24"/>
          <w:u w:val="single"/>
        </w:rPr>
        <w:t>ARTICLE 37 </w:t>
      </w:r>
      <w:r w:rsidRPr="00D203E3">
        <w:rPr>
          <w:rFonts w:ascii="Arial" w:hAnsi="Arial" w:cs="Arial"/>
          <w:b/>
          <w:sz w:val="24"/>
          <w:szCs w:val="24"/>
          <w:u w:val="single"/>
          <w:lang w:val="fr-CA"/>
        </w:rPr>
        <w:t>:</w:t>
      </w:r>
      <w:r w:rsidRPr="00D203E3">
        <w:rPr>
          <w:rFonts w:ascii="Arial" w:hAnsi="Arial" w:cs="Arial"/>
          <w:b/>
          <w:sz w:val="24"/>
          <w:szCs w:val="24"/>
        </w:rPr>
        <w:t xml:space="preserve"> TIMBRES ET ENREGISTREMENT DES MARCHÉS</w:t>
      </w:r>
    </w:p>
    <w:p w:rsidR="00194C6F" w:rsidRPr="00D203E3" w:rsidRDefault="00194C6F" w:rsidP="00194C6F">
      <w:pPr>
        <w:rPr>
          <w:rFonts w:ascii="Arial" w:hAnsi="Arial" w:cs="Arial"/>
          <w:bCs/>
          <w:sz w:val="24"/>
          <w:szCs w:val="24"/>
        </w:rPr>
      </w:pPr>
      <w:r w:rsidRPr="00D203E3">
        <w:rPr>
          <w:rFonts w:ascii="Arial" w:hAnsi="Arial" w:cs="Arial"/>
          <w:bCs/>
          <w:sz w:val="24"/>
          <w:szCs w:val="24"/>
        </w:rPr>
        <w:t>Sept (07) exemplaires originaux du marché seront timbrés et enregistrés par les soins et aux frais du cocontractant, conformément à la règlementation en vigueur au Cameroun.</w:t>
      </w:r>
    </w:p>
    <w:p w:rsidR="00194C6F" w:rsidRPr="00D203E3" w:rsidRDefault="00194C6F" w:rsidP="00194C6F">
      <w:pPr>
        <w:rPr>
          <w:rFonts w:ascii="Arial" w:hAnsi="Arial" w:cs="Arial"/>
          <w:bCs/>
          <w:sz w:val="24"/>
          <w:szCs w:val="24"/>
        </w:rPr>
      </w:pPr>
    </w:p>
    <w:p w:rsidR="00194C6F" w:rsidRPr="00D203E3" w:rsidRDefault="00194C6F" w:rsidP="00194C6F">
      <w:pPr>
        <w:spacing w:line="276" w:lineRule="auto"/>
        <w:jc w:val="center"/>
        <w:rPr>
          <w:rFonts w:ascii="Arial" w:hAnsi="Arial" w:cs="Arial"/>
          <w:b/>
          <w:sz w:val="24"/>
          <w:szCs w:val="24"/>
          <w:u w:val="single"/>
        </w:rPr>
      </w:pPr>
      <w:r w:rsidRPr="00D203E3">
        <w:rPr>
          <w:rFonts w:ascii="Arial" w:hAnsi="Arial" w:cs="Arial"/>
          <w:b/>
          <w:sz w:val="24"/>
          <w:szCs w:val="24"/>
          <w:u w:val="single"/>
        </w:rPr>
        <w:t>CHAPITRE V : DISPOSITIONS DIVERSES</w:t>
      </w:r>
    </w:p>
    <w:p w:rsidR="00194C6F" w:rsidRPr="00D203E3" w:rsidRDefault="00194C6F" w:rsidP="00194C6F">
      <w:pPr>
        <w:spacing w:line="276" w:lineRule="auto"/>
        <w:jc w:val="center"/>
        <w:rPr>
          <w:rFonts w:ascii="Arial" w:hAnsi="Arial" w:cs="Arial"/>
          <w:b/>
          <w:sz w:val="24"/>
          <w:szCs w:val="24"/>
          <w:u w:val="single"/>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38 :</w:t>
      </w:r>
      <w:r w:rsidRPr="00D203E3">
        <w:rPr>
          <w:rFonts w:ascii="Arial" w:hAnsi="Arial" w:cs="Arial"/>
          <w:b/>
          <w:sz w:val="24"/>
          <w:szCs w:val="24"/>
        </w:rPr>
        <w:t xml:space="preserve"> RESILIATION DU MARCHE</w:t>
      </w:r>
    </w:p>
    <w:p w:rsidR="00194C6F" w:rsidRPr="00D203E3" w:rsidRDefault="00194C6F" w:rsidP="00194C6F">
      <w:pPr>
        <w:jc w:val="both"/>
        <w:rPr>
          <w:rFonts w:ascii="Arial" w:hAnsi="Arial" w:cs="Arial"/>
          <w:sz w:val="24"/>
          <w:szCs w:val="24"/>
        </w:rPr>
      </w:pPr>
      <w:r w:rsidRPr="00D203E3">
        <w:rPr>
          <w:rFonts w:ascii="Arial" w:hAnsi="Arial" w:cs="Arial"/>
          <w:sz w:val="24"/>
          <w:szCs w:val="24"/>
        </w:rPr>
        <w:t>38.1 Le marché est résilié de plein droit dans l’un des cas suivants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Décès du titulaire du marché. Dans ce cas, le Maître d’Ouvrage peut, s’il y a lieu, autoriser que soient acceptées les propositions présentées par les ayant droits pour la continuation des prestations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Faillite du titulaire du marché. Dans ce cas, le Maître d’Ouvrage peut accepter s’il y a lieu, des propositions qui peuvent être présentées par les créanciers pour la continuation des prestations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Liquidation judiciaire, si le co-contractant de l’Administration n’est pas autorisé par le tribunal à continuer l’exploitation de son entreprise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En cas de sous-traitance, de cotraitance ou de sous-commande sans autorisation préalable du Maître d’Ouvrage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Défaillance du cocontractant de l’Administration dûment notifiée à ce dernier par le Maître d’Ouvrage par ordre de service valant mise en demeure et la carence constatée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Non-respect de la législation ou de la réglementation du travail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Variation importante des prix dans les conditions définies par le cahier des clauses administratives générales, suite à la modification des conditions économiques ou des quantités initiales du marché ;</w:t>
      </w:r>
    </w:p>
    <w:p w:rsidR="00194C6F" w:rsidRPr="00D203E3" w:rsidRDefault="00194C6F" w:rsidP="00194C6F">
      <w:pPr>
        <w:pStyle w:val="Paragraphedeliste"/>
        <w:numPr>
          <w:ilvl w:val="0"/>
          <w:numId w:val="41"/>
        </w:numPr>
        <w:jc w:val="both"/>
        <w:rPr>
          <w:rFonts w:ascii="Arial" w:hAnsi="Arial" w:cs="Arial"/>
          <w:sz w:val="24"/>
          <w:szCs w:val="24"/>
        </w:rPr>
      </w:pPr>
      <w:r w:rsidRPr="00D203E3">
        <w:rPr>
          <w:rFonts w:ascii="Arial" w:hAnsi="Arial" w:cs="Arial"/>
          <w:sz w:val="24"/>
          <w:szCs w:val="24"/>
        </w:rPr>
        <w:t>Manœuvres frauduleuses et corruption dûment constatées.</w:t>
      </w:r>
    </w:p>
    <w:p w:rsidR="00194C6F" w:rsidRPr="00D203E3" w:rsidRDefault="00194C6F" w:rsidP="00194C6F">
      <w:pPr>
        <w:jc w:val="both"/>
        <w:rPr>
          <w:rFonts w:ascii="Arial" w:hAnsi="Arial" w:cs="Arial"/>
          <w:sz w:val="24"/>
          <w:szCs w:val="24"/>
        </w:rPr>
      </w:pPr>
      <w:r w:rsidRPr="00D203E3">
        <w:rPr>
          <w:rFonts w:ascii="Arial" w:hAnsi="Arial" w:cs="Arial"/>
          <w:sz w:val="24"/>
          <w:szCs w:val="24"/>
        </w:rPr>
        <w:t>38.2 Le marché peut également être résilié dans les conditions stipulées dans le CCAG, notamment dans l’un des cas suivants :</w:t>
      </w:r>
    </w:p>
    <w:p w:rsidR="00194C6F" w:rsidRPr="00D203E3" w:rsidRDefault="00194C6F" w:rsidP="00194C6F">
      <w:pPr>
        <w:pStyle w:val="Paragraphedeliste"/>
        <w:numPr>
          <w:ilvl w:val="0"/>
          <w:numId w:val="42"/>
        </w:numPr>
        <w:jc w:val="both"/>
        <w:rPr>
          <w:rFonts w:ascii="Arial" w:hAnsi="Arial" w:cs="Arial"/>
          <w:sz w:val="24"/>
          <w:szCs w:val="24"/>
        </w:rPr>
      </w:pPr>
      <w:r w:rsidRPr="00D203E3">
        <w:rPr>
          <w:rFonts w:ascii="Arial" w:hAnsi="Arial" w:cs="Arial"/>
          <w:sz w:val="24"/>
          <w:szCs w:val="24"/>
        </w:rPr>
        <w:t>Retard dans les prestations entraînant des pénalités au-delàde10% du montant des prestations ;</w:t>
      </w:r>
    </w:p>
    <w:p w:rsidR="00194C6F" w:rsidRPr="00D203E3" w:rsidRDefault="00194C6F" w:rsidP="00194C6F">
      <w:pPr>
        <w:pStyle w:val="Paragraphedeliste"/>
        <w:numPr>
          <w:ilvl w:val="0"/>
          <w:numId w:val="42"/>
        </w:numPr>
        <w:jc w:val="both"/>
        <w:rPr>
          <w:rFonts w:ascii="Arial" w:hAnsi="Arial" w:cs="Arial"/>
          <w:sz w:val="24"/>
          <w:szCs w:val="24"/>
        </w:rPr>
      </w:pPr>
      <w:r w:rsidRPr="00D203E3">
        <w:rPr>
          <w:rFonts w:ascii="Arial" w:hAnsi="Arial" w:cs="Arial"/>
          <w:sz w:val="24"/>
          <w:szCs w:val="24"/>
        </w:rPr>
        <w:t>Refus de la reprise des prestations non conformes ;</w:t>
      </w:r>
    </w:p>
    <w:p w:rsidR="00194C6F" w:rsidRPr="00D203E3" w:rsidRDefault="00194C6F" w:rsidP="00194C6F">
      <w:pPr>
        <w:pStyle w:val="Paragraphedeliste"/>
        <w:numPr>
          <w:ilvl w:val="0"/>
          <w:numId w:val="42"/>
        </w:numPr>
        <w:jc w:val="both"/>
        <w:rPr>
          <w:rFonts w:ascii="Arial" w:hAnsi="Arial" w:cs="Arial"/>
          <w:sz w:val="24"/>
          <w:szCs w:val="24"/>
        </w:rPr>
      </w:pPr>
      <w:r w:rsidRPr="00D203E3">
        <w:rPr>
          <w:rFonts w:ascii="Arial" w:hAnsi="Arial" w:cs="Arial"/>
          <w:sz w:val="24"/>
          <w:szCs w:val="24"/>
        </w:rPr>
        <w:lastRenderedPageBreak/>
        <w:t>Ajournement ou interruption prolongée décidée par le Maitre d’Ouvrage ;</w:t>
      </w:r>
    </w:p>
    <w:p w:rsidR="00194C6F" w:rsidRPr="00D203E3" w:rsidRDefault="00194C6F" w:rsidP="00194C6F">
      <w:pPr>
        <w:pStyle w:val="Paragraphedeliste"/>
        <w:numPr>
          <w:ilvl w:val="0"/>
          <w:numId w:val="42"/>
        </w:numPr>
        <w:jc w:val="both"/>
        <w:rPr>
          <w:rFonts w:ascii="Arial" w:hAnsi="Arial" w:cs="Arial"/>
          <w:sz w:val="24"/>
          <w:szCs w:val="24"/>
        </w:rPr>
      </w:pPr>
      <w:r w:rsidRPr="00D203E3">
        <w:rPr>
          <w:rFonts w:ascii="Arial" w:hAnsi="Arial" w:cs="Arial"/>
          <w:sz w:val="24"/>
          <w:szCs w:val="24"/>
        </w:rPr>
        <w:t>Motif d’intérêt général.</w:t>
      </w:r>
    </w:p>
    <w:p w:rsidR="00194C6F" w:rsidRPr="00D203E3" w:rsidRDefault="00194C6F" w:rsidP="00194C6F">
      <w:pPr>
        <w:pStyle w:val="Paragraphedeliste"/>
        <w:numPr>
          <w:ilvl w:val="1"/>
          <w:numId w:val="43"/>
        </w:numPr>
        <w:jc w:val="both"/>
        <w:rPr>
          <w:rFonts w:ascii="Arial" w:hAnsi="Arial" w:cs="Arial"/>
          <w:sz w:val="24"/>
          <w:szCs w:val="24"/>
        </w:rPr>
      </w:pPr>
      <w:r w:rsidRPr="00D203E3">
        <w:rPr>
          <w:rFonts w:ascii="Arial" w:hAnsi="Arial" w:cs="Arial"/>
          <w:sz w:val="24"/>
          <w:szCs w:val="24"/>
        </w:rPr>
        <w:t xml:space="preserve"> Le marché peut également être résilié dans les conditions stipulées dans le CCAG, notamment dans l’un des cas suivants :</w:t>
      </w:r>
    </w:p>
    <w:p w:rsidR="00194C6F" w:rsidRPr="00D203E3" w:rsidRDefault="00194C6F" w:rsidP="00194C6F">
      <w:pPr>
        <w:jc w:val="both"/>
        <w:rPr>
          <w:rFonts w:ascii="Arial" w:hAnsi="Arial" w:cs="Arial"/>
          <w:sz w:val="24"/>
          <w:szCs w:val="24"/>
        </w:rPr>
      </w:pPr>
      <w:r w:rsidRPr="00D203E3">
        <w:rPr>
          <w:rFonts w:ascii="Arial" w:hAnsi="Arial" w:cs="Arial"/>
          <w:sz w:val="24"/>
          <w:szCs w:val="24"/>
        </w:rPr>
        <w:t>a.</w:t>
      </w:r>
      <w:r w:rsidRPr="00D203E3">
        <w:rPr>
          <w:rFonts w:ascii="Arial" w:hAnsi="Arial" w:cs="Arial"/>
          <w:sz w:val="24"/>
          <w:szCs w:val="24"/>
        </w:rPr>
        <w:tab/>
        <w:t>En cas de force majeure et après avis de l’Autorité chargée des marchés publics en l’absence de toute responsabilité du cocontractant de l’administration sans préjudice des indemnités auxquels ce dernier peut prétendre ;</w:t>
      </w:r>
    </w:p>
    <w:p w:rsidR="00194C6F" w:rsidRPr="00D203E3" w:rsidRDefault="00194C6F" w:rsidP="00194C6F">
      <w:pPr>
        <w:jc w:val="both"/>
        <w:rPr>
          <w:rFonts w:ascii="Arial" w:hAnsi="Arial" w:cs="Arial"/>
          <w:sz w:val="24"/>
          <w:szCs w:val="24"/>
        </w:rPr>
      </w:pPr>
      <w:r w:rsidRPr="00D203E3">
        <w:rPr>
          <w:rFonts w:ascii="Arial" w:hAnsi="Arial" w:cs="Arial"/>
          <w:sz w:val="24"/>
          <w:szCs w:val="24"/>
        </w:rPr>
        <w:t>b.</w:t>
      </w:r>
      <w:r w:rsidRPr="00D203E3">
        <w:rPr>
          <w:rFonts w:ascii="Arial" w:hAnsi="Arial" w:cs="Arial"/>
          <w:sz w:val="24"/>
          <w:szCs w:val="24"/>
        </w:rPr>
        <w:tab/>
        <w:t>Motif d’intérêt général.</w:t>
      </w:r>
    </w:p>
    <w:p w:rsidR="00194C6F" w:rsidRPr="00D203E3" w:rsidRDefault="00194C6F" w:rsidP="00194C6F">
      <w:pPr>
        <w:jc w:val="both"/>
        <w:rPr>
          <w:rFonts w:ascii="Arial" w:hAnsi="Arial" w:cs="Arial"/>
          <w:b/>
          <w:sz w:val="24"/>
          <w:szCs w:val="24"/>
          <w:u w:val="single"/>
        </w:rPr>
      </w:pPr>
    </w:p>
    <w:p w:rsidR="00194C6F" w:rsidRPr="00D203E3" w:rsidRDefault="00194C6F" w:rsidP="00194C6F">
      <w:pPr>
        <w:jc w:val="both"/>
        <w:rPr>
          <w:rFonts w:ascii="Arial" w:hAnsi="Arial" w:cs="Arial"/>
          <w:sz w:val="24"/>
          <w:szCs w:val="24"/>
        </w:rPr>
      </w:pPr>
      <w:r w:rsidRPr="00D203E3">
        <w:rPr>
          <w:rFonts w:ascii="Arial" w:hAnsi="Arial" w:cs="Arial"/>
          <w:b/>
          <w:sz w:val="24"/>
          <w:szCs w:val="24"/>
          <w:u w:val="single"/>
        </w:rPr>
        <w:t>ARTICLE 39 :</w:t>
      </w:r>
      <w:r w:rsidRPr="00D203E3">
        <w:rPr>
          <w:rFonts w:ascii="Arial" w:hAnsi="Arial" w:cs="Arial"/>
          <w:b/>
          <w:sz w:val="24"/>
          <w:szCs w:val="24"/>
        </w:rPr>
        <w:t xml:space="preserve"> CAS DE FORCE MAJEURE</w:t>
      </w:r>
    </w:p>
    <w:p w:rsidR="00194C6F" w:rsidRPr="00D203E3" w:rsidRDefault="00194C6F" w:rsidP="00194C6F">
      <w:pPr>
        <w:jc w:val="both"/>
        <w:rPr>
          <w:rFonts w:ascii="Arial" w:hAnsi="Arial" w:cs="Arial"/>
          <w:sz w:val="24"/>
          <w:szCs w:val="24"/>
        </w:rPr>
      </w:pPr>
      <w:r w:rsidRPr="00D203E3">
        <w:rPr>
          <w:rFonts w:ascii="Arial" w:hAnsi="Arial" w:cs="Arial"/>
          <w:sz w:val="24"/>
          <w:szCs w:val="24"/>
        </w:rPr>
        <w:t>Le titulaire du marché ne sera pas tenu responsable des retards imputables à un cas de force majeure. Dans un tel cas, le titulaire du marché avertira le Maître d’ouvrage par écrit, dans les sept (07) jours suivant l’apparition du cas de force majeure et il donnera une estimation des retards en résultant. Chaque fois qu’un cas de force majeure provoquera un retard, le titulaire du marché aura droit, si le Maître d’ouvrage le juge réel, à une prorogation des délais.</w:t>
      </w:r>
    </w:p>
    <w:p w:rsidR="00194C6F" w:rsidRPr="00D203E3" w:rsidRDefault="00194C6F" w:rsidP="00194C6F">
      <w:pPr>
        <w:jc w:val="both"/>
        <w:rPr>
          <w:rFonts w:ascii="Arial" w:hAnsi="Arial" w:cs="Arial"/>
          <w:sz w:val="24"/>
          <w:szCs w:val="24"/>
        </w:rPr>
      </w:pPr>
      <w:r w:rsidRPr="00D203E3">
        <w:rPr>
          <w:rFonts w:ascii="Arial" w:hAnsi="Arial" w:cs="Arial"/>
          <w:sz w:val="24"/>
          <w:szCs w:val="24"/>
        </w:rPr>
        <w:t>Les cas de force majeure seront constatés conformément aux dispositions du CCAG. Il appartient au Maître d’Ouvrage d’apprécier le caractère de force majeure et les justificatifs fournis.</w:t>
      </w:r>
    </w:p>
    <w:p w:rsidR="00194C6F" w:rsidRPr="00D203E3" w:rsidRDefault="00194C6F" w:rsidP="00194C6F">
      <w:pPr>
        <w:jc w:val="both"/>
        <w:rPr>
          <w:rFonts w:ascii="Arial" w:hAnsi="Arial" w:cs="Arial"/>
          <w:sz w:val="24"/>
          <w:szCs w:val="24"/>
        </w:rPr>
      </w:pPr>
      <w:r w:rsidRPr="00D203E3">
        <w:rPr>
          <w:rFonts w:ascii="Arial" w:hAnsi="Arial" w:cs="Arial"/>
          <w:sz w:val="24"/>
          <w:szCs w:val="24"/>
        </w:rPr>
        <w:t>Dans le cas où l’entrepreneur invoquerait le cas de force majeure relevant des conditions météorologiques, les seuils en deçà desquels aucune réclamation ne sera admise sont :</w:t>
      </w:r>
    </w:p>
    <w:p w:rsidR="00194C6F" w:rsidRPr="00D203E3" w:rsidRDefault="00194C6F" w:rsidP="00194C6F">
      <w:pPr>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Pluie : 200 millimètres en 24 heures ;</w:t>
      </w:r>
    </w:p>
    <w:p w:rsidR="00194C6F" w:rsidRPr="00D203E3" w:rsidRDefault="00194C6F" w:rsidP="00194C6F">
      <w:pPr>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Vent : 40 mètres par seconde ;</w:t>
      </w:r>
    </w:p>
    <w:p w:rsidR="00194C6F" w:rsidRPr="00D203E3" w:rsidRDefault="00194C6F" w:rsidP="00194C6F">
      <w:pPr>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Crue : la crue de fréquence décennale.</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40 :</w:t>
      </w:r>
      <w:r w:rsidRPr="00D203E3">
        <w:rPr>
          <w:rFonts w:ascii="Arial" w:hAnsi="Arial" w:cs="Arial"/>
          <w:b/>
          <w:sz w:val="24"/>
          <w:szCs w:val="24"/>
        </w:rPr>
        <w:t xml:space="preserve"> DIFFERENDS ET LITIGES</w:t>
      </w:r>
    </w:p>
    <w:p w:rsidR="00194C6F" w:rsidRPr="00D203E3" w:rsidRDefault="00194C6F" w:rsidP="00194C6F">
      <w:pPr>
        <w:jc w:val="both"/>
        <w:rPr>
          <w:rFonts w:ascii="Arial" w:hAnsi="Arial" w:cs="Arial"/>
          <w:sz w:val="24"/>
          <w:szCs w:val="24"/>
        </w:rPr>
      </w:pPr>
      <w:r w:rsidRPr="00D203E3">
        <w:rPr>
          <w:rFonts w:ascii="Arial" w:hAnsi="Arial" w:cs="Arial"/>
          <w:sz w:val="24"/>
          <w:szCs w:val="24"/>
        </w:rPr>
        <w:t>Les différends ou litiges nés de l’exécution du présent marché peuvent faire l’objet d’un règlement à l’amiable. Lorsqu’aucune solution amiable ne peut être apportée au différend, celui-ci est porté devant la juridiction Camerounaise compétente.</w:t>
      </w:r>
    </w:p>
    <w:p w:rsidR="00194C6F" w:rsidRPr="00D203E3" w:rsidRDefault="00194C6F" w:rsidP="00194C6F">
      <w:pPr>
        <w:jc w:val="both"/>
        <w:rPr>
          <w:rFonts w:ascii="Arial" w:hAnsi="Arial" w:cs="Arial"/>
          <w:sz w:val="24"/>
          <w:szCs w:val="24"/>
        </w:rPr>
      </w:pPr>
    </w:p>
    <w:p w:rsidR="00194C6F" w:rsidRPr="00D203E3" w:rsidRDefault="00194C6F" w:rsidP="00194C6F">
      <w:pPr>
        <w:keepNext/>
        <w:outlineLvl w:val="8"/>
        <w:rPr>
          <w:rFonts w:ascii="Arial" w:hAnsi="Arial" w:cs="Arial"/>
          <w:b/>
          <w:sz w:val="24"/>
          <w:szCs w:val="24"/>
        </w:rPr>
      </w:pPr>
      <w:r w:rsidRPr="00D203E3">
        <w:rPr>
          <w:rFonts w:ascii="Arial" w:hAnsi="Arial" w:cs="Arial"/>
          <w:b/>
          <w:sz w:val="24"/>
          <w:szCs w:val="24"/>
          <w:u w:val="single"/>
        </w:rPr>
        <w:t>ARTICLE 41</w:t>
      </w:r>
      <w:r w:rsidRPr="00D203E3">
        <w:rPr>
          <w:rFonts w:ascii="Arial" w:hAnsi="Arial" w:cs="Arial"/>
          <w:b/>
          <w:sz w:val="24"/>
          <w:szCs w:val="24"/>
        </w:rPr>
        <w:t> : EDITION ET DIFFUSION DU PRESENT MARCHE</w:t>
      </w:r>
    </w:p>
    <w:p w:rsidR="00194C6F" w:rsidRPr="00D203E3" w:rsidRDefault="00194C6F" w:rsidP="00194C6F">
      <w:pPr>
        <w:jc w:val="both"/>
        <w:rPr>
          <w:rFonts w:ascii="Arial" w:hAnsi="Arial" w:cs="Arial"/>
          <w:sz w:val="24"/>
          <w:szCs w:val="24"/>
        </w:rPr>
      </w:pPr>
      <w:r w:rsidRPr="00D203E3">
        <w:rPr>
          <w:rFonts w:ascii="Arial" w:hAnsi="Arial" w:cs="Arial"/>
          <w:sz w:val="24"/>
          <w:szCs w:val="24"/>
        </w:rPr>
        <w:t>La rédaction ou la mise en forme des documents constitutifs du marché sont assurées par le Maître d’Ouvrage. Vingt (20) exemplaires du présent marché seront édités par les soins du Maitre d’Ouvrage et transmis au prestataire pour souscription.</w:t>
      </w:r>
    </w:p>
    <w:p w:rsidR="00194C6F" w:rsidRPr="00D203E3" w:rsidRDefault="00194C6F" w:rsidP="00194C6F">
      <w:pPr>
        <w:jc w:val="both"/>
        <w:rPr>
          <w:rFonts w:ascii="Arial" w:hAnsi="Arial" w:cs="Arial"/>
          <w:sz w:val="24"/>
          <w:szCs w:val="24"/>
        </w:rPr>
      </w:pPr>
    </w:p>
    <w:p w:rsidR="00194C6F" w:rsidRPr="00D203E3" w:rsidRDefault="00194C6F" w:rsidP="00194C6F">
      <w:pPr>
        <w:jc w:val="both"/>
        <w:rPr>
          <w:rFonts w:ascii="Arial" w:hAnsi="Arial" w:cs="Arial"/>
          <w:b/>
          <w:sz w:val="24"/>
          <w:szCs w:val="24"/>
        </w:rPr>
      </w:pPr>
      <w:r w:rsidRPr="00D203E3">
        <w:rPr>
          <w:rFonts w:ascii="Arial" w:hAnsi="Arial" w:cs="Arial"/>
          <w:b/>
          <w:sz w:val="24"/>
          <w:szCs w:val="24"/>
          <w:u w:val="single"/>
        </w:rPr>
        <w:t>ARTICLE 42 ET DERNIER :</w:t>
      </w:r>
      <w:r w:rsidRPr="00D203E3">
        <w:rPr>
          <w:rFonts w:ascii="Arial" w:hAnsi="Arial" w:cs="Arial"/>
          <w:b/>
          <w:sz w:val="24"/>
          <w:szCs w:val="24"/>
        </w:rPr>
        <w:t xml:space="preserve"> ENTREE EN VIGUEUR DU MARCHE</w:t>
      </w:r>
    </w:p>
    <w:p w:rsidR="00194C6F" w:rsidRPr="00D203E3" w:rsidRDefault="00194C6F" w:rsidP="00194C6F">
      <w:pPr>
        <w:jc w:val="both"/>
        <w:rPr>
          <w:rFonts w:ascii="Arial" w:hAnsi="Arial" w:cs="Arial"/>
          <w:sz w:val="24"/>
          <w:szCs w:val="24"/>
        </w:rPr>
      </w:pPr>
      <w:r w:rsidRPr="00D203E3">
        <w:rPr>
          <w:rFonts w:ascii="Arial" w:hAnsi="Arial" w:cs="Arial"/>
          <w:sz w:val="24"/>
          <w:szCs w:val="24"/>
        </w:rPr>
        <w:t>Le présent marché ne deviendra définitif qu’après sa signature par le Maître d’Ouvrage. Il entrera en vigueur dès sa notification au Cocontractant de l’Administration.</w:t>
      </w:r>
    </w:p>
    <w:bookmarkEnd w:id="13"/>
    <w:p w:rsidR="00194C6F" w:rsidRPr="00D203E3" w:rsidRDefault="00194C6F" w:rsidP="00194C6F">
      <w:pPr>
        <w:spacing w:line="276" w:lineRule="auto"/>
        <w:rPr>
          <w:rFonts w:ascii="Arial" w:hAnsi="Arial" w:cs="Arial"/>
          <w:sz w:val="22"/>
          <w:szCs w:val="22"/>
        </w:rPr>
        <w:sectPr w:rsidR="00194C6F" w:rsidRPr="00D203E3" w:rsidSect="00493B87">
          <w:footerReference w:type="default" r:id="rId16"/>
          <w:type w:val="nextColumn"/>
          <w:pgSz w:w="11900" w:h="16820"/>
          <w:pgMar w:top="567" w:right="560" w:bottom="280" w:left="480" w:header="397" w:footer="227" w:gutter="454"/>
          <w:pgBorders w:offsetFrom="page">
            <w:top w:val="single" w:sz="4" w:space="24" w:color="auto"/>
            <w:left w:val="single" w:sz="4" w:space="24" w:color="auto"/>
            <w:bottom w:val="single" w:sz="4" w:space="24" w:color="auto"/>
            <w:right w:val="single" w:sz="4" w:space="24" w:color="auto"/>
          </w:pgBorders>
          <w:cols w:space="720"/>
          <w:noEndnote/>
          <w:docGrid w:linePitch="272"/>
        </w:sectPr>
      </w:pPr>
    </w:p>
    <w:p w:rsidR="00194C6F" w:rsidRPr="00D203E3" w:rsidRDefault="00194C6F" w:rsidP="00194C6F">
      <w:pPr>
        <w:tabs>
          <w:tab w:val="left" w:pos="1686"/>
        </w:tabs>
        <w:spacing w:before="107"/>
        <w:ind w:left="372"/>
        <w:rPr>
          <w:rFonts w:ascii="Arial" w:hAnsi="Arial" w:cs="Arial"/>
          <w:b/>
          <w:w w:val="75"/>
          <w:sz w:val="26"/>
        </w:rPr>
      </w:pPr>
      <w:bookmarkStart w:id="15" w:name="_Hlk153377140"/>
      <w:bookmarkStart w:id="16" w:name="_Hlk1050748"/>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rPr>
          <w:rFonts w:ascii="Arial" w:hAnsi="Arial" w:cs="Arial"/>
          <w:b/>
          <w:w w:val="75"/>
          <w:sz w:val="26"/>
        </w:rPr>
      </w:pPr>
    </w:p>
    <w:p w:rsidR="00194C6F" w:rsidRPr="00D203E3" w:rsidRDefault="00194C6F" w:rsidP="00194C6F">
      <w:pPr>
        <w:tabs>
          <w:tab w:val="left" w:pos="1686"/>
        </w:tabs>
        <w:spacing w:before="107"/>
        <w:ind w:left="372"/>
        <w:jc w:val="center"/>
        <w:rPr>
          <w:rFonts w:ascii="Arial" w:hAnsi="Arial" w:cs="Arial"/>
          <w:b/>
          <w:sz w:val="36"/>
          <w:szCs w:val="28"/>
        </w:rPr>
      </w:pPr>
      <w:r w:rsidRPr="00D203E3">
        <w:rPr>
          <w:rFonts w:ascii="Arial" w:hAnsi="Arial" w:cs="Arial"/>
          <w:b/>
          <w:w w:val="75"/>
          <w:sz w:val="36"/>
          <w:szCs w:val="28"/>
        </w:rPr>
        <w:t>PIÈCEN°5.</w:t>
      </w:r>
      <w:r w:rsidRPr="00D203E3">
        <w:rPr>
          <w:rFonts w:ascii="Arial" w:hAnsi="Arial" w:cs="Arial"/>
          <w:b/>
          <w:w w:val="75"/>
          <w:sz w:val="36"/>
          <w:szCs w:val="28"/>
        </w:rPr>
        <w:tab/>
        <w:t>DESCRIPTIF TECHNIQUE</w:t>
      </w:r>
    </w:p>
    <w:p w:rsidR="00194C6F" w:rsidRPr="00D203E3" w:rsidRDefault="00194C6F" w:rsidP="00194C6F">
      <w:pPr>
        <w:spacing w:after="160" w:line="259" w:lineRule="auto"/>
        <w:rPr>
          <w:rFonts w:ascii="Arial" w:hAnsi="Arial" w:cs="Arial"/>
          <w:b/>
          <w:bCs/>
          <w:szCs w:val="28"/>
          <w:u w:val="single"/>
        </w:rPr>
      </w:pPr>
      <w:r w:rsidRPr="00D203E3">
        <w:rPr>
          <w:rFonts w:ascii="Arial" w:hAnsi="Arial" w:cs="Arial"/>
          <w:b/>
          <w:bCs/>
          <w:szCs w:val="28"/>
          <w:u w:val="single"/>
        </w:rPr>
        <w:br w:type="page"/>
      </w:r>
    </w:p>
    <w:p w:rsidR="00194C6F" w:rsidRPr="00D203E3" w:rsidRDefault="00194C6F" w:rsidP="00194C6F">
      <w:pPr>
        <w:pStyle w:val="Titre9"/>
        <w:rPr>
          <w:rFonts w:ascii="Arial" w:hAnsi="Arial" w:cs="Arial"/>
          <w:b/>
          <w:bCs/>
          <w:szCs w:val="28"/>
          <w:u w:val="single"/>
        </w:rPr>
      </w:pPr>
      <w:r w:rsidRPr="00D203E3">
        <w:rPr>
          <w:rFonts w:ascii="Arial" w:hAnsi="Arial" w:cs="Arial"/>
          <w:b/>
          <w:bCs/>
          <w:szCs w:val="28"/>
          <w:u w:val="single"/>
          <w:lang w:val="fr-CM"/>
        </w:rPr>
        <w:lastRenderedPageBreak/>
        <w:t>SPECIFICATIONS</w:t>
      </w:r>
      <w:r w:rsidRPr="00D203E3">
        <w:rPr>
          <w:rFonts w:ascii="Arial" w:hAnsi="Arial" w:cs="Arial"/>
          <w:b/>
          <w:bCs/>
          <w:szCs w:val="28"/>
          <w:u w:val="single"/>
        </w:rPr>
        <w:t xml:space="preserve"> TECHNIQUE</w:t>
      </w:r>
      <w:r w:rsidRPr="00D203E3">
        <w:rPr>
          <w:rFonts w:ascii="Arial" w:hAnsi="Arial" w:cs="Arial"/>
          <w:b/>
          <w:bCs/>
          <w:szCs w:val="28"/>
          <w:u w:val="single"/>
          <w:lang w:val="fr-CM"/>
        </w:rPr>
        <w:t>S</w:t>
      </w:r>
      <w:bookmarkEnd w:id="15"/>
      <w:r w:rsidRPr="00D203E3">
        <w:rPr>
          <w:rFonts w:ascii="Arial" w:hAnsi="Arial" w:cs="Arial"/>
          <w:b/>
          <w:u w:val="single"/>
        </w:rPr>
        <w:t>DES</w:t>
      </w:r>
      <w:r w:rsidRPr="00D203E3">
        <w:rPr>
          <w:rFonts w:ascii="Arial" w:hAnsi="Arial" w:cs="Arial"/>
          <w:b/>
          <w:u w:val="single"/>
          <w:lang w:val="fr-CM"/>
        </w:rPr>
        <w:t>EQUIPEMENTS D’IMAGERIE MEDICALE</w:t>
      </w:r>
    </w:p>
    <w:p w:rsidR="00194C6F" w:rsidRPr="00D203E3" w:rsidRDefault="00194C6F" w:rsidP="00194C6F">
      <w:pPr>
        <w:rPr>
          <w:rFonts w:ascii="Arial" w:hAnsi="Arial" w:cs="Arial"/>
          <w:lang w:val="fr-CM"/>
        </w:rPr>
      </w:pPr>
    </w:p>
    <w:bookmarkEnd w:id="16"/>
    <w:p w:rsidR="00194C6F" w:rsidRPr="00D203E3" w:rsidRDefault="00194C6F" w:rsidP="00194C6F">
      <w:pPr>
        <w:pStyle w:val="En-tte"/>
        <w:tabs>
          <w:tab w:val="left" w:pos="708"/>
        </w:tabs>
        <w:ind w:right="58"/>
        <w:jc w:val="both"/>
        <w:rPr>
          <w:rFonts w:ascii="Arial" w:hAnsi="Arial" w:cs="Arial"/>
          <w:bCs/>
          <w:sz w:val="24"/>
          <w:szCs w:val="24"/>
          <w:lang w:val="fr-CM"/>
        </w:rPr>
      </w:pPr>
      <w:r w:rsidRPr="00D203E3">
        <w:rPr>
          <w:rFonts w:ascii="Arial" w:hAnsi="Arial" w:cs="Arial"/>
          <w:bCs/>
          <w:sz w:val="24"/>
          <w:szCs w:val="24"/>
        </w:rPr>
        <w:t xml:space="preserve">Les caractéristiques </w:t>
      </w:r>
      <w:r w:rsidRPr="00D203E3">
        <w:rPr>
          <w:rFonts w:ascii="Arial" w:hAnsi="Arial" w:cs="Arial"/>
          <w:bCs/>
          <w:sz w:val="24"/>
          <w:szCs w:val="24"/>
          <w:lang w:val="fr-CA"/>
        </w:rPr>
        <w:t>techniques</w:t>
      </w:r>
      <w:r w:rsidRPr="00D203E3">
        <w:rPr>
          <w:rFonts w:ascii="Arial" w:hAnsi="Arial" w:cs="Arial"/>
          <w:bCs/>
          <w:sz w:val="24"/>
          <w:szCs w:val="24"/>
        </w:rPr>
        <w:t xml:space="preserve"> qui sont données dans le présent Descriptif de la Fourniture le sont à titre indicatif et les performances techniques sont des performances minimales</w:t>
      </w:r>
      <w:r w:rsidRPr="00D203E3">
        <w:rPr>
          <w:rFonts w:ascii="Arial" w:hAnsi="Arial" w:cs="Arial"/>
          <w:bCs/>
          <w:sz w:val="24"/>
          <w:szCs w:val="24"/>
          <w:lang w:val="fr-CM"/>
        </w:rPr>
        <w:t>:</w:t>
      </w:r>
    </w:p>
    <w:p w:rsidR="00194C6F" w:rsidRPr="00D203E3" w:rsidRDefault="00194C6F" w:rsidP="00194C6F">
      <w:pPr>
        <w:pStyle w:val="En-tte"/>
        <w:tabs>
          <w:tab w:val="left" w:pos="708"/>
        </w:tabs>
        <w:ind w:right="58"/>
        <w:jc w:val="both"/>
        <w:rPr>
          <w:rFonts w:ascii="Arial" w:hAnsi="Arial" w:cs="Arial"/>
          <w:bCs/>
          <w:sz w:val="24"/>
          <w:szCs w:val="24"/>
          <w:lang w:val="fr-CM"/>
        </w:rPr>
      </w:pPr>
    </w:p>
    <w:tbl>
      <w:tblPr>
        <w:tblStyle w:val="Grilledutableau"/>
        <w:tblW w:w="10065" w:type="dxa"/>
        <w:tblInd w:w="817" w:type="dxa"/>
        <w:tblLayout w:type="fixed"/>
        <w:tblLook w:val="04A0" w:firstRow="1" w:lastRow="0" w:firstColumn="1" w:lastColumn="0" w:noHBand="0" w:noVBand="1"/>
      </w:tblPr>
      <w:tblGrid>
        <w:gridCol w:w="993"/>
        <w:gridCol w:w="2409"/>
        <w:gridCol w:w="6663"/>
      </w:tblGrid>
      <w:tr w:rsidR="00194C6F" w:rsidRPr="00D203E3" w:rsidTr="00E04C59">
        <w:trPr>
          <w:tblHeader/>
        </w:trPr>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N°</w:t>
            </w:r>
          </w:p>
        </w:tc>
        <w:tc>
          <w:tcPr>
            <w:tcW w:w="2409"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Désignations</w:t>
            </w:r>
          </w:p>
        </w:tc>
        <w:tc>
          <w:tcPr>
            <w:tcW w:w="6663" w:type="dxa"/>
            <w:shd w:val="clear" w:color="auto" w:fill="auto"/>
          </w:tcPr>
          <w:p w:rsidR="00194C6F" w:rsidRPr="00D203E3" w:rsidRDefault="00194C6F" w:rsidP="00E04C59">
            <w:pPr>
              <w:pStyle w:val="Paragraphedeliste"/>
              <w:numPr>
                <w:ilvl w:val="0"/>
                <w:numId w:val="58"/>
              </w:numPr>
              <w:spacing w:after="160"/>
              <w:jc w:val="center"/>
              <w:rPr>
                <w:rFonts w:ascii="Arial" w:hAnsi="Arial" w:cs="Arial"/>
                <w:sz w:val="22"/>
                <w:szCs w:val="22"/>
              </w:rPr>
            </w:pPr>
            <w:r w:rsidRPr="00D203E3">
              <w:rPr>
                <w:rFonts w:ascii="Arial" w:hAnsi="Arial" w:cs="Arial"/>
                <w:sz w:val="22"/>
                <w:szCs w:val="22"/>
              </w:rPr>
              <w:t xml:space="preserve">Caractéristiques </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240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 xml:space="preserve">Matelas anti-escarre multi strates </w:t>
            </w:r>
          </w:p>
        </w:tc>
        <w:tc>
          <w:tcPr>
            <w:tcW w:w="6663" w:type="dxa"/>
            <w:tcBorders>
              <w:bottom w:val="single" w:sz="4" w:space="0" w:color="auto"/>
            </w:tcBorders>
            <w:shd w:val="clear" w:color="auto" w:fill="auto"/>
          </w:tcPr>
          <w:p w:rsidR="00194C6F" w:rsidRPr="00D203E3" w:rsidRDefault="00194C6F" w:rsidP="00E04C59">
            <w:pPr>
              <w:shd w:val="clear" w:color="auto" w:fill="FFFFFF"/>
              <w:ind w:left="123"/>
              <w:textAlignment w:val="baseline"/>
              <w:rPr>
                <w:rFonts w:ascii="Arial" w:eastAsia="Calibri" w:hAnsi="Arial" w:cs="Arial"/>
                <w:sz w:val="22"/>
                <w:szCs w:val="22"/>
                <w:u w:val="single"/>
              </w:rPr>
            </w:pPr>
            <w:r w:rsidRPr="00D203E3">
              <w:rPr>
                <w:rFonts w:ascii="Arial" w:eastAsia="Calibri" w:hAnsi="Arial" w:cs="Arial"/>
                <w:sz w:val="22"/>
                <w:szCs w:val="22"/>
                <w:u w:val="single"/>
              </w:rPr>
              <w:t>Matelas à cellules d'air :</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Nombre de cellules : au moins 20 cellules tubulaires horizontales, à pression alternée ;</w:t>
            </w:r>
          </w:p>
          <w:p w:rsidR="00194C6F" w:rsidRPr="00D203E3" w:rsidRDefault="00194C6F" w:rsidP="00E04C59">
            <w:pPr>
              <w:shd w:val="clear" w:color="auto" w:fill="FFFFFF"/>
              <w:ind w:left="123"/>
              <w:textAlignment w:val="baseline"/>
              <w:rPr>
                <w:rFonts w:ascii="Arial" w:eastAsia="Calibri" w:hAnsi="Arial" w:cs="Arial"/>
                <w:b/>
                <w:bCs/>
                <w:sz w:val="22"/>
                <w:szCs w:val="22"/>
                <w:lang w:val="fr-CM"/>
              </w:rPr>
            </w:pPr>
            <w:r w:rsidRPr="00D203E3">
              <w:rPr>
                <w:rFonts w:ascii="Arial" w:eastAsia="Calibri" w:hAnsi="Arial" w:cs="Arial"/>
                <w:b/>
                <w:bCs/>
                <w:sz w:val="22"/>
                <w:szCs w:val="22"/>
                <w:lang w:val="fr-CM"/>
              </w:rPr>
              <w:t>Épaisseur des cellules : au moins 9,5 cm (matelas gonflé) (*)</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Matériau : Nylon et PVC de qualité médicale, sans latex, ignifugé</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Dimensions gonflées (L x l x H) : au moins 200 x 86 x 9,5 cm</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Dimensions dégonflées (L x l) : au moins 209 x 94 cm</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Poids du matelas : au moins 3 kg</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Charge maximale patient : au moins 135kg</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Couleur</w:t>
            </w:r>
            <w:r w:rsidRPr="00D203E3">
              <w:rPr>
                <w:rFonts w:ascii="Arial" w:eastAsia="Calibri" w:hAnsi="Arial" w:cs="Arial"/>
                <w:sz w:val="22"/>
                <w:szCs w:val="22"/>
                <w:lang w:val="fr-CM"/>
              </w:rPr>
              <w:tab/>
              <w:t>Bleu</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Compatibilité : S'adapte à la plupart des lits standards et lits médicalisés articulés</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Entretien : Housse et cellules lavables (eau, savon ou solution désinfectante), séchage à l'air libre</w:t>
            </w:r>
          </w:p>
          <w:p w:rsidR="00194C6F" w:rsidRPr="00D203E3" w:rsidRDefault="00194C6F" w:rsidP="00E04C59">
            <w:pPr>
              <w:shd w:val="clear" w:color="auto" w:fill="FFFFFF"/>
              <w:ind w:left="123"/>
              <w:textAlignment w:val="baseline"/>
              <w:rPr>
                <w:rFonts w:ascii="Arial" w:eastAsia="Calibri" w:hAnsi="Arial" w:cs="Arial"/>
                <w:sz w:val="22"/>
                <w:szCs w:val="22"/>
                <w:lang w:val="fr-CM"/>
              </w:rPr>
            </w:pPr>
          </w:p>
          <w:p w:rsidR="00194C6F" w:rsidRPr="00D203E3" w:rsidRDefault="00194C6F" w:rsidP="00E04C59">
            <w:pPr>
              <w:shd w:val="clear" w:color="auto" w:fill="FFFFFF"/>
              <w:ind w:left="123"/>
              <w:textAlignment w:val="baseline"/>
              <w:rPr>
                <w:rFonts w:ascii="Arial" w:eastAsia="Calibri" w:hAnsi="Arial" w:cs="Arial"/>
                <w:sz w:val="22"/>
                <w:szCs w:val="22"/>
                <w:u w:val="single"/>
                <w:lang w:val="fr-CM"/>
              </w:rPr>
            </w:pPr>
            <w:r w:rsidRPr="00D203E3">
              <w:rPr>
                <w:rFonts w:ascii="Arial" w:eastAsia="Calibri" w:hAnsi="Arial" w:cs="Arial"/>
                <w:sz w:val="22"/>
                <w:szCs w:val="22"/>
                <w:u w:val="single"/>
                <w:lang w:val="fr-CM"/>
              </w:rPr>
              <w:t>Compresseur (moteur) :</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Type : Compresseur électrique compact, fonctionnement silencieux</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Alimentation électrique : 220 VAC, 50 Hz</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Débit d'air : au moins 6 litres / minute</w:t>
            </w:r>
          </w:p>
          <w:p w:rsidR="00194C6F" w:rsidRPr="00D203E3" w:rsidRDefault="00194C6F" w:rsidP="00E04C59">
            <w:pPr>
              <w:shd w:val="clear" w:color="auto" w:fill="FFFFFF"/>
              <w:ind w:left="123"/>
              <w:textAlignment w:val="baseline"/>
              <w:rPr>
                <w:rFonts w:ascii="Arial" w:eastAsia="Calibri" w:hAnsi="Arial" w:cs="Arial"/>
                <w:b/>
                <w:bCs/>
                <w:sz w:val="22"/>
                <w:szCs w:val="22"/>
                <w:lang w:val="fr-CM"/>
              </w:rPr>
            </w:pPr>
            <w:r w:rsidRPr="00D203E3">
              <w:rPr>
                <w:rFonts w:ascii="Arial" w:eastAsia="Calibri" w:hAnsi="Arial" w:cs="Arial"/>
                <w:b/>
                <w:bCs/>
                <w:sz w:val="22"/>
                <w:szCs w:val="22"/>
                <w:lang w:val="fr-CM"/>
              </w:rPr>
              <w:t>Plage de pression réglable : au moins 40 à 100 mmHg (*)</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 xml:space="preserve">Durée d'un cycle alterné : Au moins 6 minutes </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Niveau sonore : Au plus 33 à 34 dBA</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Poids du compresseur : Au plus 1 kg</w:t>
            </w:r>
          </w:p>
          <w:p w:rsidR="00194C6F" w:rsidRPr="00D203E3" w:rsidRDefault="00194C6F" w:rsidP="00E04C59">
            <w:pPr>
              <w:shd w:val="clear" w:color="auto" w:fill="FFFFFF"/>
              <w:ind w:left="123"/>
              <w:textAlignment w:val="baseline"/>
              <w:rPr>
                <w:rFonts w:ascii="Arial" w:eastAsia="Calibri" w:hAnsi="Arial" w:cs="Arial"/>
                <w:sz w:val="22"/>
                <w:szCs w:val="22"/>
                <w:lang w:val="fr-CM"/>
              </w:rPr>
            </w:pPr>
            <w:r w:rsidRPr="00D203E3">
              <w:rPr>
                <w:rFonts w:ascii="Arial" w:eastAsia="Calibri" w:hAnsi="Arial" w:cs="Arial"/>
                <w:sz w:val="22"/>
                <w:szCs w:val="22"/>
                <w:lang w:val="fr-CM"/>
              </w:rPr>
              <w:t>Dimensions du compresseur : au moins 23 x 11,5 x 10 cm</w:t>
            </w:r>
          </w:p>
          <w:p w:rsidR="00194C6F" w:rsidRPr="00D203E3" w:rsidRDefault="00194C6F" w:rsidP="00E04C59">
            <w:pPr>
              <w:shd w:val="clear" w:color="auto" w:fill="FFFFFF"/>
              <w:ind w:left="123"/>
              <w:textAlignment w:val="baseline"/>
              <w:rPr>
                <w:rFonts w:ascii="Arial" w:eastAsia="Calibri" w:hAnsi="Arial" w:cs="Arial"/>
                <w:sz w:val="22"/>
                <w:szCs w:val="22"/>
                <w:lang w:val="fr-CM"/>
              </w:rPr>
            </w:pPr>
          </w:p>
          <w:p w:rsidR="00194C6F" w:rsidRPr="00D203E3" w:rsidRDefault="00194C6F" w:rsidP="00E04C59">
            <w:pPr>
              <w:shd w:val="clear" w:color="auto" w:fill="FFFFFF"/>
              <w:ind w:left="123"/>
              <w:textAlignment w:val="baseline"/>
              <w:rPr>
                <w:rFonts w:ascii="Arial" w:eastAsia="Calibri" w:hAnsi="Arial" w:cs="Arial"/>
                <w:sz w:val="22"/>
                <w:szCs w:val="22"/>
              </w:rPr>
            </w:pPr>
            <w:r w:rsidRPr="00D203E3">
              <w:rPr>
                <w:rFonts w:ascii="Arial" w:eastAsia="Calibri" w:hAnsi="Arial" w:cs="Arial"/>
                <w:sz w:val="22"/>
                <w:szCs w:val="22"/>
              </w:rPr>
              <w:t xml:space="preserve">Accessoires : </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22"/>
                <w:szCs w:val="22"/>
                <w:lang w:val="fr-CM"/>
              </w:rPr>
            </w:pPr>
            <w:r w:rsidRPr="00D203E3">
              <w:rPr>
                <w:rFonts w:ascii="Arial" w:eastAsia="Calibri" w:hAnsi="Arial" w:cs="Arial"/>
                <w:sz w:val="22"/>
                <w:szCs w:val="22"/>
                <w:lang w:val="fr-CM"/>
              </w:rPr>
              <w:t>Housse de protection imperméable et lavable pour le matelas</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22"/>
                <w:szCs w:val="22"/>
              </w:rPr>
            </w:pPr>
            <w:r w:rsidRPr="00D203E3">
              <w:rPr>
                <w:rFonts w:ascii="Arial" w:eastAsia="Calibri" w:hAnsi="Arial" w:cs="Arial"/>
                <w:sz w:val="22"/>
                <w:szCs w:val="22"/>
              </w:rPr>
              <w:t>Cellule(s) d'air de rechange</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22"/>
                <w:szCs w:val="22"/>
                <w:lang w:val="fr-CM"/>
              </w:rPr>
            </w:pPr>
            <w:r w:rsidRPr="00D203E3">
              <w:rPr>
                <w:rFonts w:ascii="Arial" w:eastAsia="Calibri" w:hAnsi="Arial" w:cs="Arial"/>
                <w:sz w:val="22"/>
                <w:szCs w:val="22"/>
                <w:lang w:val="fr-CM"/>
              </w:rPr>
              <w:t>Notice d'utilisation et de maintenance en langue française</w:t>
            </w:r>
          </w:p>
          <w:p w:rsidR="00194C6F" w:rsidRPr="00D203E3" w:rsidRDefault="00194C6F" w:rsidP="00E04C59">
            <w:p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 xml:space="preserve"> </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240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lang w:val="fr-CM"/>
              </w:rPr>
            </w:pPr>
            <w:r w:rsidRPr="00D203E3">
              <w:rPr>
                <w:rFonts w:ascii="Arial" w:hAnsi="Arial" w:cs="Arial"/>
                <w:sz w:val="22"/>
                <w:szCs w:val="22"/>
                <w:lang w:val="fr-CM"/>
              </w:rPr>
              <w:t>Moniteurs multiparamétriques incluant la pression artérielle invasive</w:t>
            </w:r>
          </w:p>
        </w:tc>
        <w:tc>
          <w:tcPr>
            <w:tcW w:w="6663" w:type="dxa"/>
            <w:tcBorders>
              <w:bottom w:val="single" w:sz="4" w:space="0" w:color="auto"/>
            </w:tcBorders>
            <w:shd w:val="clear" w:color="auto" w:fill="auto"/>
          </w:tcPr>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Écran tactile TFT couleur au moins 12 pouces ;</w:t>
            </w:r>
          </w:p>
          <w:p w:rsidR="00194C6F" w:rsidRPr="00D203E3" w:rsidRDefault="00194C6F" w:rsidP="00E04C59">
            <w:pPr>
              <w:shd w:val="clear" w:color="auto" w:fill="FFFFFF"/>
              <w:ind w:left="123"/>
              <w:jc w:val="both"/>
              <w:rPr>
                <w:rFonts w:ascii="Arial" w:eastAsia="Calibri" w:hAnsi="Arial" w:cs="Arial"/>
                <w:b/>
                <w:bCs/>
                <w:sz w:val="22"/>
                <w:szCs w:val="22"/>
              </w:rPr>
            </w:pPr>
            <w:r w:rsidRPr="00D203E3">
              <w:rPr>
                <w:rFonts w:ascii="Arial" w:eastAsia="Calibri" w:hAnsi="Arial" w:cs="Arial"/>
                <w:b/>
                <w:bCs/>
                <w:sz w:val="22"/>
                <w:szCs w:val="22"/>
              </w:rPr>
              <w:t>Paramètres standards: 5-lead ECG, SpO2, NIBP, TEMP, RESP, PR, HR, IBP, CO, CO2; (*)</w:t>
            </w:r>
          </w:p>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Écran couleur TFT 12 pouces haute résolution 800x600 dpi ;</w:t>
            </w:r>
          </w:p>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Batterie : autonomie d’au moins 4H de fonctionnement en continu ;</w:t>
            </w:r>
          </w:p>
          <w:p w:rsidR="00194C6F" w:rsidRPr="00D203E3" w:rsidRDefault="00194C6F" w:rsidP="00E04C59">
            <w:pPr>
              <w:shd w:val="clear" w:color="auto" w:fill="FFFFFF"/>
              <w:ind w:left="123"/>
              <w:jc w:val="both"/>
              <w:rPr>
                <w:rFonts w:ascii="Arial" w:eastAsia="Calibri" w:hAnsi="Arial" w:cs="Arial"/>
                <w:b/>
                <w:bCs/>
                <w:sz w:val="22"/>
                <w:szCs w:val="22"/>
                <w:lang w:val="fr-CM"/>
              </w:rPr>
            </w:pPr>
            <w:r w:rsidRPr="00D203E3">
              <w:rPr>
                <w:rFonts w:ascii="Arial" w:eastAsia="Calibri" w:hAnsi="Arial" w:cs="Arial"/>
                <w:b/>
                <w:bCs/>
                <w:sz w:val="22"/>
                <w:szCs w:val="22"/>
                <w:lang w:val="fr-CM"/>
              </w:rPr>
              <w:t xml:space="preserve">Température : 2 voies (T1, T2, calcul </w:t>
            </w:r>
            <w:r w:rsidRPr="00D203E3">
              <w:rPr>
                <w:rFonts w:ascii="Arial" w:eastAsia="Calibri" w:hAnsi="Arial" w:cs="Arial"/>
                <w:b/>
                <w:bCs/>
                <w:sz w:val="22"/>
                <w:szCs w:val="22"/>
              </w:rPr>
              <w:t>Δ</w:t>
            </w:r>
            <w:r w:rsidRPr="00D203E3">
              <w:rPr>
                <w:rFonts w:ascii="Arial" w:eastAsia="Calibri" w:hAnsi="Arial" w:cs="Arial"/>
                <w:b/>
                <w:bCs/>
                <w:sz w:val="22"/>
                <w:szCs w:val="22"/>
                <w:lang w:val="fr-CM"/>
              </w:rPr>
              <w:t>T)</w:t>
            </w:r>
          </w:p>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Capacité mémoire : NIBP au moins 1600;</w:t>
            </w:r>
          </w:p>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Dimensions minimales : (L x W x H) 345 x 155 x 220 mm ;</w:t>
            </w:r>
          </w:p>
          <w:p w:rsidR="00194C6F" w:rsidRPr="00D203E3" w:rsidRDefault="00194C6F" w:rsidP="00E04C59">
            <w:pPr>
              <w:shd w:val="clear" w:color="auto" w:fill="FFFFFF"/>
              <w:ind w:left="123"/>
              <w:jc w:val="both"/>
              <w:rPr>
                <w:rFonts w:ascii="Arial" w:eastAsia="Calibri" w:hAnsi="Arial" w:cs="Arial"/>
                <w:sz w:val="22"/>
                <w:szCs w:val="22"/>
                <w:lang w:val="fr-CM"/>
              </w:rPr>
            </w:pPr>
            <w:r w:rsidRPr="00D203E3">
              <w:rPr>
                <w:rFonts w:ascii="Arial" w:eastAsia="Calibri" w:hAnsi="Arial" w:cs="Arial"/>
                <w:sz w:val="22"/>
                <w:szCs w:val="22"/>
                <w:lang w:val="fr-CM"/>
              </w:rPr>
              <w:t xml:space="preserve">Livré avec : </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Câble ECG 3 et/ou 5 brins, adulte</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Capteur SpO</w:t>
            </w:r>
            <w:r w:rsidRPr="00D203E3">
              <w:rPr>
                <w:rFonts w:ascii="Cambria Math" w:eastAsia="Calibri" w:hAnsi="Cambria Math" w:cs="Cambria Math"/>
                <w:sz w:val="22"/>
                <w:szCs w:val="22"/>
                <w:lang w:val="fr-CM"/>
              </w:rPr>
              <w:t>₂</w:t>
            </w:r>
            <w:r w:rsidRPr="00D203E3">
              <w:rPr>
                <w:rFonts w:ascii="Arial" w:eastAsia="Calibri" w:hAnsi="Arial" w:cs="Arial"/>
                <w:sz w:val="22"/>
                <w:szCs w:val="22"/>
                <w:lang w:val="fr-CM"/>
              </w:rPr>
              <w:t xml:space="preserve"> réutilisable adulte + capteur pédiatrique</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Brassard PNI réutilisable, jeu de tailles adulte/pédiatrique</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Sonde de température cutanée réutilisable (x2)</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 xml:space="preserve">Kit de mesure de pression invasive : capteur de pression </w:t>
            </w:r>
            <w:r w:rsidRPr="00D203E3">
              <w:rPr>
                <w:rFonts w:ascii="Arial" w:eastAsia="Calibri" w:hAnsi="Arial" w:cs="Arial"/>
                <w:sz w:val="22"/>
                <w:szCs w:val="22"/>
                <w:lang w:val="fr-CM"/>
              </w:rPr>
              <w:lastRenderedPageBreak/>
              <w:t>jetable/réutilisable et tubulure (x2 voies)</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Kit capnographie : piège à eau et ligne d'échantillonnage (adulte et pédiatrique)</w:t>
            </w:r>
          </w:p>
          <w:p w:rsidR="00194C6F" w:rsidRPr="00D203E3" w:rsidRDefault="00194C6F" w:rsidP="00E04C59">
            <w:pPr>
              <w:spacing w:after="60"/>
              <w:ind w:left="309" w:hanging="141"/>
              <w:rPr>
                <w:rFonts w:ascii="Arial" w:eastAsia="Calibri" w:hAnsi="Arial" w:cs="Arial"/>
                <w:sz w:val="22"/>
                <w:szCs w:val="22"/>
                <w:lang w:val="fr-CM"/>
              </w:rPr>
            </w:pPr>
            <w:r w:rsidRPr="00D203E3">
              <w:rPr>
                <w:rFonts w:ascii="Arial" w:eastAsia="Calibri" w:hAnsi="Arial" w:cs="Arial"/>
                <w:sz w:val="22"/>
                <w:szCs w:val="22"/>
                <w:lang w:val="fr-CM"/>
              </w:rPr>
              <w:t>Support de fixation mural ou sur pied à roulettes</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03</w:t>
            </w:r>
          </w:p>
        </w:tc>
        <w:tc>
          <w:tcPr>
            <w:tcW w:w="240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Réchauffeur de sang</w:t>
            </w:r>
          </w:p>
        </w:tc>
        <w:tc>
          <w:tcPr>
            <w:tcW w:w="6663" w:type="dxa"/>
            <w:tcBorders>
              <w:bottom w:val="single" w:sz="4" w:space="0" w:color="auto"/>
            </w:tcBorders>
            <w:shd w:val="clear" w:color="auto" w:fill="auto"/>
          </w:tcPr>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Technologie de contrôle : Microprocesseur intégré à des capteurs de température pour un contrôle de haute précision</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Canaux : 2 canaux indépendants, chacun avec réglage et contrôle de température propre ; les deux canaux peuvent être combinés pour augmenter la capacité de réchauffement</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Affichage : Grand écran LED affichant les informations de fonctionnement et les situations de défaut de chaque canal</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Mode de fonctionnement :Continu, fonctionnement 24h/24 avec autotests permanents</w:t>
            </w:r>
          </w:p>
          <w:p w:rsidR="00194C6F" w:rsidRPr="00D203E3" w:rsidRDefault="00194C6F" w:rsidP="00E04C59">
            <w:pPr>
              <w:shd w:val="clear" w:color="auto" w:fill="FFFFFF"/>
              <w:jc w:val="both"/>
              <w:rPr>
                <w:rFonts w:ascii="Arial" w:eastAsia="Calibri" w:hAnsi="Arial" w:cs="Arial"/>
                <w:b/>
                <w:bCs/>
                <w:sz w:val="22"/>
                <w:szCs w:val="22"/>
                <w:lang w:val="fr-CM"/>
              </w:rPr>
            </w:pPr>
            <w:r w:rsidRPr="00D203E3">
              <w:rPr>
                <w:rFonts w:ascii="Arial" w:eastAsia="Calibri" w:hAnsi="Arial" w:cs="Arial"/>
                <w:b/>
                <w:bCs/>
                <w:sz w:val="22"/>
                <w:szCs w:val="22"/>
                <w:lang w:val="fr-CM"/>
              </w:rPr>
              <w:t>Plage de température de consigne : 33 – 41 °C (*)</w:t>
            </w:r>
          </w:p>
          <w:p w:rsidR="00194C6F" w:rsidRPr="00D203E3" w:rsidRDefault="00194C6F" w:rsidP="00E04C59">
            <w:pPr>
              <w:shd w:val="clear" w:color="auto" w:fill="FFFFFF"/>
              <w:jc w:val="both"/>
              <w:rPr>
                <w:rFonts w:ascii="Arial" w:eastAsia="Calibri" w:hAnsi="Arial" w:cs="Arial"/>
                <w:b/>
                <w:bCs/>
                <w:sz w:val="22"/>
                <w:szCs w:val="22"/>
                <w:lang w:val="fr-CM"/>
              </w:rPr>
            </w:pPr>
            <w:r w:rsidRPr="00D203E3">
              <w:rPr>
                <w:rFonts w:ascii="Arial" w:eastAsia="Calibri" w:hAnsi="Arial" w:cs="Arial"/>
                <w:b/>
                <w:bCs/>
                <w:sz w:val="22"/>
                <w:szCs w:val="22"/>
                <w:lang w:val="fr-CM"/>
              </w:rPr>
              <w:t>Précision de température : ± 1,0 °C(*)</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Temps de montée en température : de 20 °C à 36 °C en environ 2 minutes</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Protection anti-surchauffe : Double protection indépendante contre la surchauffe avec coupure automatique (seuils 42 °C / 43 °C)</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Alarme basse température : 32 °C</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Tension d'alimentation : 100 – 240 V CA, 50/60 Hz</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Consommation électrique : Max. 180 VA</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Dimensions (L × P × H) : Au moins 200 × 130 × 250 mm</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Poids net : 2,3 kg</w:t>
            </w:r>
          </w:p>
          <w:p w:rsidR="00194C6F" w:rsidRPr="00D203E3" w:rsidRDefault="00194C6F" w:rsidP="00E04C59">
            <w:pPr>
              <w:shd w:val="clear" w:color="auto" w:fill="FFFFFF"/>
              <w:jc w:val="both"/>
              <w:rPr>
                <w:rFonts w:ascii="Arial" w:eastAsia="Calibri" w:hAnsi="Arial" w:cs="Arial"/>
                <w:sz w:val="22"/>
                <w:szCs w:val="22"/>
                <w:lang w:val="fr-CM"/>
              </w:rPr>
            </w:pPr>
            <w:r w:rsidRPr="00D203E3">
              <w:rPr>
                <w:rFonts w:ascii="Arial" w:eastAsia="Calibri" w:hAnsi="Arial" w:cs="Arial"/>
                <w:sz w:val="22"/>
                <w:szCs w:val="22"/>
                <w:lang w:val="fr-CM"/>
              </w:rPr>
              <w:t>Profil de réchauffement : Longueur 1400 mm ; compatible avec tubulure IV standard de diamètre extérieur 3,5 – 5,0 mm</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240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lang w:val="fr-CM"/>
              </w:rPr>
            </w:pPr>
            <w:r w:rsidRPr="00D203E3">
              <w:rPr>
                <w:rFonts w:ascii="Arial" w:hAnsi="Arial" w:cs="Arial"/>
                <w:sz w:val="22"/>
                <w:szCs w:val="22"/>
                <w:lang w:val="fr-CM"/>
              </w:rPr>
              <w:t>Système de réchauffement du patient pour matelas médicaux</w:t>
            </w:r>
          </w:p>
        </w:tc>
        <w:tc>
          <w:tcPr>
            <w:tcW w:w="6663" w:type="dxa"/>
            <w:tcBorders>
              <w:bottom w:val="single" w:sz="4" w:space="0" w:color="auto"/>
            </w:tcBorders>
            <w:shd w:val="clear" w:color="auto" w:fill="auto"/>
          </w:tcPr>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Système de réchauffement du patient par air pulsé (convectif), avec couverture/sous-matelas chauffant</w:t>
            </w:r>
          </w:p>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 xml:space="preserve">Unité de réchauffement : </w:t>
            </w:r>
          </w:p>
          <w:p w:rsidR="00194C6F" w:rsidRPr="00D203E3" w:rsidRDefault="00194C6F" w:rsidP="00E04C59">
            <w:pPr>
              <w:pStyle w:val="Paragraphedeliste"/>
              <w:numPr>
                <w:ilvl w:val="0"/>
                <w:numId w:val="56"/>
              </w:numPr>
              <w:tabs>
                <w:tab w:val="left" w:pos="7027"/>
              </w:tabs>
              <w:jc w:val="both"/>
              <w:rPr>
                <w:rFonts w:ascii="Arial" w:hAnsi="Arial" w:cs="Arial"/>
                <w:b/>
                <w:bCs/>
                <w:sz w:val="22"/>
                <w:szCs w:val="22"/>
                <w:lang w:val="fr-CM"/>
              </w:rPr>
            </w:pPr>
            <w:r w:rsidRPr="00D203E3">
              <w:rPr>
                <w:rFonts w:ascii="Arial" w:hAnsi="Arial" w:cs="Arial"/>
                <w:b/>
                <w:bCs/>
                <w:sz w:val="22"/>
                <w:szCs w:val="22"/>
                <w:lang w:val="fr-CM"/>
              </w:rPr>
              <w:t>Dimensions : 22,2 × 22,2 × 34,3 cm (L × P × H) (*)</w:t>
            </w:r>
          </w:p>
          <w:p w:rsidR="00194C6F" w:rsidRPr="00D203E3" w:rsidRDefault="00194C6F" w:rsidP="00E04C59">
            <w:pPr>
              <w:pStyle w:val="Paragraphedeliste"/>
              <w:numPr>
                <w:ilvl w:val="0"/>
                <w:numId w:val="56"/>
              </w:numPr>
              <w:tabs>
                <w:tab w:val="left" w:pos="7027"/>
              </w:tabs>
              <w:jc w:val="both"/>
              <w:rPr>
                <w:rFonts w:ascii="Arial" w:hAnsi="Arial" w:cs="Arial"/>
                <w:sz w:val="22"/>
                <w:szCs w:val="22"/>
                <w:lang w:val="fr-CM"/>
              </w:rPr>
            </w:pPr>
            <w:r w:rsidRPr="00D203E3">
              <w:rPr>
                <w:rFonts w:ascii="Arial" w:hAnsi="Arial" w:cs="Arial"/>
                <w:sz w:val="22"/>
                <w:szCs w:val="22"/>
                <w:lang w:val="fr-CM"/>
              </w:rPr>
              <w:t>Poids : 6,1 Kg</w:t>
            </w:r>
          </w:p>
          <w:p w:rsidR="00194C6F" w:rsidRPr="00D203E3" w:rsidRDefault="00194C6F" w:rsidP="00E04C59">
            <w:pPr>
              <w:pStyle w:val="Paragraphedeliste"/>
              <w:numPr>
                <w:ilvl w:val="0"/>
                <w:numId w:val="56"/>
              </w:numPr>
              <w:tabs>
                <w:tab w:val="left" w:pos="7027"/>
              </w:tabs>
              <w:jc w:val="both"/>
              <w:rPr>
                <w:rFonts w:ascii="Arial" w:hAnsi="Arial" w:cs="Arial"/>
                <w:b/>
                <w:bCs/>
                <w:sz w:val="22"/>
                <w:szCs w:val="22"/>
              </w:rPr>
            </w:pPr>
            <w:r w:rsidRPr="00D203E3">
              <w:rPr>
                <w:rFonts w:ascii="Arial" w:hAnsi="Arial" w:cs="Arial"/>
                <w:b/>
                <w:bCs/>
                <w:sz w:val="22"/>
                <w:szCs w:val="22"/>
                <w:lang w:val="fr-CM"/>
              </w:rPr>
              <w:t>Débit d'air : 35 CFM (*)</w:t>
            </w:r>
          </w:p>
          <w:p w:rsidR="00194C6F" w:rsidRPr="00D203E3" w:rsidRDefault="00194C6F" w:rsidP="00E04C59">
            <w:pPr>
              <w:pStyle w:val="Paragraphedeliste"/>
              <w:numPr>
                <w:ilvl w:val="0"/>
                <w:numId w:val="56"/>
              </w:numPr>
              <w:tabs>
                <w:tab w:val="left" w:pos="7027"/>
              </w:tabs>
              <w:jc w:val="both"/>
              <w:rPr>
                <w:rFonts w:ascii="Arial" w:hAnsi="Arial" w:cs="Arial"/>
                <w:sz w:val="22"/>
                <w:szCs w:val="22"/>
              </w:rPr>
            </w:pPr>
            <w:r w:rsidRPr="00D203E3">
              <w:rPr>
                <w:rFonts w:ascii="Arial" w:hAnsi="Arial" w:cs="Arial"/>
                <w:sz w:val="22"/>
                <w:szCs w:val="22"/>
              </w:rPr>
              <w:t>Puissance de chauffe : 800 W</w:t>
            </w:r>
          </w:p>
          <w:p w:rsidR="00194C6F" w:rsidRPr="00D203E3" w:rsidRDefault="00194C6F" w:rsidP="00E04C59">
            <w:pPr>
              <w:pStyle w:val="Paragraphedeliste"/>
              <w:numPr>
                <w:ilvl w:val="0"/>
                <w:numId w:val="56"/>
              </w:numPr>
              <w:tabs>
                <w:tab w:val="left" w:pos="7027"/>
              </w:tabs>
              <w:jc w:val="both"/>
              <w:rPr>
                <w:rFonts w:ascii="Arial" w:hAnsi="Arial" w:cs="Arial"/>
                <w:sz w:val="22"/>
                <w:szCs w:val="22"/>
                <w:lang w:val="fr-CM"/>
              </w:rPr>
            </w:pPr>
            <w:r w:rsidRPr="00D203E3">
              <w:rPr>
                <w:rFonts w:ascii="Arial" w:hAnsi="Arial" w:cs="Arial"/>
                <w:sz w:val="22"/>
                <w:szCs w:val="22"/>
                <w:lang w:val="fr-CM"/>
              </w:rPr>
              <w:t>Niveaux de température : 3 niveaux de thérapie réglables : ≈32,2 °C (+4/-2 °C) ; ≈37,8 °C (+4/-2 °C) ; ≈43,3 °C (+4/-2 °C), plus position ventilation sans chauffage</w:t>
            </w:r>
          </w:p>
          <w:p w:rsidR="00194C6F" w:rsidRPr="00D203E3" w:rsidRDefault="00194C6F" w:rsidP="00E04C59">
            <w:pPr>
              <w:pStyle w:val="Paragraphedeliste"/>
              <w:numPr>
                <w:ilvl w:val="0"/>
                <w:numId w:val="56"/>
              </w:numPr>
              <w:tabs>
                <w:tab w:val="left" w:pos="7027"/>
              </w:tabs>
              <w:jc w:val="both"/>
              <w:rPr>
                <w:rFonts w:ascii="Arial" w:hAnsi="Arial" w:cs="Arial"/>
                <w:sz w:val="22"/>
                <w:szCs w:val="22"/>
                <w:lang w:val="fr-CM"/>
              </w:rPr>
            </w:pPr>
            <w:r w:rsidRPr="00D203E3">
              <w:rPr>
                <w:rFonts w:ascii="Arial" w:hAnsi="Arial" w:cs="Arial"/>
                <w:sz w:val="22"/>
                <w:szCs w:val="22"/>
                <w:lang w:val="fr-CM"/>
              </w:rPr>
              <w:t>Sécurité : Alarmes haute et basse température intégrées</w:t>
            </w:r>
          </w:p>
          <w:p w:rsidR="00194C6F" w:rsidRPr="00D203E3" w:rsidRDefault="00194C6F" w:rsidP="00E04C59">
            <w:pPr>
              <w:pStyle w:val="Paragraphedeliste"/>
              <w:numPr>
                <w:ilvl w:val="0"/>
                <w:numId w:val="56"/>
              </w:numPr>
              <w:tabs>
                <w:tab w:val="left" w:pos="7027"/>
              </w:tabs>
              <w:jc w:val="both"/>
              <w:rPr>
                <w:rFonts w:ascii="Arial" w:hAnsi="Arial" w:cs="Arial"/>
                <w:sz w:val="22"/>
                <w:szCs w:val="22"/>
                <w:lang w:val="fr-CM"/>
              </w:rPr>
            </w:pPr>
            <w:r w:rsidRPr="00D203E3">
              <w:rPr>
                <w:rFonts w:ascii="Arial" w:hAnsi="Arial" w:cs="Arial"/>
                <w:sz w:val="22"/>
                <w:szCs w:val="22"/>
                <w:lang w:val="fr-CM"/>
              </w:rPr>
              <w:t>Ergonomie : Conception compacte et légère ; montage possible sur potence/pied à roulettes</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Sous-matelas (underbody blanket) adulte, à usage unique : 78,5 × 40 pouces </w:t>
            </w:r>
          </w:p>
          <w:p w:rsidR="00194C6F" w:rsidRPr="00D203E3" w:rsidRDefault="00194C6F" w:rsidP="00E04C59">
            <w:pPr>
              <w:tabs>
                <w:tab w:val="left" w:pos="7027"/>
              </w:tabs>
              <w:jc w:val="both"/>
              <w:rPr>
                <w:rFonts w:ascii="Arial" w:hAnsi="Arial" w:cs="Arial"/>
                <w:sz w:val="22"/>
                <w:szCs w:val="22"/>
                <w:lang w:val="fr-CM"/>
              </w:rPr>
            </w:pP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Livré avec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Couverture adulte : 92 × 50 pouces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Couverture pédiatrique :56 × 40 pouces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Couverture nourrisson :24 × 37 pouces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Couverture torse : 43 × 40 pouces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 xml:space="preserve">Sous-matelas pédiatrique :72 × 36 pouces </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t>Tube de réchauffement : Accessoire de raccordement entre l'unité WarmAir et la couverture</w:t>
            </w: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sz w:val="22"/>
                <w:szCs w:val="22"/>
                <w:lang w:val="fr-CM"/>
              </w:rPr>
              <w:lastRenderedPageBreak/>
              <w:t>Support/potence : « Universal stand » — pied à roulettes permettant la fixation de l'unité WarmAir sur une potence</w:t>
            </w:r>
          </w:p>
          <w:p w:rsidR="00194C6F" w:rsidRPr="00D203E3" w:rsidRDefault="00194C6F" w:rsidP="00E04C59">
            <w:pPr>
              <w:pStyle w:val="Paragraphedeliste"/>
              <w:numPr>
                <w:ilvl w:val="0"/>
                <w:numId w:val="58"/>
              </w:numPr>
              <w:tabs>
                <w:tab w:val="left" w:pos="7027"/>
              </w:tabs>
              <w:jc w:val="both"/>
              <w:rPr>
                <w:rFonts w:ascii="Arial" w:hAnsi="Arial" w:cs="Arial"/>
                <w:sz w:val="22"/>
                <w:szCs w:val="22"/>
                <w:lang w:val="fr-CM"/>
              </w:rPr>
            </w:pP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05</w:t>
            </w:r>
          </w:p>
        </w:tc>
        <w:tc>
          <w:tcPr>
            <w:tcW w:w="2409"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Appareil d’anesthésie</w:t>
            </w:r>
          </w:p>
        </w:tc>
        <w:tc>
          <w:tcPr>
            <w:tcW w:w="6663" w:type="dxa"/>
            <w:shd w:val="clear" w:color="auto" w:fill="auto"/>
          </w:tcPr>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Poste mobile sur 4 roulettes freinées, ergonomique, plan de travail, tiroirs de rangement verrouillables</w:t>
            </w:r>
          </w:p>
          <w:p w:rsidR="00194C6F" w:rsidRPr="00D203E3" w:rsidRDefault="00194C6F" w:rsidP="00E04C59">
            <w:pPr>
              <w:tabs>
                <w:tab w:val="left" w:pos="7027"/>
              </w:tabs>
              <w:jc w:val="both"/>
              <w:rPr>
                <w:rFonts w:ascii="Arial" w:eastAsia="Calibri" w:hAnsi="Arial" w:cs="Arial"/>
                <w:b/>
                <w:bCs/>
                <w:sz w:val="22"/>
                <w:szCs w:val="22"/>
                <w:lang w:val="fr-CM"/>
              </w:rPr>
            </w:pPr>
            <w:r w:rsidRPr="00D203E3">
              <w:rPr>
                <w:rFonts w:ascii="Arial" w:eastAsia="Calibri" w:hAnsi="Arial" w:cs="Arial"/>
                <w:b/>
                <w:bCs/>
                <w:sz w:val="22"/>
                <w:szCs w:val="22"/>
                <w:lang w:val="fr-CM"/>
              </w:rPr>
              <w:t>Écran tactile couleur TFT, 10,4 pouces, résolution 1024 x 768 pixels, luminosité réglable (*)</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Menu à plat (flat-menu), accès rapide aux paramètres, système d'alarme</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Hauteur : 1410 mm</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Largeur : 780 mm (hors circuit patient) / 945 mm (avec circuit patient)</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Profondeur : 690 mm</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Poids : &lt; 145 kg (hors vaporisateurs et bouteilles de gaz)</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Charge admissible étagère supérieure : 30 kg</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Roulettes : 4 roulettes de 125 mm de diamètre, toutes freinées</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Modes de ventilation : Manuel/Spontané ; Ventilation Contrôlée en Volume (VCV) avec fonction PLV ; Ventilation Contrôlée en Pression (PCV) ; Ventilation Assistée Contrôlée Intermittente Synchronisée (SIMV-VC et SIMV-PC) ; Ventilation en Aide Inspiratoire (PS) avec sécurité apnée</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Compensation : Compensation automatique de la fuite du circuit et de la compliance</w:t>
            </w:r>
          </w:p>
          <w:p w:rsidR="00194C6F" w:rsidRPr="00D203E3" w:rsidRDefault="00194C6F" w:rsidP="00E04C59">
            <w:pPr>
              <w:tabs>
                <w:tab w:val="left" w:pos="7027"/>
              </w:tabs>
              <w:jc w:val="both"/>
              <w:rPr>
                <w:rFonts w:ascii="Arial" w:eastAsia="Calibri" w:hAnsi="Arial" w:cs="Arial"/>
                <w:b/>
                <w:bCs/>
                <w:sz w:val="22"/>
                <w:szCs w:val="22"/>
                <w:lang w:val="fr-CM"/>
              </w:rPr>
            </w:pPr>
            <w:r w:rsidRPr="00D203E3">
              <w:rPr>
                <w:rFonts w:ascii="Arial" w:eastAsia="Calibri" w:hAnsi="Arial" w:cs="Arial"/>
                <w:sz w:val="22"/>
                <w:szCs w:val="22"/>
                <w:lang w:val="fr-CM"/>
              </w:rPr>
              <w:t>Population cible : Adulte, pédiatrique, nourrisson (Infant)</w:t>
            </w:r>
          </w:p>
          <w:p w:rsidR="00194C6F" w:rsidRPr="00D203E3" w:rsidRDefault="00194C6F" w:rsidP="00E04C59">
            <w:pPr>
              <w:tabs>
                <w:tab w:val="left" w:pos="7027"/>
              </w:tabs>
              <w:jc w:val="both"/>
              <w:rPr>
                <w:rFonts w:ascii="Arial" w:eastAsia="Calibri" w:hAnsi="Arial" w:cs="Arial"/>
                <w:b/>
                <w:bCs/>
                <w:sz w:val="22"/>
                <w:szCs w:val="22"/>
                <w:lang w:val="fr-CM"/>
              </w:rPr>
            </w:pPr>
            <w:r w:rsidRPr="00D203E3">
              <w:rPr>
                <w:rFonts w:ascii="Arial" w:eastAsia="Calibri" w:hAnsi="Arial" w:cs="Arial"/>
                <w:b/>
                <w:bCs/>
                <w:sz w:val="22"/>
                <w:szCs w:val="22"/>
                <w:lang w:val="fr-CM"/>
              </w:rPr>
              <w:t>Volume courant (mode Volume) : 20 à 1500 ml (incréments de 1 ml) (*)</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Volume courant (mode Pression) : 5 à 1500 ml</w:t>
            </w:r>
          </w:p>
          <w:p w:rsidR="00194C6F" w:rsidRPr="00D203E3" w:rsidRDefault="00194C6F" w:rsidP="00E04C59">
            <w:pPr>
              <w:tabs>
                <w:tab w:val="left" w:pos="7027"/>
              </w:tabs>
              <w:jc w:val="both"/>
              <w:rPr>
                <w:rFonts w:ascii="Arial" w:eastAsia="Calibri" w:hAnsi="Arial" w:cs="Arial"/>
                <w:sz w:val="22"/>
                <w:szCs w:val="22"/>
              </w:rPr>
            </w:pPr>
            <w:r w:rsidRPr="00D203E3">
              <w:rPr>
                <w:rFonts w:ascii="Arial" w:eastAsia="Calibri" w:hAnsi="Arial" w:cs="Arial"/>
                <w:sz w:val="22"/>
                <w:szCs w:val="22"/>
              </w:rPr>
              <w:t xml:space="preserve">Joindre la preuve de : </w:t>
            </w:r>
          </w:p>
          <w:p w:rsidR="00194C6F" w:rsidRPr="00D203E3" w:rsidRDefault="00194C6F" w:rsidP="00E04C59">
            <w:pPr>
              <w:pStyle w:val="Paragraphedeliste"/>
              <w:numPr>
                <w:ilvl w:val="0"/>
                <w:numId w:val="66"/>
              </w:num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Marquage CE (directive/règlement dispositifs médicaux) et/ou homologation FDA ou équivalent</w:t>
            </w:r>
          </w:p>
          <w:p w:rsidR="00194C6F" w:rsidRPr="00D203E3" w:rsidRDefault="00194C6F" w:rsidP="00E04C59">
            <w:pPr>
              <w:pStyle w:val="Paragraphedeliste"/>
              <w:numPr>
                <w:ilvl w:val="0"/>
                <w:numId w:val="66"/>
              </w:num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Conformité CEI 60601-1 (sécurité de base des appareils électro médicaux) et normes particulières applicables</w:t>
            </w:r>
          </w:p>
          <w:p w:rsidR="00194C6F" w:rsidRPr="00D203E3" w:rsidRDefault="00194C6F" w:rsidP="00E04C59">
            <w:pPr>
              <w:pStyle w:val="Paragraphedeliste"/>
              <w:numPr>
                <w:ilvl w:val="0"/>
                <w:numId w:val="66"/>
              </w:numPr>
              <w:tabs>
                <w:tab w:val="left" w:pos="7027"/>
              </w:tabs>
              <w:jc w:val="both"/>
              <w:rPr>
                <w:rFonts w:ascii="Arial" w:eastAsia="Calibri" w:hAnsi="Arial" w:cs="Arial"/>
                <w:sz w:val="22"/>
                <w:szCs w:val="22"/>
              </w:rPr>
            </w:pPr>
            <w:r w:rsidRPr="00D203E3">
              <w:rPr>
                <w:rFonts w:ascii="Arial" w:eastAsia="Calibri" w:hAnsi="Arial" w:cs="Arial"/>
                <w:sz w:val="22"/>
                <w:szCs w:val="22"/>
              </w:rPr>
              <w:t>Conformité CEI 60601-1-2 (compatibilité électromagnétique)</w:t>
            </w:r>
          </w:p>
          <w:p w:rsidR="00194C6F" w:rsidRPr="00D203E3" w:rsidRDefault="00194C6F" w:rsidP="00E04C59">
            <w:pPr>
              <w:pStyle w:val="Paragraphedeliste"/>
              <w:numPr>
                <w:ilvl w:val="0"/>
                <w:numId w:val="66"/>
              </w:num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Certificat ISO 13485 du fabricant (système de management de la qualité des dispositifs médicaux)</w:t>
            </w:r>
          </w:p>
          <w:p w:rsidR="00194C6F" w:rsidRPr="00D203E3" w:rsidRDefault="00194C6F" w:rsidP="00E04C59">
            <w:pPr>
              <w:pStyle w:val="Paragraphedeliste"/>
              <w:numPr>
                <w:ilvl w:val="0"/>
                <w:numId w:val="66"/>
              </w:num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Déclaration de conformité et fiches techniques originales du fabricant à joindre à l'offre.</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rPr>
            </w:pPr>
            <w:r w:rsidRPr="00D203E3">
              <w:rPr>
                <w:rFonts w:ascii="Arial" w:eastAsia="Calibri" w:hAnsi="Arial" w:cs="Arial"/>
                <w:sz w:val="22"/>
                <w:szCs w:val="22"/>
              </w:rPr>
              <w:t xml:space="preserve">Livré avec : </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Circuit patient adulte réutilisable (autoclavable) complet, x2</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Circuit patient pédiatrique réutilisable complet, x1</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Ballon respiratoire manuel adulte et pédiatrique</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Masques faciaux réutilisables, jeu de tailles adulte/pédiatrique</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Absorbeur de CO</w:t>
            </w:r>
            <w:r w:rsidRPr="00D203E3">
              <w:rPr>
                <w:rFonts w:ascii="Cambria Math" w:eastAsiaTheme="minorHAnsi" w:hAnsi="Cambria Math" w:cs="Cambria Math"/>
                <w:sz w:val="22"/>
                <w:szCs w:val="22"/>
                <w:lang w:val="fr-CM" w:eastAsia="en-US"/>
              </w:rPr>
              <w:t>₂</w:t>
            </w:r>
            <w:r w:rsidRPr="00D203E3">
              <w:rPr>
                <w:rFonts w:ascii="Arial" w:eastAsiaTheme="minorHAnsi" w:hAnsi="Arial" w:cs="Arial"/>
                <w:sz w:val="22"/>
                <w:szCs w:val="22"/>
                <w:lang w:val="fr-CM" w:eastAsia="en-US"/>
              </w:rPr>
              <w:t xml:space="preserve"> (cartouches) — quantité pour 6 mois d'exploitation</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eastAsia="en-US"/>
              </w:rPr>
            </w:pPr>
            <w:r w:rsidRPr="00D203E3">
              <w:rPr>
                <w:rFonts w:ascii="Arial" w:eastAsiaTheme="minorHAnsi" w:hAnsi="Arial" w:cs="Arial"/>
                <w:sz w:val="22"/>
                <w:szCs w:val="22"/>
                <w:lang w:val="fr-CM" w:eastAsia="en-US"/>
              </w:rPr>
              <w:t xml:space="preserve">Vaporisateur(s) pour agent(s) anesthésique(s) précisé(s) par l'établissement (ex. </w:t>
            </w:r>
            <w:r w:rsidRPr="00D203E3">
              <w:rPr>
                <w:rFonts w:ascii="Arial" w:eastAsiaTheme="minorHAnsi" w:hAnsi="Arial" w:cs="Arial"/>
                <w:sz w:val="22"/>
                <w:szCs w:val="22"/>
                <w:lang w:eastAsia="en-US"/>
              </w:rPr>
              <w:t>Sévoflurane, Isoflurane)</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Ligne d'échantillonnage et piège à eau pour module CO</w:t>
            </w:r>
            <w:r w:rsidRPr="00D203E3">
              <w:rPr>
                <w:rFonts w:ascii="Cambria Math" w:eastAsiaTheme="minorHAnsi" w:hAnsi="Cambria Math" w:cs="Cambria Math"/>
                <w:sz w:val="22"/>
                <w:szCs w:val="22"/>
                <w:lang w:val="fr-CM" w:eastAsia="en-US"/>
              </w:rPr>
              <w:t>₂</w:t>
            </w:r>
            <w:r w:rsidRPr="00D203E3">
              <w:rPr>
                <w:rFonts w:ascii="Arial" w:eastAsiaTheme="minorHAnsi" w:hAnsi="Arial" w:cs="Arial"/>
                <w:sz w:val="22"/>
                <w:szCs w:val="22"/>
                <w:lang w:val="fr-CM" w:eastAsia="en-US"/>
              </w:rPr>
              <w:t>/AG</w:t>
            </w:r>
          </w:p>
          <w:p w:rsidR="00194C6F" w:rsidRPr="00D203E3" w:rsidRDefault="00194C6F" w:rsidP="00E04C59">
            <w:pPr>
              <w:pStyle w:val="Paragraphedeliste"/>
              <w:numPr>
                <w:ilvl w:val="0"/>
                <w:numId w:val="56"/>
              </w:numPr>
              <w:tabs>
                <w:tab w:val="left" w:pos="7027"/>
              </w:tabs>
              <w:jc w:val="both"/>
              <w:rPr>
                <w:rFonts w:ascii="Arial" w:eastAsiaTheme="minorHAnsi" w:hAnsi="Arial" w:cs="Arial"/>
                <w:sz w:val="22"/>
                <w:szCs w:val="22"/>
                <w:lang w:val="fr-CM"/>
              </w:rPr>
            </w:pPr>
            <w:r w:rsidRPr="00D203E3">
              <w:rPr>
                <w:rFonts w:ascii="Arial" w:eastAsiaTheme="minorHAnsi" w:hAnsi="Arial" w:cs="Arial"/>
                <w:sz w:val="22"/>
                <w:szCs w:val="22"/>
                <w:lang w:val="fr-CM" w:eastAsia="en-US"/>
              </w:rPr>
              <w:lastRenderedPageBreak/>
              <w:t>Raccords et flexibles de branchement aux réseaux de gaz médicaux (O</w:t>
            </w:r>
            <w:r w:rsidRPr="00D203E3">
              <w:rPr>
                <w:rFonts w:ascii="Cambria Math" w:eastAsiaTheme="minorHAnsi" w:hAnsi="Cambria Math" w:cs="Cambria Math"/>
                <w:sz w:val="22"/>
                <w:szCs w:val="22"/>
                <w:lang w:val="fr-CM" w:eastAsia="en-US"/>
              </w:rPr>
              <w:t>₂</w:t>
            </w:r>
            <w:r w:rsidRPr="00D203E3">
              <w:rPr>
                <w:rFonts w:ascii="Arial" w:eastAsiaTheme="minorHAnsi" w:hAnsi="Arial" w:cs="Arial"/>
                <w:sz w:val="22"/>
                <w:szCs w:val="22"/>
                <w:lang w:val="fr-CM" w:eastAsia="en-US"/>
              </w:rPr>
              <w:t>, N</w:t>
            </w:r>
            <w:r w:rsidRPr="00D203E3">
              <w:rPr>
                <w:rFonts w:ascii="Cambria Math" w:eastAsiaTheme="minorHAnsi" w:hAnsi="Cambria Math" w:cs="Cambria Math"/>
                <w:sz w:val="22"/>
                <w:szCs w:val="22"/>
                <w:lang w:val="fr-CM" w:eastAsia="en-US"/>
              </w:rPr>
              <w:t>₂</w:t>
            </w:r>
            <w:r w:rsidRPr="00D203E3">
              <w:rPr>
                <w:rFonts w:ascii="Arial" w:eastAsiaTheme="minorHAnsi" w:hAnsi="Arial" w:cs="Arial"/>
                <w:sz w:val="22"/>
                <w:szCs w:val="22"/>
                <w:lang w:val="fr-CM" w:eastAsia="en-US"/>
              </w:rPr>
              <w:t>O, Air) aux normes en vigueur</w:t>
            </w:r>
          </w:p>
          <w:p w:rsidR="00194C6F" w:rsidRPr="00D203E3" w:rsidRDefault="00194C6F" w:rsidP="00E04C59">
            <w:pPr>
              <w:tabs>
                <w:tab w:val="left" w:pos="7027"/>
              </w:tabs>
              <w:jc w:val="both"/>
              <w:rPr>
                <w:rFonts w:ascii="Arial" w:eastAsia="Calibri" w:hAnsi="Arial" w:cs="Arial"/>
                <w:sz w:val="22"/>
                <w:szCs w:val="22"/>
                <w:lang w:val="fr-CM"/>
              </w:rPr>
            </w:pP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06</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Automate de toxicologie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 xml:space="preserve">L'appareil est destiné au dépistage des drogues d'abus (DAT), au monitoring thérapeutique (TDM), à la toxicologie sérique et aux tests de validité d'échantillon, en environnement de laboratoire clinique. </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Domaines d'utilisation cibles</w:t>
            </w:r>
            <w:r w:rsidRPr="00D203E3">
              <w:rPr>
                <w:rFonts w:ascii="Arial" w:eastAsia="Calibri" w:hAnsi="Arial" w:cs="Arial"/>
                <w:sz w:val="21"/>
                <w:szCs w:val="21"/>
                <w:lang w:val="fr-CM"/>
              </w:rPr>
              <w:tab/>
              <w:t>Laboratoires cliniques, centres de transplantation, médecine du travail, centres de dépistage pré-emploi, justice pénale/tribunaux anti-drogue, centres de traitement</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Conception : Système compact de paillasse (benchtop), stockage embarqué des eaux usées et de l'eau de lavage, interface à écran tactile</w:t>
            </w:r>
          </w:p>
          <w:p w:rsidR="00194C6F" w:rsidRPr="00D203E3" w:rsidRDefault="00194C6F" w:rsidP="00E04C59">
            <w:pPr>
              <w:pStyle w:val="Paragraphedeliste"/>
              <w:numPr>
                <w:ilvl w:val="0"/>
                <w:numId w:val="57"/>
              </w:numPr>
              <w:rPr>
                <w:rFonts w:ascii="Arial" w:eastAsia="Calibri" w:hAnsi="Arial" w:cs="Arial"/>
                <w:b/>
                <w:bCs/>
                <w:sz w:val="21"/>
                <w:szCs w:val="21"/>
                <w:lang w:val="fr-CM"/>
              </w:rPr>
            </w:pPr>
            <w:r w:rsidRPr="00D203E3">
              <w:rPr>
                <w:rFonts w:ascii="Arial" w:eastAsia="Calibri" w:hAnsi="Arial" w:cs="Arial"/>
                <w:b/>
                <w:bCs/>
                <w:sz w:val="21"/>
                <w:szCs w:val="21"/>
                <w:lang w:val="fr-CM"/>
              </w:rPr>
              <w:t>Détection : 4 modules, détection parallèle à 8 canaux (*)</w:t>
            </w:r>
          </w:p>
          <w:p w:rsidR="00194C6F" w:rsidRPr="00D203E3" w:rsidRDefault="00194C6F" w:rsidP="00E04C59">
            <w:pPr>
              <w:pStyle w:val="Paragraphedeliste"/>
              <w:numPr>
                <w:ilvl w:val="0"/>
                <w:numId w:val="57"/>
              </w:numPr>
              <w:rPr>
                <w:rFonts w:ascii="Arial" w:eastAsia="Calibri" w:hAnsi="Arial" w:cs="Arial"/>
                <w:b/>
                <w:bCs/>
                <w:sz w:val="21"/>
                <w:szCs w:val="21"/>
                <w:lang w:val="fr-CM"/>
              </w:rPr>
            </w:pPr>
            <w:r w:rsidRPr="00D203E3">
              <w:rPr>
                <w:rFonts w:ascii="Arial" w:eastAsia="Calibri" w:hAnsi="Arial" w:cs="Arial"/>
                <w:b/>
                <w:bCs/>
                <w:sz w:val="21"/>
                <w:szCs w:val="21"/>
                <w:lang w:val="fr-CM"/>
              </w:rPr>
              <w:t>Temps de mesure : 10 à 25 minutes selon le paramètre(*)</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Types d’échantillons : Sang total, sérum, plasma, urine</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Principe de détection : Immunodosage enzymatique par chimioluminescence</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Température de réaction : 37 °C</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Volume d’échantillon : 30 à 200 µL selon le paramètre</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Longueur d’onde : 300 à 650 nm</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Stockage des données : Plus de 150 000 données</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Données de contrôle qualité : Plus de 150 000 données</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Données de vérification : Plus de 150 000 données</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Dimensions (L × P × H) : 335 × 465 × 365 mm</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Poids : 25 kg</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Alimentation électrique : 100–240 V AC</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Fréquence : 50/60 Hz</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Puissance d’entrée : 500 W</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Imprimante : Imprimante thermique</w:t>
            </w:r>
          </w:p>
          <w:p w:rsidR="00194C6F" w:rsidRPr="00D203E3" w:rsidRDefault="00194C6F" w:rsidP="00E04C59">
            <w:pPr>
              <w:pStyle w:val="Paragraphedeliste"/>
              <w:numPr>
                <w:ilvl w:val="0"/>
                <w:numId w:val="57"/>
              </w:numPr>
              <w:rPr>
                <w:rFonts w:ascii="Arial" w:eastAsia="Calibri" w:hAnsi="Arial" w:cs="Arial"/>
                <w:sz w:val="21"/>
                <w:szCs w:val="21"/>
                <w:lang w:val="fr-CM"/>
              </w:rPr>
            </w:pPr>
            <w:r w:rsidRPr="00D203E3">
              <w:rPr>
                <w:rFonts w:ascii="Arial" w:eastAsia="Calibri" w:hAnsi="Arial" w:cs="Arial"/>
                <w:sz w:val="21"/>
                <w:szCs w:val="21"/>
                <w:lang w:val="fr-CM"/>
              </w:rPr>
              <w:t>Écran : Écran tactile LCD</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21"/>
                <w:szCs w:val="21"/>
                <w:lang w:val="fr-CM"/>
              </w:rPr>
              <w:t>Fonctionnement 24 h/24 : Oui / supporté</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Pompe à vide médical</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ind w:left="360"/>
              <w:outlineLvl w:val="2"/>
              <w:rPr>
                <w:rFonts w:ascii="Arial" w:eastAsia="Calibri" w:hAnsi="Arial" w:cs="Arial"/>
                <w:sz w:val="22"/>
                <w:szCs w:val="22"/>
                <w:lang w:val="fr-CM"/>
              </w:rPr>
            </w:pPr>
            <w:r w:rsidRPr="00D203E3">
              <w:rPr>
                <w:rFonts w:ascii="Arial" w:eastAsia="Calibri" w:hAnsi="Arial" w:cs="Arial"/>
                <w:sz w:val="22"/>
                <w:szCs w:val="22"/>
                <w:lang w:val="fr-CM"/>
              </w:rPr>
              <w:t>Type : Pompe à vide medical</w:t>
            </w:r>
          </w:p>
          <w:p w:rsidR="00194C6F" w:rsidRPr="00D203E3" w:rsidRDefault="00194C6F" w:rsidP="00E04C59">
            <w:pPr>
              <w:ind w:left="360"/>
              <w:outlineLvl w:val="2"/>
              <w:rPr>
                <w:rFonts w:ascii="Arial" w:eastAsia="Calibri" w:hAnsi="Arial" w:cs="Arial"/>
                <w:b/>
                <w:bCs/>
                <w:sz w:val="22"/>
                <w:szCs w:val="22"/>
                <w:lang w:val="fr-CM"/>
              </w:rPr>
            </w:pPr>
            <w:r w:rsidRPr="00D203E3">
              <w:rPr>
                <w:rFonts w:ascii="Arial" w:eastAsia="Calibri" w:hAnsi="Arial" w:cs="Arial"/>
                <w:b/>
                <w:bCs/>
                <w:sz w:val="22"/>
                <w:szCs w:val="22"/>
                <w:lang w:val="fr-CM"/>
              </w:rPr>
              <w:t>Vide max : -0,8 à -0,5 mbar (*)</w:t>
            </w:r>
          </w:p>
          <w:p w:rsidR="00194C6F" w:rsidRPr="00D203E3" w:rsidRDefault="00194C6F" w:rsidP="00E04C59">
            <w:pPr>
              <w:ind w:left="360"/>
              <w:outlineLvl w:val="2"/>
              <w:rPr>
                <w:rFonts w:ascii="Arial" w:eastAsia="Calibri" w:hAnsi="Arial" w:cs="Arial"/>
                <w:sz w:val="22"/>
                <w:szCs w:val="22"/>
                <w:lang w:val="fr-CM"/>
              </w:rPr>
            </w:pPr>
            <w:r w:rsidRPr="00D203E3">
              <w:rPr>
                <w:rFonts w:ascii="Arial" w:eastAsia="Calibri" w:hAnsi="Arial" w:cs="Arial"/>
                <w:sz w:val="22"/>
                <w:szCs w:val="22"/>
                <w:lang w:val="fr-CM"/>
              </w:rPr>
              <w:t>Débit : 100m</w:t>
            </w:r>
            <w:r w:rsidRPr="00D203E3">
              <w:rPr>
                <w:rFonts w:ascii="Arial" w:eastAsia="Calibri" w:hAnsi="Arial" w:cs="Arial"/>
                <w:sz w:val="22"/>
                <w:szCs w:val="22"/>
                <w:vertAlign w:val="superscript"/>
                <w:lang w:val="fr-CM"/>
              </w:rPr>
              <w:t xml:space="preserve">3 </w:t>
            </w:r>
            <w:r w:rsidRPr="00D203E3">
              <w:rPr>
                <w:rFonts w:ascii="Arial" w:eastAsia="Calibri" w:hAnsi="Arial" w:cs="Arial"/>
                <w:sz w:val="22"/>
                <w:szCs w:val="22"/>
                <w:lang w:val="fr-CM"/>
              </w:rPr>
              <w:t>/h</w:t>
            </w:r>
          </w:p>
          <w:p w:rsidR="00194C6F" w:rsidRPr="00D203E3" w:rsidRDefault="00194C6F" w:rsidP="00E04C59">
            <w:pPr>
              <w:ind w:left="360"/>
              <w:outlineLvl w:val="2"/>
              <w:rPr>
                <w:rFonts w:ascii="Arial" w:eastAsia="Calibri" w:hAnsi="Arial" w:cs="Arial"/>
                <w:sz w:val="22"/>
                <w:szCs w:val="22"/>
                <w:lang w:val="fr-CM"/>
              </w:rPr>
            </w:pPr>
            <w:r w:rsidRPr="00D203E3">
              <w:rPr>
                <w:rFonts w:ascii="Arial" w:eastAsia="Calibri" w:hAnsi="Arial" w:cs="Arial"/>
                <w:sz w:val="22"/>
                <w:szCs w:val="22"/>
                <w:lang w:val="fr-CM"/>
              </w:rPr>
              <w:t>Niveau sonore : &lt;66 dB</w:t>
            </w:r>
          </w:p>
          <w:p w:rsidR="00194C6F" w:rsidRPr="00D203E3" w:rsidRDefault="00194C6F" w:rsidP="00E04C59">
            <w:pPr>
              <w:ind w:left="360"/>
              <w:outlineLvl w:val="2"/>
              <w:rPr>
                <w:rFonts w:ascii="Arial" w:eastAsia="Calibri" w:hAnsi="Arial" w:cs="Arial"/>
                <w:sz w:val="22"/>
                <w:szCs w:val="22"/>
                <w:lang w:val="fr-CM"/>
              </w:rPr>
            </w:pPr>
            <w:r w:rsidRPr="00D203E3">
              <w:rPr>
                <w:rFonts w:ascii="Arial" w:eastAsia="Calibri" w:hAnsi="Arial" w:cs="Arial"/>
                <w:sz w:val="22"/>
                <w:szCs w:val="22"/>
                <w:lang w:val="fr-CM"/>
              </w:rPr>
              <w:t>Régulation : Manomètre + vanne de réglage</w:t>
            </w:r>
          </w:p>
          <w:p w:rsidR="00194C6F" w:rsidRPr="00D203E3" w:rsidRDefault="00194C6F" w:rsidP="00E04C59">
            <w:pPr>
              <w:ind w:left="360"/>
              <w:outlineLvl w:val="2"/>
              <w:rPr>
                <w:rFonts w:ascii="Arial" w:eastAsia="Calibri" w:hAnsi="Arial" w:cs="Arial"/>
                <w:sz w:val="22"/>
                <w:szCs w:val="22"/>
                <w:lang w:val="fr-CM"/>
              </w:rPr>
            </w:pPr>
            <w:r w:rsidRPr="00D203E3">
              <w:rPr>
                <w:rFonts w:ascii="Arial" w:eastAsia="Calibri" w:hAnsi="Arial" w:cs="Arial"/>
                <w:sz w:val="22"/>
                <w:szCs w:val="22"/>
                <w:lang w:val="fr-CM"/>
              </w:rPr>
              <w:t>photo montrant un ensemble moteur + tête de pompe + boîtier de commande/coffret électrique</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Débitmètre d’oxygène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after="200"/>
              <w:ind w:left="360"/>
              <w:rPr>
                <w:rFonts w:ascii="Arial" w:eastAsia="Calibri" w:hAnsi="Arial" w:cs="Arial"/>
                <w:sz w:val="22"/>
                <w:szCs w:val="22"/>
                <w:lang w:val="fr-CM"/>
              </w:rPr>
            </w:pPr>
            <w:r w:rsidRPr="00D203E3">
              <w:rPr>
                <w:rFonts w:ascii="Arial" w:eastAsia="Calibri" w:hAnsi="Arial" w:cs="Arial"/>
                <w:sz w:val="22"/>
                <w:szCs w:val="22"/>
                <w:lang w:val="fr-CM"/>
              </w:rPr>
              <w:t>Débitmètre à bille (rotamètre) permettant de régler et lire le débit d'oxygène médical délivré au patient par voie respiratoire ;</w:t>
            </w:r>
          </w:p>
          <w:p w:rsidR="00194C6F" w:rsidRPr="00D203E3" w:rsidRDefault="00194C6F" w:rsidP="00E04C59">
            <w:pPr>
              <w:spacing w:after="200"/>
              <w:ind w:left="360"/>
              <w:rPr>
                <w:rFonts w:ascii="Arial" w:eastAsia="Calibri" w:hAnsi="Arial" w:cs="Arial"/>
                <w:b/>
                <w:bCs/>
                <w:sz w:val="22"/>
                <w:szCs w:val="22"/>
                <w:lang w:val="fr-CM"/>
              </w:rPr>
            </w:pPr>
            <w:r w:rsidRPr="00D203E3">
              <w:rPr>
                <w:rFonts w:ascii="Arial" w:eastAsia="Calibri" w:hAnsi="Arial" w:cs="Arial"/>
                <w:b/>
                <w:bCs/>
                <w:sz w:val="22"/>
                <w:szCs w:val="22"/>
                <w:lang w:val="fr-CM"/>
              </w:rPr>
              <w:t>Plage : 0 à 15 L/min (*)</w:t>
            </w:r>
          </w:p>
          <w:p w:rsidR="00194C6F" w:rsidRPr="00D203E3" w:rsidRDefault="00194C6F" w:rsidP="00E04C59">
            <w:pPr>
              <w:spacing w:after="200"/>
              <w:ind w:left="360"/>
              <w:rPr>
                <w:rFonts w:ascii="Arial" w:eastAsia="Calibri" w:hAnsi="Arial" w:cs="Arial"/>
                <w:sz w:val="22"/>
                <w:szCs w:val="22"/>
                <w:lang w:val="fr-CM"/>
              </w:rPr>
            </w:pPr>
            <w:r w:rsidRPr="00D203E3">
              <w:rPr>
                <w:rFonts w:ascii="Arial" w:eastAsia="Calibri" w:hAnsi="Arial" w:cs="Arial"/>
                <w:sz w:val="22"/>
                <w:szCs w:val="22"/>
                <w:lang w:val="fr-CM"/>
              </w:rPr>
              <w:t>Pression entrée : 4,5 ± 0,5 bar</w:t>
            </w:r>
          </w:p>
          <w:p w:rsidR="00194C6F" w:rsidRPr="00D203E3" w:rsidRDefault="00194C6F" w:rsidP="00E04C59">
            <w:pPr>
              <w:spacing w:after="200"/>
              <w:ind w:left="360"/>
              <w:rPr>
                <w:rFonts w:ascii="Arial" w:eastAsia="Calibri" w:hAnsi="Arial" w:cs="Arial"/>
                <w:sz w:val="22"/>
                <w:szCs w:val="22"/>
              </w:rPr>
            </w:pPr>
            <w:r w:rsidRPr="00D203E3">
              <w:rPr>
                <w:rFonts w:ascii="Arial" w:eastAsia="Calibri" w:hAnsi="Arial" w:cs="Arial"/>
                <w:sz w:val="22"/>
                <w:szCs w:val="22"/>
              </w:rPr>
              <w:t xml:space="preserve">Livré avec : </w:t>
            </w:r>
          </w:p>
          <w:p w:rsidR="00194C6F" w:rsidRPr="00D203E3" w:rsidRDefault="00194C6F" w:rsidP="00E04C59">
            <w:pPr>
              <w:pStyle w:val="Paragraphedeliste"/>
              <w:numPr>
                <w:ilvl w:val="0"/>
                <w:numId w:val="67"/>
              </w:numPr>
              <w:spacing w:after="200"/>
              <w:rPr>
                <w:rFonts w:ascii="Arial" w:eastAsia="Calibri" w:hAnsi="Arial" w:cs="Arial"/>
                <w:sz w:val="22"/>
                <w:szCs w:val="22"/>
                <w:lang w:val="fr-CM"/>
              </w:rPr>
            </w:pPr>
            <w:r w:rsidRPr="00D203E3">
              <w:rPr>
                <w:rFonts w:ascii="Arial" w:eastAsia="Calibri" w:hAnsi="Arial" w:cs="Arial"/>
                <w:sz w:val="22"/>
                <w:szCs w:val="22"/>
                <w:lang w:val="fr-CM"/>
              </w:rPr>
              <w:t>Tétine de sortie en aluminium à commander séparément, l'appareil étant livré sans olive de sortie</w:t>
            </w:r>
          </w:p>
          <w:p w:rsidR="00194C6F" w:rsidRPr="00D203E3" w:rsidRDefault="00194C6F" w:rsidP="00E04C59">
            <w:pPr>
              <w:pStyle w:val="Paragraphedeliste"/>
              <w:numPr>
                <w:ilvl w:val="0"/>
                <w:numId w:val="67"/>
              </w:numPr>
              <w:spacing w:after="200"/>
              <w:rPr>
                <w:rFonts w:ascii="Arial" w:eastAsia="Calibri" w:hAnsi="Arial" w:cs="Arial"/>
                <w:sz w:val="22"/>
                <w:szCs w:val="22"/>
                <w:lang w:val="fr-CM"/>
              </w:rPr>
            </w:pPr>
            <w:r w:rsidRPr="00D203E3">
              <w:rPr>
                <w:rFonts w:ascii="Arial" w:eastAsia="Calibri" w:hAnsi="Arial" w:cs="Arial"/>
                <w:sz w:val="22"/>
                <w:szCs w:val="22"/>
                <w:lang w:val="fr-CM"/>
              </w:rPr>
              <w:t xml:space="preserve">Flowselector permettant de commuter la sortie sans </w:t>
            </w:r>
            <w:r w:rsidRPr="00D203E3">
              <w:rPr>
                <w:rFonts w:ascii="Arial" w:eastAsia="Calibri" w:hAnsi="Arial" w:cs="Arial"/>
                <w:sz w:val="22"/>
                <w:szCs w:val="22"/>
                <w:lang w:val="fr-CM"/>
              </w:rPr>
              <w:lastRenderedPageBreak/>
              <w:t>interrompre l'alimentation en O2</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09</w:t>
            </w:r>
          </w:p>
        </w:tc>
        <w:tc>
          <w:tcPr>
            <w:tcW w:w="2409" w:type="dxa"/>
            <w:tcBorders>
              <w:top w:val="single" w:sz="4" w:space="0" w:color="auto"/>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lang w:val="fr-CM"/>
              </w:rPr>
            </w:pPr>
            <w:r w:rsidRPr="00D203E3">
              <w:rPr>
                <w:rFonts w:ascii="Arial" w:hAnsi="Arial" w:cs="Arial"/>
                <w:sz w:val="22"/>
                <w:szCs w:val="22"/>
                <w:lang w:val="fr-CM"/>
              </w:rPr>
              <w:t xml:space="preserve">Accessoires de la colonne d'endoscopie interventionnel   </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 xml:space="preserve">L’ensemble est constitué d’un vidéo-gastroscope et de cinq kits d'accessoires thérapeutiques d'endoscopie interventionnelle décrit ainsi qu’il suit : </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69"/>
              </w:numPr>
              <w:tabs>
                <w:tab w:val="left" w:pos="7027"/>
              </w:tabs>
              <w:jc w:val="both"/>
              <w:rPr>
                <w:rFonts w:ascii="Arial" w:eastAsia="Calibri" w:hAnsi="Arial" w:cs="Arial"/>
                <w:sz w:val="22"/>
                <w:szCs w:val="22"/>
                <w:u w:val="single"/>
              </w:rPr>
            </w:pPr>
            <w:r w:rsidRPr="00D203E3">
              <w:rPr>
                <w:rFonts w:ascii="Arial" w:eastAsia="Calibri" w:hAnsi="Arial" w:cs="Arial"/>
                <w:sz w:val="22"/>
                <w:szCs w:val="22"/>
                <w:u w:val="single"/>
              </w:rPr>
              <w:t xml:space="preserve">Videogastroscope souple : </w:t>
            </w:r>
          </w:p>
          <w:p w:rsidR="00194C6F" w:rsidRPr="00D203E3" w:rsidRDefault="00194C6F" w:rsidP="00E04C59">
            <w:pPr>
              <w:tabs>
                <w:tab w:val="left" w:pos="7027"/>
              </w:tabs>
              <w:jc w:val="both"/>
              <w:rPr>
                <w:rFonts w:ascii="Arial" w:eastAsia="Calibri" w:hAnsi="Arial" w:cs="Arial"/>
                <w:sz w:val="22"/>
                <w:szCs w:val="22"/>
              </w:rPr>
            </w:pP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rPr>
            </w:pPr>
            <w:r w:rsidRPr="00D203E3">
              <w:rPr>
                <w:rFonts w:ascii="Arial" w:eastAsia="Calibri" w:hAnsi="Arial" w:cs="Arial"/>
                <w:sz w:val="22"/>
                <w:szCs w:val="22"/>
              </w:rPr>
              <w:t xml:space="preserve">Désignation : Vidéo-gastroscope </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Usage : Exploration diagnostique et thérapeutique du tractus digestif haut (œsophage, estomac, duodénum)</w:t>
            </w:r>
          </w:p>
          <w:p w:rsidR="00194C6F" w:rsidRPr="00D02582" w:rsidRDefault="00194C6F" w:rsidP="00E04C59">
            <w:pPr>
              <w:pStyle w:val="Paragraphedeliste"/>
              <w:numPr>
                <w:ilvl w:val="0"/>
                <w:numId w:val="70"/>
              </w:numPr>
              <w:tabs>
                <w:tab w:val="left" w:pos="7027"/>
              </w:tabs>
              <w:ind w:left="167" w:hanging="167"/>
              <w:jc w:val="both"/>
              <w:rPr>
                <w:rFonts w:ascii="Arial" w:eastAsia="Calibri" w:hAnsi="Arial" w:cs="Arial"/>
                <w:b/>
                <w:bCs/>
                <w:sz w:val="22"/>
                <w:szCs w:val="22"/>
                <w:lang w:val="fr-FR"/>
              </w:rPr>
            </w:pPr>
            <w:r w:rsidRPr="00D02582">
              <w:rPr>
                <w:rFonts w:ascii="Arial" w:eastAsia="Calibri" w:hAnsi="Arial" w:cs="Arial"/>
                <w:b/>
                <w:bCs/>
                <w:sz w:val="22"/>
                <w:szCs w:val="22"/>
                <w:lang w:val="fr-FR"/>
              </w:rPr>
              <w:t>Diamètre du tube d'insertion : 9,0 mm (*)</w:t>
            </w:r>
          </w:p>
          <w:p w:rsidR="00194C6F" w:rsidRPr="00D02582" w:rsidRDefault="00194C6F" w:rsidP="00E04C59">
            <w:pPr>
              <w:pStyle w:val="Paragraphedeliste"/>
              <w:numPr>
                <w:ilvl w:val="0"/>
                <w:numId w:val="70"/>
              </w:numPr>
              <w:tabs>
                <w:tab w:val="left" w:pos="7027"/>
              </w:tabs>
              <w:ind w:left="167" w:hanging="167"/>
              <w:jc w:val="both"/>
              <w:rPr>
                <w:rFonts w:ascii="Arial" w:eastAsia="Calibri" w:hAnsi="Arial" w:cs="Arial"/>
                <w:b/>
                <w:bCs/>
                <w:sz w:val="22"/>
                <w:szCs w:val="22"/>
                <w:lang w:val="fr-FR"/>
              </w:rPr>
            </w:pPr>
            <w:r w:rsidRPr="00D02582">
              <w:rPr>
                <w:rFonts w:ascii="Arial" w:eastAsia="Calibri" w:hAnsi="Arial" w:cs="Arial"/>
                <w:b/>
                <w:bCs/>
                <w:sz w:val="22"/>
                <w:szCs w:val="22"/>
                <w:lang w:val="fr-FR"/>
              </w:rPr>
              <w:t>Diamètre de l'extrémité distale : 9,0 mm (*)</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rPr>
            </w:pPr>
            <w:r w:rsidRPr="00D203E3">
              <w:rPr>
                <w:rFonts w:ascii="Arial" w:eastAsia="Calibri" w:hAnsi="Arial" w:cs="Arial"/>
                <w:sz w:val="22"/>
                <w:szCs w:val="22"/>
              </w:rPr>
              <w:t>Diamètre du canal opérateur : 2,8 mm</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rPr>
            </w:pPr>
            <w:r w:rsidRPr="00D203E3">
              <w:rPr>
                <w:rFonts w:ascii="Arial" w:eastAsia="Calibri" w:hAnsi="Arial" w:cs="Arial"/>
                <w:sz w:val="22"/>
                <w:szCs w:val="22"/>
              </w:rPr>
              <w:t>Longueur utile d'insertion :1050 mm</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Angulation de l'extrémité (haut/bas) : 210° / 90°</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Angulation de l'extrémité (droite/gauche) : 100° / 100°</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rPr>
            </w:pPr>
            <w:r w:rsidRPr="00D203E3">
              <w:rPr>
                <w:rFonts w:ascii="Arial" w:eastAsia="Calibri" w:hAnsi="Arial" w:cs="Arial"/>
                <w:sz w:val="22"/>
                <w:szCs w:val="22"/>
              </w:rPr>
              <w:t>Champ de vision : 140°</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Technologie d'image : Capteur HD, éclairage LED</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Processeur compatible : PENTAX EPK-V1500c VERSA (HD/LED) ou processeur EPK compatible existant de l'établissement</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Fonctions : Canal opérateur pour instruments thérapeutiques, insufflation/lavage, aspiration</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Étanchéité : Conception entièrement immersible, compatible retraitement/désinfection de haut niveau</w:t>
            </w:r>
          </w:p>
          <w:p w:rsidR="00194C6F" w:rsidRPr="00D203E3" w:rsidRDefault="00194C6F" w:rsidP="00E04C59">
            <w:pPr>
              <w:pStyle w:val="Paragraphedeliste"/>
              <w:numPr>
                <w:ilvl w:val="0"/>
                <w:numId w:val="70"/>
              </w:numPr>
              <w:tabs>
                <w:tab w:val="left" w:pos="7027"/>
              </w:tabs>
              <w:ind w:left="167" w:hanging="167"/>
              <w:jc w:val="both"/>
              <w:rPr>
                <w:rFonts w:ascii="Arial" w:eastAsia="Calibri" w:hAnsi="Arial" w:cs="Arial"/>
                <w:sz w:val="22"/>
                <w:szCs w:val="22"/>
                <w:lang w:val="fr-CM"/>
              </w:rPr>
            </w:pPr>
            <w:r w:rsidRPr="00D203E3">
              <w:rPr>
                <w:rFonts w:ascii="Arial" w:eastAsia="Calibri" w:hAnsi="Arial" w:cs="Arial"/>
                <w:sz w:val="22"/>
                <w:szCs w:val="22"/>
                <w:lang w:val="fr-CM"/>
              </w:rPr>
              <w:t>Accessoires livrés : Mallette de transport, capuchons d'étanchéité, valve d'aspiration et de biopsie, brosse de nettoyage de canal</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69"/>
              </w:numPr>
              <w:tabs>
                <w:tab w:val="left" w:pos="7027"/>
              </w:tabs>
              <w:jc w:val="both"/>
              <w:rPr>
                <w:rFonts w:ascii="Arial" w:eastAsia="Calibri" w:hAnsi="Arial" w:cs="Arial"/>
                <w:sz w:val="22"/>
                <w:szCs w:val="22"/>
                <w:u w:val="single"/>
                <w:lang w:val="fr-CM"/>
              </w:rPr>
            </w:pPr>
            <w:r w:rsidRPr="00D203E3">
              <w:rPr>
                <w:rFonts w:ascii="Arial" w:eastAsia="Calibri" w:hAnsi="Arial" w:cs="Arial"/>
                <w:sz w:val="22"/>
                <w:szCs w:val="22"/>
                <w:u w:val="single"/>
                <w:lang w:val="fr-CM"/>
              </w:rPr>
              <w:t>Consommables :</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color w:val="000000" w:themeColor="text1"/>
                <w:sz w:val="24"/>
                <w:szCs w:val="24"/>
                <w:lang w:val="fr-CM"/>
              </w:rPr>
            </w:pPr>
            <w:r w:rsidRPr="00D203E3">
              <w:rPr>
                <w:rFonts w:ascii="Arial" w:hAnsi="Arial" w:cs="Arial"/>
                <w:color w:val="000000" w:themeColor="text1"/>
                <w:lang w:val="fr-CM"/>
              </w:rPr>
              <w:t>Les cinq références suivantes sont des dispositifs à usage unique (ou à usage limité selon la référence), compatibles avec un canal opérateur de 2,8 mm minimum et destinées à l'usage combiné avec le gastroscope PENTAX EG27-V10c et, le cas échéant, avec le coloscope de la colonne existante</w:t>
            </w:r>
            <w:r w:rsidRPr="00D203E3">
              <w:rPr>
                <w:rFonts w:ascii="Arial" w:eastAsia="Calibri" w:hAnsi="Arial" w:cs="Arial"/>
                <w:color w:val="000000" w:themeColor="text1"/>
                <w:sz w:val="24"/>
                <w:szCs w:val="24"/>
                <w:lang w:val="fr-CM"/>
              </w:rPr>
              <w:t xml:space="preserve"> </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1"/>
              </w:numPr>
              <w:tabs>
                <w:tab w:val="left" w:pos="7027"/>
              </w:tabs>
              <w:ind w:left="167" w:hanging="284"/>
              <w:jc w:val="both"/>
              <w:rPr>
                <w:rFonts w:ascii="Arial" w:eastAsia="Calibri" w:hAnsi="Arial" w:cs="Arial"/>
                <w:sz w:val="22"/>
                <w:szCs w:val="22"/>
                <w:lang w:val="fr-CM"/>
              </w:rPr>
            </w:pPr>
            <w:r w:rsidRPr="00D203E3">
              <w:rPr>
                <w:rFonts w:ascii="Arial" w:eastAsia="Calibri" w:hAnsi="Arial" w:cs="Arial"/>
                <w:sz w:val="22"/>
                <w:szCs w:val="22"/>
                <w:lang w:val="fr-CM"/>
              </w:rPr>
              <w:t>Kit complet de ligature des varices œsophagiennes :</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sz w:val="21"/>
                <w:szCs w:val="21"/>
                <w:lang w:val="fr-CM"/>
              </w:rPr>
              <w:t xml:space="preserve">Désignation : Dispositif </w:t>
            </w:r>
            <w:r w:rsidRPr="00D203E3">
              <w:rPr>
                <w:rFonts w:ascii="Arial" w:eastAsia="Calibri" w:hAnsi="Arial" w:cs="Arial"/>
                <w:lang w:val="fr-CM"/>
              </w:rPr>
              <w:t>de ligature élastique multi-bandes (multi-band ligator) à usage unique</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Usage : Ligature endoscopique des varices œsophagiennes hémorragiques ou en prophylaxie, au niveau ou au-dessus de la jonction œso-gastrique</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Composition du kit : Capuchon de ligature (barillet) pré-chargé de bandes élastiques, cordon de déploiement, poignée de traction avec connecteur universel, dispositif de chargement (loading device)</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Nombre de bandes élastiques : 6 à 10 bandes par capuchon selon référence</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Matériau des bandes : Élastomère latex ou sans latex (à préciser selon disponibilité)</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 xml:space="preserve">Compatibilité : Canal opérateur ≥ 2,8 mm, adaptateur </w:t>
            </w:r>
            <w:r w:rsidRPr="00D203E3">
              <w:rPr>
                <w:rFonts w:ascii="Arial" w:eastAsia="Calibri" w:hAnsi="Arial" w:cs="Arial"/>
                <w:lang w:val="fr-CM"/>
              </w:rPr>
              <w:lastRenderedPageBreak/>
              <w:t>compatible gastroscopes PENTAX</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Conditionnement : Stérile, à usage unique, emballage individuel</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Durée de conservation : Environ 24 mois</w:t>
            </w:r>
          </w:p>
          <w:p w:rsidR="00194C6F" w:rsidRPr="00D203E3" w:rsidRDefault="00194C6F" w:rsidP="00E04C59">
            <w:pPr>
              <w:pStyle w:val="Paragraphedeliste"/>
              <w:numPr>
                <w:ilvl w:val="0"/>
                <w:numId w:val="72"/>
              </w:numPr>
              <w:tabs>
                <w:tab w:val="left" w:pos="7027"/>
              </w:tabs>
              <w:ind w:right="183"/>
              <w:jc w:val="both"/>
              <w:rPr>
                <w:rFonts w:ascii="Arial" w:eastAsia="Calibri" w:hAnsi="Arial" w:cs="Arial"/>
                <w:lang w:val="fr-CM"/>
              </w:rPr>
            </w:pPr>
            <w:r w:rsidRPr="00D203E3">
              <w:rPr>
                <w:rFonts w:ascii="Arial" w:eastAsia="Calibri" w:hAnsi="Arial" w:cs="Arial"/>
                <w:lang w:val="fr-CM"/>
              </w:rPr>
              <w:t>Quantité (kit de démarrage) : au moins 30 pièces (capuchons de ligature complets)</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1"/>
              </w:numPr>
              <w:tabs>
                <w:tab w:val="left" w:pos="7027"/>
              </w:tabs>
              <w:ind w:left="167" w:hanging="284"/>
              <w:jc w:val="both"/>
              <w:rPr>
                <w:rFonts w:ascii="Arial" w:eastAsia="Calibri" w:hAnsi="Arial" w:cs="Arial"/>
                <w:sz w:val="22"/>
                <w:szCs w:val="22"/>
                <w:lang w:val="fr-CM"/>
              </w:rPr>
            </w:pPr>
            <w:r w:rsidRPr="00D203E3">
              <w:rPr>
                <w:rFonts w:ascii="Arial" w:eastAsia="Calibri" w:hAnsi="Arial" w:cs="Arial"/>
                <w:sz w:val="22"/>
                <w:szCs w:val="22"/>
                <w:lang w:val="fr-CM"/>
              </w:rPr>
              <w:t>Pince hémostatique pour gastroscopie et coloscopie :</w:t>
            </w:r>
          </w:p>
          <w:p w:rsidR="00194C6F" w:rsidRPr="00D203E3" w:rsidRDefault="00194C6F" w:rsidP="00E04C59">
            <w:pPr>
              <w:pStyle w:val="Paragraphedeliste"/>
              <w:tabs>
                <w:tab w:val="left" w:pos="7027"/>
              </w:tabs>
              <w:ind w:left="167"/>
              <w:jc w:val="both"/>
              <w:rPr>
                <w:rFonts w:ascii="Arial" w:eastAsia="Calibri" w:hAnsi="Arial" w:cs="Arial"/>
                <w:sz w:val="22"/>
                <w:szCs w:val="22"/>
                <w:lang w:val="fr-CM"/>
              </w:rPr>
            </w:pP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Désignation : Pince à hémostase endoscopique (hot biopsy / pince coagulante), à usage unique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Usage : Préhension et coagulation de lésions hémorragiques ou vasculaires par voie endoscopique (haute et basse)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Diamètre de la gaine :2,3 à 2,8 mm selon canal opérateur</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Longueur utile :1650 à 2300 mm (compatible gastroscope et coloscope)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Mors :Mors rotatifs à 360°, ouverture large, revêtement isolant électrique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Compatibilité électrochirurgicale :Compatible unité électrochirurgicale (monopolaire), connecteur standard</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Poignée :Poignée ergonomique à crémaillère, gaine graduée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Conditionnement :</w:t>
            </w:r>
            <w:r w:rsidRPr="00D203E3">
              <w:rPr>
                <w:rFonts w:ascii="Arial" w:eastAsia="Calibri" w:hAnsi="Arial" w:cs="Arial"/>
                <w:lang w:val="fr-CM"/>
              </w:rPr>
              <w:tab/>
              <w:t>Stérile, à usage unique, emballage individuel</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Quantité (kit de démarrage) : au moins 30 pièces</w:t>
            </w:r>
          </w:p>
          <w:p w:rsidR="00194C6F" w:rsidRPr="00D203E3" w:rsidRDefault="00194C6F" w:rsidP="00E04C59">
            <w:pPr>
              <w:pStyle w:val="Paragraphedeliste"/>
              <w:tabs>
                <w:tab w:val="left" w:pos="7027"/>
              </w:tabs>
              <w:ind w:left="167"/>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1"/>
              </w:numPr>
              <w:tabs>
                <w:tab w:val="left" w:pos="7027"/>
              </w:tabs>
              <w:ind w:left="167" w:hanging="284"/>
              <w:jc w:val="both"/>
              <w:rPr>
                <w:rFonts w:ascii="Arial" w:eastAsia="Calibri" w:hAnsi="Arial" w:cs="Arial"/>
                <w:sz w:val="22"/>
                <w:szCs w:val="22"/>
                <w:lang w:val="fr-CM"/>
              </w:rPr>
            </w:pPr>
            <w:r w:rsidRPr="00D203E3">
              <w:rPr>
                <w:rFonts w:ascii="Arial" w:eastAsia="Calibri" w:hAnsi="Arial" w:cs="Arial"/>
                <w:sz w:val="22"/>
                <w:szCs w:val="22"/>
                <w:lang w:val="fr-CM"/>
              </w:rPr>
              <w:t>Kit d'injection gastro-entérologique :</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Désignation :Aiguille d'injection endoscopique rétractable, à usage unique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Usage :Injection de solutions hémostatiques, de sclérosants ou de colorants de repérage (tatouage endoscopique) par voie endoscopique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Diamètre de l'aiguille :23 G ou 25 G (selon indication)</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Longueur de l'aiguille exposée :4 à 5 mm, rétractable dans le cathéter de protection</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Longueur de la gaine :1600 à 2300 mm</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Diamètre de la gaine :Compatible canal opérateur ≥ 2,2 mm</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Poignée :Poignée à crémaillère avec raccord Luer-lock pour seringue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Conditionnement : Stérile, à usage unique, emballage individuel</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Quantité (kit de démarrage) : au moins 30 pièces</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1"/>
              </w:numPr>
              <w:tabs>
                <w:tab w:val="left" w:pos="7027"/>
              </w:tabs>
              <w:ind w:left="167" w:hanging="284"/>
              <w:jc w:val="both"/>
              <w:rPr>
                <w:rFonts w:ascii="Arial" w:eastAsia="Calibri" w:hAnsi="Arial" w:cs="Arial"/>
                <w:sz w:val="22"/>
                <w:szCs w:val="22"/>
                <w:lang w:val="fr-CM"/>
              </w:rPr>
            </w:pPr>
            <w:r w:rsidRPr="00D203E3">
              <w:rPr>
                <w:rFonts w:ascii="Arial" w:eastAsia="Calibri" w:hAnsi="Arial" w:cs="Arial"/>
                <w:sz w:val="22"/>
                <w:szCs w:val="22"/>
                <w:lang w:val="fr-CM"/>
              </w:rPr>
              <w:t>Kit complet de polypectomie :</w:t>
            </w:r>
          </w:p>
          <w:p w:rsidR="00194C6F" w:rsidRPr="00D203E3" w:rsidRDefault="00194C6F" w:rsidP="00E04C59">
            <w:pPr>
              <w:pStyle w:val="Paragraphedeliste"/>
              <w:tabs>
                <w:tab w:val="left" w:pos="7027"/>
              </w:tabs>
              <w:ind w:left="167"/>
              <w:jc w:val="both"/>
              <w:rPr>
                <w:rFonts w:ascii="Arial" w:eastAsia="Calibri" w:hAnsi="Arial" w:cs="Arial"/>
                <w:lang w:val="fr-CM"/>
              </w:rPr>
            </w:pP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Désignation : Anse de polypectomie endoscopique, à usage unique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Usage : Résection endoscopique de polypes digestifs par électro-résection</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Forme de l'anse : Ovale, hexagonale ou en croissant selon référence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Tailles disponibles : 10, 15, 20, 25 et 30 mm (gamme de tailles à panacher selon besoin clinique)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hAnsi="Arial" w:cs="Arial"/>
                <w:lang w:val="fr-CM"/>
              </w:rPr>
              <w:t>M</w:t>
            </w:r>
            <w:r w:rsidRPr="00D203E3">
              <w:rPr>
                <w:rFonts w:ascii="Arial" w:eastAsia="Calibri" w:hAnsi="Arial" w:cs="Arial"/>
                <w:lang w:val="fr-CM"/>
              </w:rPr>
              <w:t>atériau du fil : Fil monofilament en acier tressé</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Longueur de la gaine : 1650 à 2300 mm</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Compatibilité : Canal opérateur ≥ 2,8 mm ; compatible unité électrochirurgicale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lastRenderedPageBreak/>
              <w:t>Poignée : Poignée ergonomique à crémaillère à 3 anneaux</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Conditionnement</w:t>
            </w:r>
            <w:r w:rsidRPr="00D203E3">
              <w:rPr>
                <w:rFonts w:ascii="Arial" w:eastAsia="Calibri" w:hAnsi="Arial" w:cs="Arial"/>
                <w:lang w:val="fr-CM"/>
              </w:rPr>
              <w:tab/>
              <w:t>: Stérile, à usage unique, emballage individuel</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Quantité (kit de démarrage) : 30 pièces (répartition des tailles à définir avec le service utilisateur)</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1"/>
              </w:numPr>
              <w:tabs>
                <w:tab w:val="left" w:pos="7027"/>
              </w:tabs>
              <w:ind w:left="167" w:hanging="284"/>
              <w:jc w:val="both"/>
              <w:rPr>
                <w:rFonts w:ascii="Arial" w:eastAsia="Calibri" w:hAnsi="Arial" w:cs="Arial"/>
                <w:sz w:val="22"/>
                <w:szCs w:val="22"/>
                <w:lang w:val="fr-CM"/>
              </w:rPr>
            </w:pPr>
            <w:r w:rsidRPr="00D203E3">
              <w:rPr>
                <w:rFonts w:ascii="Arial" w:eastAsia="Calibri" w:hAnsi="Arial" w:cs="Arial"/>
                <w:sz w:val="22"/>
                <w:szCs w:val="22"/>
                <w:lang w:val="fr-CM"/>
              </w:rPr>
              <w:t>Kit complet de dilatation œsophagienne :</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Désignation : Bougies de dilatation œsophagienne sur guide (type Savary-Gilliard), à usage unique ou réutilisable selon référence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Usage : Dilatation progressive des sténoses œsophagiennes bénignes, sur fil-guide, sous contrôle endoscopique ou radiologique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Matériau : Polyvinyle radio-opaque, extrémité conique atraumatique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Gamme de calibres (French) :15 - 18 - 21 - 24 - 27 - 30 - 33 - 36 - 39 - 42 - 45 - 48 - 51 - 54 - 60 Fr (jeu complet progressif)</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Longueur : Environ 70 à 100 cm selon calibre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Compatibilité : Utilisation sur fil-guide standard (0,038")</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Conditionnement : Plateau/mallette de rangement avec repères de calibre, stérilisable</w:t>
            </w:r>
          </w:p>
          <w:p w:rsidR="00194C6F" w:rsidRPr="00D203E3" w:rsidRDefault="00194C6F" w:rsidP="00E04C59">
            <w:pPr>
              <w:pStyle w:val="Paragraphedeliste"/>
              <w:numPr>
                <w:ilvl w:val="0"/>
                <w:numId w:val="72"/>
              </w:numPr>
              <w:tabs>
                <w:tab w:val="left" w:pos="7027"/>
              </w:tabs>
              <w:ind w:left="318" w:right="183" w:hanging="284"/>
              <w:jc w:val="both"/>
              <w:rPr>
                <w:rFonts w:ascii="Arial" w:eastAsia="Calibri" w:hAnsi="Arial" w:cs="Arial"/>
                <w:lang w:val="fr-CM"/>
              </w:rPr>
            </w:pPr>
            <w:r w:rsidRPr="00D203E3">
              <w:rPr>
                <w:rFonts w:ascii="Arial" w:eastAsia="Calibri" w:hAnsi="Arial" w:cs="Arial"/>
                <w:lang w:val="fr-CM"/>
              </w:rPr>
              <w:t>Quantité (kit de démarrage) : au moins 30 pièces (jeu(x) complet(s) de bougies, réparties selon les calibres ci-dessus)</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pStyle w:val="Paragraphedeliste"/>
              <w:numPr>
                <w:ilvl w:val="0"/>
                <w:numId w:val="69"/>
              </w:numPr>
              <w:tabs>
                <w:tab w:val="left" w:pos="7027"/>
              </w:tabs>
              <w:jc w:val="both"/>
              <w:rPr>
                <w:rFonts w:ascii="Arial" w:eastAsia="Calibri" w:hAnsi="Arial" w:cs="Arial"/>
                <w:sz w:val="22"/>
                <w:szCs w:val="22"/>
                <w:u w:val="single"/>
                <w:lang w:val="fr-CM"/>
              </w:rPr>
            </w:pPr>
            <w:r w:rsidRPr="00D203E3">
              <w:rPr>
                <w:rFonts w:ascii="Arial" w:eastAsia="Calibri" w:hAnsi="Arial" w:cs="Arial"/>
                <w:sz w:val="22"/>
                <w:szCs w:val="22"/>
                <w:u w:val="single"/>
                <w:lang w:val="fr-CM"/>
              </w:rPr>
              <w:t>Conformité aux normes</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Marquage CE — Dispositifs médicaux conformes au Règlement (UE) 2017/745 relatif aux dispositifs médicaux</w:t>
            </w: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Gastroscope conforme aux normes IEC 60601-1 (sécurité électrique) et IEC 60601-2-18 (endoscopes)</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Consommables stériles conformes à la norme ISO 11135 ou ISO 11137 (stérilisation à l'oxyde d'éthylène ou par irradiation, selon dispositif)</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r w:rsidRPr="00D203E3">
              <w:rPr>
                <w:rFonts w:ascii="Arial" w:eastAsia="Calibri" w:hAnsi="Arial" w:cs="Arial"/>
                <w:sz w:val="22"/>
                <w:szCs w:val="22"/>
                <w:lang w:val="fr-CM"/>
              </w:rPr>
              <w:t>Biocompatibilité conforme à la norme ISO 10993 pour les dispositifs au contact des tissus</w:t>
            </w:r>
          </w:p>
          <w:p w:rsidR="00194C6F" w:rsidRPr="00D203E3" w:rsidRDefault="00194C6F" w:rsidP="00E04C59">
            <w:pPr>
              <w:tabs>
                <w:tab w:val="left" w:pos="7027"/>
              </w:tabs>
              <w:jc w:val="both"/>
              <w:rPr>
                <w:rFonts w:ascii="Arial" w:eastAsia="Calibri" w:hAnsi="Arial" w:cs="Arial"/>
                <w:sz w:val="22"/>
                <w:szCs w:val="22"/>
                <w:lang w:val="fr-CM"/>
              </w:rPr>
            </w:pPr>
          </w:p>
          <w:p w:rsidR="00194C6F" w:rsidRPr="00D203E3" w:rsidRDefault="00194C6F" w:rsidP="00E04C59">
            <w:pPr>
              <w:tabs>
                <w:tab w:val="left" w:pos="7027"/>
              </w:tabs>
              <w:jc w:val="both"/>
              <w:rPr>
                <w:rFonts w:ascii="Arial" w:eastAsia="Calibri" w:hAnsi="Arial" w:cs="Arial"/>
                <w:sz w:val="22"/>
                <w:szCs w:val="22"/>
                <w:lang w:val="fr-CM"/>
              </w:rPr>
            </w:pP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10</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Accessoire colonne de laparoscopie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after="200"/>
              <w:rPr>
                <w:rFonts w:ascii="Arial" w:eastAsia="Calibri" w:hAnsi="Arial" w:cs="Arial"/>
                <w:sz w:val="22"/>
                <w:szCs w:val="22"/>
                <w:lang w:val="fr-CM"/>
              </w:rPr>
            </w:pPr>
            <w:r w:rsidRPr="00D203E3">
              <w:rPr>
                <w:rFonts w:ascii="Arial" w:eastAsia="Calibri" w:hAnsi="Arial" w:cs="Arial"/>
                <w:sz w:val="22"/>
                <w:szCs w:val="22"/>
                <w:lang w:val="fr-CM"/>
              </w:rPr>
              <w:t xml:space="preserve">Optique pour la colonne de cœlioscopie : </w:t>
            </w:r>
          </w:p>
          <w:tbl>
            <w:tblPr>
              <w:tblW w:w="6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88"/>
              <w:gridCol w:w="3548"/>
              <w:gridCol w:w="992"/>
            </w:tblGrid>
            <w:tr w:rsidR="00194C6F" w:rsidRPr="00D203E3" w:rsidTr="00E04C59">
              <w:trPr>
                <w:tblHeader/>
              </w:trPr>
              <w:tc>
                <w:tcPr>
                  <w:tcW w:w="1588" w:type="dxa"/>
                  <w:shd w:val="clear" w:color="auto" w:fill="auto"/>
                  <w:tcMar>
                    <w:top w:w="80" w:type="dxa"/>
                    <w:left w:w="100" w:type="dxa"/>
                    <w:bottom w:w="8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Désignation</w:t>
                  </w:r>
                </w:p>
              </w:tc>
              <w:tc>
                <w:tcPr>
                  <w:tcW w:w="3548" w:type="dxa"/>
                  <w:shd w:val="clear" w:color="auto" w:fill="auto"/>
                  <w:tcMar>
                    <w:top w:w="80" w:type="dxa"/>
                    <w:left w:w="100" w:type="dxa"/>
                    <w:bottom w:w="8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Spécifications techniques</w:t>
                  </w:r>
                </w:p>
              </w:tc>
              <w:tc>
                <w:tcPr>
                  <w:tcW w:w="992" w:type="dxa"/>
                  <w:shd w:val="clear" w:color="auto" w:fill="auto"/>
                  <w:tcMar>
                    <w:top w:w="80" w:type="dxa"/>
                    <w:left w:w="100" w:type="dxa"/>
                    <w:bottom w:w="8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Qté</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Optique laparoscopique rigide 0°</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4"/>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Ø 10 mm</w:t>
                  </w:r>
                </w:p>
                <w:p w:rsidR="00194C6F" w:rsidRPr="00D203E3" w:rsidRDefault="00194C6F" w:rsidP="00E04C59">
                  <w:pPr>
                    <w:pStyle w:val="Paragraphedeliste"/>
                    <w:numPr>
                      <w:ilvl w:val="0"/>
                      <w:numId w:val="74"/>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longueur au moins 300 mm</w:t>
                  </w:r>
                </w:p>
                <w:p w:rsidR="00194C6F" w:rsidRPr="00D203E3" w:rsidRDefault="00194C6F" w:rsidP="00E04C59">
                  <w:pPr>
                    <w:pStyle w:val="Paragraphedeliste"/>
                    <w:numPr>
                      <w:ilvl w:val="0"/>
                      <w:numId w:val="74"/>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verre HD</w:t>
                  </w:r>
                </w:p>
                <w:p w:rsidR="00194C6F" w:rsidRPr="00D203E3" w:rsidRDefault="00194C6F" w:rsidP="00E04C59">
                  <w:pPr>
                    <w:pStyle w:val="Paragraphedeliste"/>
                    <w:numPr>
                      <w:ilvl w:val="0"/>
                      <w:numId w:val="74"/>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autoclavable, </w:t>
                  </w:r>
                </w:p>
                <w:p w:rsidR="00194C6F" w:rsidRPr="00D203E3" w:rsidRDefault="00194C6F" w:rsidP="00E04C59">
                  <w:pPr>
                    <w:pStyle w:val="Paragraphedeliste"/>
                    <w:numPr>
                      <w:ilvl w:val="0"/>
                      <w:numId w:val="74"/>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compatible tête de caméra Full HD Ingenious</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Optique laparoscopique rigide 30°</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5"/>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diametre 10 mm,</w:t>
                  </w:r>
                </w:p>
                <w:p w:rsidR="00194C6F" w:rsidRPr="00D203E3" w:rsidRDefault="00194C6F" w:rsidP="00E04C59">
                  <w:pPr>
                    <w:pStyle w:val="Paragraphedeliste"/>
                    <w:numPr>
                      <w:ilvl w:val="0"/>
                      <w:numId w:val="75"/>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au moins 300 mm, </w:t>
                  </w:r>
                </w:p>
                <w:p w:rsidR="00194C6F" w:rsidRPr="00D203E3" w:rsidRDefault="00194C6F" w:rsidP="00E04C59">
                  <w:pPr>
                    <w:pStyle w:val="Paragraphedeliste"/>
                    <w:numPr>
                      <w:ilvl w:val="0"/>
                      <w:numId w:val="75"/>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verre HD,</w:t>
                  </w:r>
                </w:p>
                <w:p w:rsidR="00194C6F" w:rsidRPr="00D203E3" w:rsidRDefault="00194C6F" w:rsidP="00E04C59">
                  <w:pPr>
                    <w:pStyle w:val="Paragraphedeliste"/>
                    <w:numPr>
                      <w:ilvl w:val="0"/>
                      <w:numId w:val="75"/>
                    </w:numPr>
                    <w:ind w:left="320"/>
                    <w:contextualSpacing w:val="0"/>
                    <w:rPr>
                      <w:rFonts w:ascii="Arial" w:hAnsi="Arial" w:cs="Arial"/>
                      <w:color w:val="000000" w:themeColor="text1"/>
                      <w:sz w:val="16"/>
                      <w:szCs w:val="16"/>
                    </w:rPr>
                  </w:pPr>
                  <w:r w:rsidRPr="00D203E3">
                    <w:rPr>
                      <w:rFonts w:ascii="Arial" w:hAnsi="Arial" w:cs="Arial"/>
                      <w:color w:val="000000" w:themeColor="text1"/>
                      <w:sz w:val="16"/>
                      <w:szCs w:val="16"/>
                    </w:rPr>
                    <w:t>autoclavable (recommandée en complément du 0°)</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Câble fibre optique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Longueur 180–230 cm</w:t>
                  </w:r>
                </w:p>
                <w:p w:rsidR="00194C6F" w:rsidRPr="00D203E3" w:rsidRDefault="00194C6F" w:rsidP="00E04C59">
                  <w:pPr>
                    <w:pStyle w:val="Paragraphedeliste"/>
                    <w:numPr>
                      <w:ilvl w:val="0"/>
                      <w:numId w:val="7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Diametre  4,8–5 mm, </w:t>
                  </w:r>
                </w:p>
                <w:p w:rsidR="00194C6F" w:rsidRPr="00D203E3" w:rsidRDefault="00194C6F" w:rsidP="00E04C59">
                  <w:pPr>
                    <w:pStyle w:val="Paragraphedeliste"/>
                    <w:numPr>
                      <w:ilvl w:val="0"/>
                      <w:numId w:val="7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Embout compatible source de lumière froide LED Ingenious</w:t>
                  </w:r>
                </w:p>
                <w:p w:rsidR="00194C6F" w:rsidRPr="00D203E3" w:rsidRDefault="00194C6F" w:rsidP="00E04C59">
                  <w:pPr>
                    <w:pStyle w:val="Paragraphedeliste"/>
                    <w:numPr>
                      <w:ilvl w:val="0"/>
                      <w:numId w:val="7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lastRenderedPageBreak/>
                    <w:t xml:space="preserve">autoclavable </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lastRenderedPageBreak/>
                    <w:t>2</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lastRenderedPageBreak/>
                    <w:t>Câble électro chirurgical monopolaire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Compatible générateur ESU existant (connecteur standard type banane 4 mm ou compatible marque), </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Câble électrochirurgical bipolaire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au moins 3 m, </w:t>
                  </w:r>
                </w:p>
                <w:p w:rsidR="00194C6F" w:rsidRPr="00D203E3" w:rsidRDefault="00194C6F" w:rsidP="00E04C59">
                  <w:pPr>
                    <w:pStyle w:val="Paragraphedeliste"/>
                    <w:numPr>
                      <w:ilvl w:val="0"/>
                      <w:numId w:val="7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Câble HF bipolaire</w:t>
                  </w:r>
                </w:p>
                <w:p w:rsidR="00194C6F" w:rsidRPr="00D203E3" w:rsidRDefault="00194C6F" w:rsidP="00E04C59">
                  <w:pPr>
                    <w:pStyle w:val="Paragraphedeliste"/>
                    <w:numPr>
                      <w:ilvl w:val="0"/>
                      <w:numId w:val="7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connecteur compatible générateur ESU existant</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Pince à préhension atraumatique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8"/>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Diamètre 5 mm</w:t>
                  </w:r>
                </w:p>
                <w:p w:rsidR="00194C6F" w:rsidRPr="00D203E3" w:rsidRDefault="00194C6F" w:rsidP="00E04C59">
                  <w:pPr>
                    <w:pStyle w:val="Paragraphedeliste"/>
                    <w:numPr>
                      <w:ilvl w:val="0"/>
                      <w:numId w:val="78"/>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longueur 330 mm</w:t>
                  </w:r>
                </w:p>
                <w:p w:rsidR="00194C6F" w:rsidRPr="00D203E3" w:rsidRDefault="00194C6F" w:rsidP="00E04C59">
                  <w:pPr>
                    <w:pStyle w:val="Paragraphedeliste"/>
                    <w:numPr>
                      <w:ilvl w:val="0"/>
                      <w:numId w:val="78"/>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mors fenêtrés,</w:t>
                  </w:r>
                </w:p>
                <w:p w:rsidR="00194C6F" w:rsidRPr="00D203E3" w:rsidRDefault="00194C6F" w:rsidP="00E04C59">
                  <w:pPr>
                    <w:pStyle w:val="Paragraphedeliste"/>
                    <w:numPr>
                      <w:ilvl w:val="0"/>
                      <w:numId w:val="78"/>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Autoclavable</w:t>
                  </w:r>
                </w:p>
                <w:p w:rsidR="00194C6F" w:rsidRPr="00D203E3" w:rsidRDefault="00194C6F" w:rsidP="00E04C59">
                  <w:pPr>
                    <w:pStyle w:val="Paragraphedeliste"/>
                    <w:numPr>
                      <w:ilvl w:val="0"/>
                      <w:numId w:val="78"/>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Démontable pour nettoyage/stérilisation</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Ciseaux laparoscopiques courbes</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5 mm, </w:t>
                  </w:r>
                </w:p>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au moins 330 mm, </w:t>
                  </w:r>
                </w:p>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Mono ou bipolaire compatible,</w:t>
                  </w:r>
                </w:p>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Lame remplaçable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Dissecteur type Maryland</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5 mm, </w:t>
                  </w:r>
                </w:p>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330 mm, </w:t>
                  </w:r>
                </w:p>
                <w:p w:rsidR="00194C6F" w:rsidRPr="00D203E3" w:rsidRDefault="00194C6F" w:rsidP="00E04C59">
                  <w:pPr>
                    <w:pStyle w:val="Paragraphedeliste"/>
                    <w:numPr>
                      <w:ilvl w:val="0"/>
                      <w:numId w:val="7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isolé, </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Porte-aiguille laparoscopique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5 mm, </w:t>
                  </w:r>
                </w:p>
                <w:p w:rsidR="00194C6F" w:rsidRPr="00D203E3" w:rsidRDefault="00194C6F" w:rsidP="00E04C59">
                  <w:pPr>
                    <w:pStyle w:val="Paragraphedeliste"/>
                    <w:numPr>
                      <w:ilvl w:val="0"/>
                      <w:numId w:val="8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au moins 330 mm </w:t>
                  </w:r>
                </w:p>
                <w:p w:rsidR="00194C6F" w:rsidRPr="00D203E3" w:rsidRDefault="00194C6F" w:rsidP="00E04C59">
                  <w:pPr>
                    <w:pStyle w:val="Paragraphedeliste"/>
                    <w:numPr>
                      <w:ilvl w:val="0"/>
                      <w:numId w:val="8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Mors droit</w:t>
                  </w:r>
                </w:p>
                <w:p w:rsidR="00194C6F" w:rsidRPr="00D203E3" w:rsidRDefault="00194C6F" w:rsidP="00E04C59">
                  <w:pPr>
                    <w:pStyle w:val="Paragraphedeliste"/>
                    <w:numPr>
                      <w:ilvl w:val="0"/>
                      <w:numId w:val="8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Crémaillère de verrouillage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Crochet coagulateur (Hook)</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5 mm, </w:t>
                  </w:r>
                </w:p>
                <w:p w:rsidR="00194C6F" w:rsidRPr="00D203E3" w:rsidRDefault="00194C6F" w:rsidP="00E04C59">
                  <w:pPr>
                    <w:pStyle w:val="Paragraphedeliste"/>
                    <w:numPr>
                      <w:ilvl w:val="0"/>
                      <w:numId w:val="8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Longueur au moins 330 mm</w:t>
                  </w:r>
                </w:p>
                <w:p w:rsidR="00194C6F" w:rsidRPr="00D203E3" w:rsidRDefault="00194C6F" w:rsidP="00E04C59">
                  <w:pPr>
                    <w:pStyle w:val="Paragraphedeliste"/>
                    <w:numPr>
                      <w:ilvl w:val="0"/>
                      <w:numId w:val="8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Monopolaire </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Applicateur de clips (clip applier)</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Diametre 10 mm</w:t>
                  </w:r>
                </w:p>
                <w:p w:rsidR="00194C6F" w:rsidRPr="00D203E3" w:rsidRDefault="00194C6F" w:rsidP="00E04C59">
                  <w:pPr>
                    <w:pStyle w:val="Paragraphedeliste"/>
                    <w:numPr>
                      <w:ilvl w:val="0"/>
                      <w:numId w:val="8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Réutilisable,</w:t>
                  </w:r>
                </w:p>
                <w:p w:rsidR="00194C6F" w:rsidRPr="00D203E3" w:rsidRDefault="00194C6F" w:rsidP="00E04C59">
                  <w:pPr>
                    <w:pStyle w:val="Paragraphedeliste"/>
                    <w:numPr>
                      <w:ilvl w:val="0"/>
                      <w:numId w:val="8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compatible clips titane/polymère medium-large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Set de trocarts réutilisables</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3"/>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Diamètre 5mm (quantité 2)</w:t>
                  </w:r>
                </w:p>
                <w:p w:rsidR="00194C6F" w:rsidRPr="00D203E3" w:rsidRDefault="00194C6F" w:rsidP="00E04C59">
                  <w:pPr>
                    <w:pStyle w:val="Paragraphedeliste"/>
                    <w:numPr>
                      <w:ilvl w:val="0"/>
                      <w:numId w:val="83"/>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Diamètre 10-12 mm (quantité 2)</w:t>
                  </w:r>
                </w:p>
                <w:p w:rsidR="00194C6F" w:rsidRPr="00D203E3" w:rsidRDefault="00194C6F" w:rsidP="00E04C59">
                  <w:pPr>
                    <w:pStyle w:val="Paragraphedeliste"/>
                    <w:numPr>
                      <w:ilvl w:val="0"/>
                      <w:numId w:val="83"/>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Valve étanche,</w:t>
                  </w:r>
                </w:p>
                <w:p w:rsidR="00194C6F" w:rsidRPr="00D203E3" w:rsidRDefault="00194C6F" w:rsidP="00E04C59">
                  <w:pPr>
                    <w:pStyle w:val="Paragraphedeliste"/>
                    <w:numPr>
                      <w:ilvl w:val="0"/>
                      <w:numId w:val="83"/>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Réutilisables/ autoclavables</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 set</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Aiguille de Veress</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4"/>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Longueur au moins 120 mm</w:t>
                  </w:r>
                </w:p>
                <w:p w:rsidR="00194C6F" w:rsidRPr="00D203E3" w:rsidRDefault="00194C6F" w:rsidP="00E04C59">
                  <w:pPr>
                    <w:pStyle w:val="Paragraphedeliste"/>
                    <w:numPr>
                      <w:ilvl w:val="0"/>
                      <w:numId w:val="84"/>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Réutilisable/autoclavable, </w:t>
                  </w:r>
                </w:p>
                <w:p w:rsidR="00194C6F" w:rsidRPr="00D203E3" w:rsidRDefault="00194C6F" w:rsidP="00E04C59">
                  <w:pPr>
                    <w:pStyle w:val="Paragraphedeliste"/>
                    <w:numPr>
                      <w:ilvl w:val="0"/>
                      <w:numId w:val="84"/>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Ressort de sécurité</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Canule d'irrigation-aspiration</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5"/>
                    </w:numPr>
                    <w:ind w:left="462" w:hanging="284"/>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5 mm, </w:t>
                  </w:r>
                </w:p>
                <w:p w:rsidR="00194C6F" w:rsidRPr="00D203E3" w:rsidRDefault="00194C6F" w:rsidP="00E04C59">
                  <w:pPr>
                    <w:pStyle w:val="Paragraphedeliste"/>
                    <w:numPr>
                      <w:ilvl w:val="0"/>
                      <w:numId w:val="85"/>
                    </w:numPr>
                    <w:ind w:left="462" w:hanging="284"/>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réutilisable, </w:t>
                  </w:r>
                </w:p>
                <w:p w:rsidR="00194C6F" w:rsidRPr="00D203E3" w:rsidRDefault="00194C6F" w:rsidP="00E04C59">
                  <w:pPr>
                    <w:pStyle w:val="Paragraphedeliste"/>
                    <w:numPr>
                      <w:ilvl w:val="0"/>
                      <w:numId w:val="85"/>
                    </w:numPr>
                    <w:ind w:left="462" w:hanging="284"/>
                    <w:contextualSpacing w:val="0"/>
                    <w:rPr>
                      <w:rFonts w:ascii="Arial" w:hAnsi="Arial" w:cs="Arial"/>
                      <w:color w:val="000000" w:themeColor="text1"/>
                      <w:sz w:val="16"/>
                      <w:szCs w:val="16"/>
                    </w:rPr>
                  </w:pPr>
                  <w:r w:rsidRPr="00D203E3">
                    <w:rPr>
                      <w:rFonts w:ascii="Arial" w:hAnsi="Arial" w:cs="Arial"/>
                      <w:color w:val="000000" w:themeColor="text1"/>
                      <w:sz w:val="16"/>
                      <w:szCs w:val="16"/>
                    </w:rPr>
                    <w:t>raccord compatible pompe d'irrigation Ingenious présente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Plaque de retour patient (électrode neutre) réutilisable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Type silicone conducteur</w:t>
                  </w:r>
                </w:p>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Câble compatible générateur ESU existant </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Panier de rangement/stérilisation pour instruments</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Panier perforé inox</w:t>
                  </w:r>
                </w:p>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adapté au stockage/stérilisation</w:t>
                  </w:r>
                </w:p>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compatible autoclave, </w:t>
                  </w:r>
                </w:p>
                <w:p w:rsidR="00194C6F" w:rsidRPr="00D203E3" w:rsidRDefault="00194C6F" w:rsidP="00E04C59">
                  <w:pPr>
                    <w:pStyle w:val="Paragraphedeliste"/>
                    <w:numPr>
                      <w:ilvl w:val="0"/>
                      <w:numId w:val="86"/>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compartimenté</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Onduleur / stabilisateur de tension dédié</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Onduleur on-line 3 kVA</w:t>
                  </w:r>
                </w:p>
                <w:p w:rsidR="00194C6F" w:rsidRPr="00D203E3" w:rsidRDefault="00194C6F" w:rsidP="00E04C59">
                  <w:pPr>
                    <w:pStyle w:val="Paragraphedeliste"/>
                    <w:numPr>
                      <w:ilvl w:val="0"/>
                      <w:numId w:val="87"/>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Protège l'ensemble de la colonne contre coupures et variations secteur</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Système d'enregistrement/imprimante d'images (optionnel)</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8"/>
                    </w:numPr>
                    <w:ind w:left="603"/>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Enregistreur vidéo HD/4K </w:t>
                  </w:r>
                </w:p>
                <w:p w:rsidR="00194C6F" w:rsidRPr="00D203E3" w:rsidRDefault="00194C6F" w:rsidP="00E04C59">
                  <w:pPr>
                    <w:pStyle w:val="Paragraphedeliste"/>
                    <w:numPr>
                      <w:ilvl w:val="0"/>
                      <w:numId w:val="88"/>
                    </w:numPr>
                    <w:ind w:left="603"/>
                    <w:contextualSpacing w:val="0"/>
                    <w:rPr>
                      <w:rFonts w:ascii="Arial" w:hAnsi="Arial" w:cs="Arial"/>
                      <w:color w:val="000000" w:themeColor="text1"/>
                      <w:sz w:val="16"/>
                      <w:szCs w:val="16"/>
                    </w:rPr>
                  </w:pPr>
                  <w:r w:rsidRPr="00D203E3">
                    <w:rPr>
                      <w:rFonts w:ascii="Arial" w:hAnsi="Arial" w:cs="Arial"/>
                      <w:color w:val="000000" w:themeColor="text1"/>
                      <w:sz w:val="16"/>
                      <w:szCs w:val="16"/>
                    </w:rPr>
                    <w:t>imprimante couleur,</w:t>
                  </w:r>
                </w:p>
                <w:p w:rsidR="00194C6F" w:rsidRPr="00D203E3" w:rsidRDefault="00194C6F" w:rsidP="00E04C59">
                  <w:pPr>
                    <w:pStyle w:val="Paragraphedeliste"/>
                    <w:numPr>
                      <w:ilvl w:val="0"/>
                      <w:numId w:val="88"/>
                    </w:numPr>
                    <w:ind w:left="603"/>
                    <w:contextualSpacing w:val="0"/>
                    <w:rPr>
                      <w:rFonts w:ascii="Arial" w:hAnsi="Arial" w:cs="Arial"/>
                      <w:color w:val="000000" w:themeColor="text1"/>
                      <w:sz w:val="16"/>
                      <w:szCs w:val="16"/>
                    </w:rPr>
                  </w:pPr>
                  <w:r w:rsidRPr="00D203E3">
                    <w:rPr>
                      <w:rFonts w:ascii="Arial" w:hAnsi="Arial" w:cs="Arial"/>
                      <w:color w:val="000000" w:themeColor="text1"/>
                      <w:sz w:val="16"/>
                      <w:szCs w:val="16"/>
                    </w:rPr>
                    <w:t>sortie USB/HDMI compatible CCU présent</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lastRenderedPageBreak/>
                    <w:t>Résectoscope (mono ou bipolaire)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8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Gaine active/passive Ø 24-26 Ch,</w:t>
                  </w:r>
                </w:p>
                <w:p w:rsidR="00194C6F" w:rsidRPr="00D203E3" w:rsidRDefault="00194C6F" w:rsidP="00E04C59">
                  <w:pPr>
                    <w:pStyle w:val="Paragraphedeliste"/>
                    <w:numPr>
                      <w:ilvl w:val="0"/>
                      <w:numId w:val="8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obturateur,</w:t>
                  </w:r>
                </w:p>
                <w:p w:rsidR="00194C6F" w:rsidRPr="00D203E3" w:rsidRDefault="00194C6F" w:rsidP="00E04C59">
                  <w:pPr>
                    <w:pStyle w:val="Paragraphedeliste"/>
                    <w:numPr>
                      <w:ilvl w:val="0"/>
                      <w:numId w:val="8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anse de coupe/coagulation, </w:t>
                  </w:r>
                </w:p>
                <w:p w:rsidR="00194C6F" w:rsidRPr="00D203E3" w:rsidRDefault="00194C6F" w:rsidP="00E04C59">
                  <w:pPr>
                    <w:pStyle w:val="Paragraphedeliste"/>
                    <w:numPr>
                      <w:ilvl w:val="0"/>
                      <w:numId w:val="8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optique 30° intégrée,</w:t>
                  </w:r>
                </w:p>
                <w:p w:rsidR="00194C6F" w:rsidRPr="00D203E3" w:rsidRDefault="00194C6F" w:rsidP="00E04C59">
                  <w:pPr>
                    <w:pStyle w:val="Paragraphedeliste"/>
                    <w:numPr>
                      <w:ilvl w:val="0"/>
                      <w:numId w:val="89"/>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complet avec élément de travail</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 set</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Optique d'endoscopie Ø 4 mm</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9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Optique Rigide, 0° ou 30°, </w:t>
                  </w:r>
                </w:p>
                <w:p w:rsidR="00194C6F" w:rsidRPr="00D203E3" w:rsidRDefault="00194C6F" w:rsidP="00E04C59">
                  <w:pPr>
                    <w:pStyle w:val="Paragraphedeliste"/>
                    <w:numPr>
                      <w:ilvl w:val="0"/>
                      <w:numId w:val="9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longueur au moins 300 mm, </w:t>
                  </w:r>
                </w:p>
                <w:p w:rsidR="00194C6F" w:rsidRPr="00D203E3" w:rsidRDefault="00194C6F" w:rsidP="00E04C59">
                  <w:pPr>
                    <w:pStyle w:val="Paragraphedeliste"/>
                    <w:numPr>
                      <w:ilvl w:val="0"/>
                      <w:numId w:val="9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autoclavable, </w:t>
                  </w:r>
                </w:p>
                <w:p w:rsidR="00194C6F" w:rsidRPr="00D203E3" w:rsidRDefault="00194C6F" w:rsidP="00E04C59">
                  <w:pPr>
                    <w:pStyle w:val="Paragraphedeliste"/>
                    <w:numPr>
                      <w:ilvl w:val="0"/>
                      <w:numId w:val="90"/>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compatible tête de caméra Full HD présente (cystoscopie/hystéroscopie)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Cystoscope</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Gaine Ø 17-22 Ch, </w:t>
                  </w:r>
                </w:p>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Optique 0°/30° ,</w:t>
                  </w:r>
                </w:p>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diamètre 4 mm, </w:t>
                  </w:r>
                </w:p>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canal opérateur, </w:t>
                  </w:r>
                </w:p>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robinet d'irrigation, </w:t>
                  </w:r>
                </w:p>
                <w:p w:rsidR="00194C6F" w:rsidRPr="00D203E3" w:rsidRDefault="00194C6F" w:rsidP="00E04C59">
                  <w:pPr>
                    <w:pStyle w:val="Paragraphedeliste"/>
                    <w:numPr>
                      <w:ilvl w:val="0"/>
                      <w:numId w:val="91"/>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autoclavable</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 set</w:t>
                  </w:r>
                </w:p>
              </w:tc>
            </w:tr>
            <w:tr w:rsidR="00194C6F" w:rsidRPr="00D203E3" w:rsidTr="00E04C59">
              <w:tc>
                <w:tcPr>
                  <w:tcW w:w="1588"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Pinces d'endoscopie (biopsie / corps étranger)</w:t>
                  </w:r>
                </w:p>
              </w:tc>
              <w:tc>
                <w:tcPr>
                  <w:tcW w:w="3548" w:type="dxa"/>
                  <w:shd w:val="clear" w:color="auto" w:fill="auto"/>
                  <w:tcMar>
                    <w:top w:w="70" w:type="dxa"/>
                    <w:left w:w="100" w:type="dxa"/>
                    <w:bottom w:w="70" w:type="dxa"/>
                    <w:right w:w="100" w:type="dxa"/>
                  </w:tcMar>
                  <w:vAlign w:val="center"/>
                </w:tcPr>
                <w:p w:rsidR="00194C6F" w:rsidRPr="00D203E3" w:rsidRDefault="00194C6F" w:rsidP="00E04C59">
                  <w:pPr>
                    <w:pStyle w:val="Paragraphedeliste"/>
                    <w:numPr>
                      <w:ilvl w:val="0"/>
                      <w:numId w:val="9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diametre 5 Ch, </w:t>
                  </w:r>
                </w:p>
                <w:p w:rsidR="00194C6F" w:rsidRPr="00D203E3" w:rsidRDefault="00194C6F" w:rsidP="00E04C59">
                  <w:pPr>
                    <w:pStyle w:val="Paragraphedeliste"/>
                    <w:numPr>
                      <w:ilvl w:val="0"/>
                      <w:numId w:val="9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compatibles canal opérateur cystoscope/hystéroscope, </w:t>
                  </w:r>
                </w:p>
                <w:p w:rsidR="00194C6F" w:rsidRPr="00D203E3" w:rsidRDefault="00194C6F" w:rsidP="00E04C59">
                  <w:pPr>
                    <w:pStyle w:val="Paragraphedeliste"/>
                    <w:numPr>
                      <w:ilvl w:val="0"/>
                      <w:numId w:val="9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 xml:space="preserve">flexibles ou semi rigides, </w:t>
                  </w:r>
                </w:p>
                <w:p w:rsidR="00194C6F" w:rsidRPr="00D203E3" w:rsidRDefault="00194C6F" w:rsidP="00E04C59">
                  <w:pPr>
                    <w:pStyle w:val="Paragraphedeliste"/>
                    <w:numPr>
                      <w:ilvl w:val="0"/>
                      <w:numId w:val="92"/>
                    </w:numPr>
                    <w:contextualSpacing w:val="0"/>
                    <w:rPr>
                      <w:rFonts w:ascii="Arial" w:hAnsi="Arial" w:cs="Arial"/>
                      <w:color w:val="000000" w:themeColor="text1"/>
                      <w:sz w:val="16"/>
                      <w:szCs w:val="16"/>
                    </w:rPr>
                  </w:pPr>
                  <w:r w:rsidRPr="00D203E3">
                    <w:rPr>
                      <w:rFonts w:ascii="Arial" w:hAnsi="Arial" w:cs="Arial"/>
                      <w:color w:val="000000" w:themeColor="text1"/>
                      <w:sz w:val="16"/>
                      <w:szCs w:val="16"/>
                    </w:rPr>
                    <w:t>réutilisables</w:t>
                  </w:r>
                </w:p>
              </w:tc>
              <w:tc>
                <w:tcPr>
                  <w:tcW w:w="992"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3</w:t>
                  </w:r>
                </w:p>
              </w:tc>
            </w:tr>
          </w:tbl>
          <w:p w:rsidR="00194C6F" w:rsidRPr="00D203E3" w:rsidRDefault="00194C6F" w:rsidP="00E04C59">
            <w:pPr>
              <w:spacing w:after="200"/>
              <w:rPr>
                <w:rFonts w:ascii="Arial" w:eastAsia="Calibri" w:hAnsi="Arial" w:cs="Arial"/>
                <w:sz w:val="22"/>
                <w:szCs w:val="22"/>
                <w:lang w:val="fr-CM"/>
              </w:rPr>
            </w:pPr>
          </w:p>
          <w:p w:rsidR="00194C6F" w:rsidRPr="00D203E3" w:rsidRDefault="00194C6F" w:rsidP="00E04C59">
            <w:pPr>
              <w:spacing w:after="200"/>
              <w:rPr>
                <w:rFonts w:ascii="Arial" w:eastAsia="Calibri" w:hAnsi="Arial" w:cs="Arial"/>
                <w:sz w:val="22"/>
                <w:szCs w:val="22"/>
                <w:lang w:val="fr-CM"/>
              </w:rPr>
            </w:pPr>
            <w:r w:rsidRPr="00D203E3">
              <w:rPr>
                <w:rFonts w:ascii="Arial" w:eastAsia="Calibri" w:hAnsi="Arial" w:cs="Arial"/>
                <w:sz w:val="22"/>
                <w:szCs w:val="22"/>
                <w:lang w:val="fr-CM"/>
              </w:rPr>
              <w:t>Livré avec les consommables suivants :</w:t>
            </w:r>
          </w:p>
          <w:p w:rsidR="00194C6F" w:rsidRPr="00D203E3" w:rsidRDefault="00194C6F" w:rsidP="00E04C59">
            <w:pPr>
              <w:spacing w:after="200"/>
              <w:rPr>
                <w:rFonts w:ascii="Arial" w:eastAsia="Calibri" w:hAnsi="Arial" w:cs="Arial"/>
                <w:sz w:val="22"/>
                <w:szCs w:val="22"/>
                <w:lang w:val="fr-CM"/>
              </w:rPr>
            </w:pPr>
          </w:p>
          <w:tbl>
            <w:tblPr>
              <w:tblW w:w="6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7"/>
              <w:gridCol w:w="1988"/>
              <w:gridCol w:w="851"/>
              <w:gridCol w:w="850"/>
              <w:gridCol w:w="1134"/>
            </w:tblGrid>
            <w:tr w:rsidR="00194C6F" w:rsidRPr="00D203E3" w:rsidTr="00E04C59">
              <w:trPr>
                <w:tblHeader/>
              </w:trPr>
              <w:tc>
                <w:tcPr>
                  <w:tcW w:w="1447"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Désignation</w:t>
                  </w:r>
                </w:p>
              </w:tc>
              <w:tc>
                <w:tcPr>
                  <w:tcW w:w="1988"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Spécifications</w:t>
                  </w:r>
                </w:p>
              </w:tc>
              <w:tc>
                <w:tcPr>
                  <w:tcW w:w="851"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Qté/interv.</w:t>
                  </w:r>
                </w:p>
              </w:tc>
              <w:tc>
                <w:tcPr>
                  <w:tcW w:w="850"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Cond.</w:t>
                  </w:r>
                </w:p>
              </w:tc>
              <w:tc>
                <w:tcPr>
                  <w:tcW w:w="1134"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Qté totale (10 interv.)</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Trocart Ø 5 mm à usage unique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Valve étanche, lame de sécurité rétractable, stérile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Trocart Ø 10-12 mm à usage unique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Valve étanche, lame de sécurité rétractable, stérile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Gaine de protection stérile pour caméra/câble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Housse transparente stérile, longueur adaptée câble caméra</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Électrode de retour patient (plaque neutre) jetable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Adulte, adhésive, gel conducteur intégré, stérile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Clips hémostatiques titane/polymère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Medium-large, compatibles clip applier 10 mm</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boîte de 6</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 boîtes</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Sac d'extraction de pièce opératoire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Taille standard 10×15 cm, résistant, cordon de fermeture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Fil de suture laparoscopique résorbable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Déc. 2/0-3/0, aiguille sertie ½ cercle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boîte de 12</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20 boîtes</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Sérum physiologique NaCl 0,9 % (irrigation)</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Poche 3 L, stérile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poche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Set tubulure irrigation-</w:t>
                  </w:r>
                  <w:r w:rsidRPr="00D203E3">
                    <w:rPr>
                      <w:rFonts w:ascii="Arial" w:hAnsi="Arial" w:cs="Arial"/>
                      <w:color w:val="000000" w:themeColor="text1"/>
                      <w:sz w:val="16"/>
                      <w:szCs w:val="16"/>
                    </w:rPr>
                    <w:lastRenderedPageBreak/>
                    <w:t>aspiration stérile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lastRenderedPageBreak/>
                    <w:t xml:space="preserve">Usage unique, compatible pompe </w:t>
                  </w:r>
                  <w:r w:rsidRPr="00D203E3">
                    <w:rPr>
                      <w:rFonts w:ascii="Arial" w:hAnsi="Arial" w:cs="Arial"/>
                      <w:color w:val="000000" w:themeColor="text1"/>
                      <w:sz w:val="16"/>
                      <w:szCs w:val="16"/>
                    </w:rPr>
                    <w:lastRenderedPageBreak/>
                    <w:t>d'irrigation Ingenious</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lastRenderedPageBreak/>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set</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lastRenderedPageBreak/>
                    <w:t>Filtre/tuyau CO2 haute pression jetable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Compatible insufflateur Ingenious, filtre antibactérien intégré</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Gel conducteur (si plaque non pré-gélifiée)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Tube 250 g</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0,1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tube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Sachets de stérilisation papier-plastique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Formats 100×250 mm et 150×400 mm, pour optique et instruments réutilisables</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3</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30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Compresses stériles</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10×10 cm, paquet de 10</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paquet</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20 paquets</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Champs opératoires stériles à usage unique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Champ de cœlioscopie fenêtré, taille standard</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Anse de résection mono/bipolaire à usage unique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Compatible résectoscope 24-26 Ch, coupe/coagulation</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20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Liquide de distension (glycine 1,5 % ou sorbitol-mannitol)</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Poche 3 L, stérile, pour résectoscope/hystéroscope opérateur</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3</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poche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30</w:t>
                  </w:r>
                </w:p>
              </w:tc>
            </w:tr>
            <w:tr w:rsidR="00194C6F" w:rsidRPr="00D203E3" w:rsidTr="00E04C59">
              <w:tc>
                <w:tcPr>
                  <w:tcW w:w="144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6"/>
                      <w:szCs w:val="16"/>
                    </w:rPr>
                  </w:pPr>
                  <w:r w:rsidRPr="00D203E3">
                    <w:rPr>
                      <w:rFonts w:ascii="Arial" w:hAnsi="Arial" w:cs="Arial"/>
                      <w:color w:val="000000" w:themeColor="text1"/>
                      <w:sz w:val="16"/>
                      <w:szCs w:val="16"/>
                    </w:rPr>
                    <w:t>Housse de protection stérile pour cystoscope/hystéroscope</w:t>
                  </w:r>
                </w:p>
              </w:tc>
              <w:tc>
                <w:tcPr>
                  <w:tcW w:w="1988"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Housse transparente stérile, usage unique</w:t>
                  </w:r>
                </w:p>
              </w:tc>
              <w:tc>
                <w:tcPr>
                  <w:tcW w:w="851"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6"/>
                      <w:szCs w:val="16"/>
                    </w:rPr>
                  </w:pPr>
                  <w:r w:rsidRPr="00D203E3">
                    <w:rPr>
                      <w:rFonts w:ascii="Arial" w:hAnsi="Arial" w:cs="Arial"/>
                      <w:color w:val="000000" w:themeColor="text1"/>
                      <w:sz w:val="16"/>
                      <w:szCs w:val="16"/>
                    </w:rPr>
                    <w:t>10</w:t>
                  </w:r>
                </w:p>
              </w:tc>
            </w:tr>
          </w:tbl>
          <w:p w:rsidR="00194C6F" w:rsidRPr="00D203E3" w:rsidRDefault="00194C6F" w:rsidP="00E04C59">
            <w:pPr>
              <w:spacing w:after="200"/>
              <w:rPr>
                <w:rFonts w:ascii="Arial" w:eastAsia="Calibri" w:hAnsi="Arial" w:cs="Arial"/>
                <w:sz w:val="22"/>
                <w:szCs w:val="22"/>
                <w:lang w:val="fr-CM"/>
              </w:rPr>
            </w:pP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11</w:t>
            </w:r>
          </w:p>
        </w:tc>
        <w:tc>
          <w:tcPr>
            <w:tcW w:w="2409" w:type="dxa"/>
            <w:tcBorders>
              <w:top w:val="single" w:sz="4" w:space="0" w:color="auto"/>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Microscope binoculaire optique électrique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numPr>
                <w:ilvl w:val="0"/>
                <w:numId w:val="58"/>
              </w:numPr>
              <w:spacing w:after="200"/>
              <w:contextualSpacing/>
              <w:rPr>
                <w:rFonts w:ascii="Arial" w:eastAsiaTheme="minorHAnsi" w:hAnsi="Arial" w:cs="Arial"/>
                <w:sz w:val="22"/>
                <w:szCs w:val="22"/>
                <w:lang w:val="fr-CM"/>
              </w:rPr>
            </w:pPr>
            <w:r w:rsidRPr="00D203E3">
              <w:rPr>
                <w:rFonts w:ascii="Arial" w:hAnsi="Arial" w:cs="Arial"/>
                <w:color w:val="000000"/>
                <w:sz w:val="22"/>
                <w:szCs w:val="22"/>
                <w:lang w:val="fr-CM"/>
              </w:rPr>
              <w:t>Microscope binoculaire :</w:t>
            </w:r>
            <w:r w:rsidRPr="00D203E3">
              <w:rPr>
                <w:rFonts w:ascii="Arial" w:hAnsi="Arial" w:cs="Arial"/>
                <w:color w:val="000000"/>
                <w:sz w:val="22"/>
                <w:szCs w:val="22"/>
                <w:lang w:val="fr-CM"/>
              </w:rPr>
              <w:br/>
              <w:t>- Système optique infini ;</w:t>
            </w:r>
            <w:r w:rsidRPr="00D203E3">
              <w:rPr>
                <w:rFonts w:ascii="Arial" w:hAnsi="Arial" w:cs="Arial"/>
                <w:color w:val="000000"/>
                <w:sz w:val="22"/>
                <w:szCs w:val="22"/>
                <w:lang w:val="fr-CM"/>
              </w:rPr>
              <w:br/>
            </w:r>
            <w:r w:rsidRPr="00D203E3">
              <w:rPr>
                <w:rFonts w:ascii="Arial" w:hAnsi="Arial" w:cs="Arial"/>
                <w:b/>
                <w:bCs/>
                <w:color w:val="000000"/>
                <w:sz w:val="22"/>
                <w:szCs w:val="22"/>
                <w:lang w:val="fr-CM"/>
              </w:rPr>
              <w:t>- Objectifs: 4X, 10X, 40X, 100X (s, huileux); (*)</w:t>
            </w:r>
            <w:r w:rsidRPr="00D203E3">
              <w:rPr>
                <w:rFonts w:ascii="Arial" w:hAnsi="Arial" w:cs="Arial"/>
                <w:color w:val="000000"/>
                <w:sz w:val="22"/>
                <w:szCs w:val="22"/>
                <w:lang w:val="fr-CM"/>
              </w:rPr>
              <w:br/>
              <w:t xml:space="preserve">- Système d’éclairage intégré: LED, d’une puissance de consommation de 0,5 W, </w:t>
            </w:r>
            <w:r w:rsidRPr="00D203E3">
              <w:rPr>
                <w:rFonts w:ascii="Arial" w:hAnsi="Arial" w:cs="Arial"/>
                <w:color w:val="000000"/>
                <w:sz w:val="22"/>
                <w:szCs w:val="22"/>
                <w:lang w:val="fr-CM"/>
              </w:rPr>
              <w:br/>
              <w:t xml:space="preserve">- </w:t>
            </w:r>
            <w:r w:rsidRPr="00D203E3">
              <w:rPr>
                <w:rFonts w:ascii="Arial" w:hAnsi="Arial" w:cs="Arial"/>
                <w:b/>
                <w:bCs/>
                <w:color w:val="000000"/>
                <w:sz w:val="22"/>
                <w:szCs w:val="22"/>
                <w:lang w:val="fr-CM"/>
              </w:rPr>
              <w:t>Tube binoculaire avec une inclinaison de 30° ; (*)</w:t>
            </w:r>
            <w:r w:rsidRPr="00D203E3">
              <w:rPr>
                <w:rFonts w:ascii="Arial" w:hAnsi="Arial" w:cs="Arial"/>
                <w:color w:val="000000"/>
                <w:sz w:val="22"/>
                <w:szCs w:val="22"/>
                <w:lang w:val="fr-CM"/>
              </w:rPr>
              <w:br/>
              <w:t>- Une plage de la distance inter pupillaire comprise entre 48-75mm ;</w:t>
            </w:r>
            <w:r w:rsidRPr="00D203E3">
              <w:rPr>
                <w:rFonts w:ascii="Arial" w:hAnsi="Arial" w:cs="Arial"/>
                <w:color w:val="000000"/>
                <w:sz w:val="22"/>
                <w:szCs w:val="22"/>
                <w:lang w:val="fr-CM"/>
              </w:rPr>
              <w:br/>
              <w:t>- Mise au point: déplacement en hauteur de la platine ;</w:t>
            </w:r>
            <w:r w:rsidRPr="00D203E3">
              <w:rPr>
                <w:rFonts w:ascii="Arial" w:hAnsi="Arial" w:cs="Arial"/>
                <w:color w:val="000000"/>
                <w:sz w:val="22"/>
                <w:szCs w:val="22"/>
                <w:lang w:val="fr-CM"/>
              </w:rPr>
              <w:br/>
              <w:t>- Livré avec :</w:t>
            </w:r>
            <w:r w:rsidRPr="00D203E3">
              <w:rPr>
                <w:rFonts w:ascii="Arial" w:hAnsi="Arial" w:cs="Arial"/>
                <w:color w:val="000000"/>
                <w:sz w:val="22"/>
                <w:szCs w:val="22"/>
                <w:lang w:val="fr-CM"/>
              </w:rPr>
              <w:br/>
              <w:t>o Une ampoule LED 0,5W ;</w:t>
            </w:r>
            <w:r w:rsidRPr="00D203E3">
              <w:rPr>
                <w:rFonts w:ascii="Arial" w:hAnsi="Arial" w:cs="Arial"/>
                <w:color w:val="000000"/>
                <w:sz w:val="22"/>
                <w:szCs w:val="22"/>
                <w:lang w:val="fr-CM"/>
              </w:rPr>
              <w:br/>
              <w:t xml:space="preserve">o Un miroir de réflexion : 1 pièce ; </w:t>
            </w:r>
            <w:r w:rsidRPr="00D203E3">
              <w:rPr>
                <w:rFonts w:ascii="Arial" w:hAnsi="Arial" w:cs="Arial"/>
                <w:color w:val="000000"/>
                <w:sz w:val="22"/>
                <w:szCs w:val="22"/>
                <w:lang w:val="fr-CM"/>
              </w:rPr>
              <w:br/>
              <w:t>o Un oculaire micrométrique : 1 pièce ;</w:t>
            </w:r>
            <w:r w:rsidRPr="00D203E3">
              <w:rPr>
                <w:rFonts w:ascii="Arial" w:hAnsi="Arial" w:cs="Arial"/>
                <w:color w:val="000000"/>
                <w:sz w:val="22"/>
                <w:szCs w:val="22"/>
                <w:lang w:val="fr-CM"/>
              </w:rPr>
              <w:br/>
              <w:t>o Huile à immersion : 1 bouteille ;</w:t>
            </w:r>
            <w:r w:rsidRPr="00D203E3">
              <w:rPr>
                <w:rFonts w:ascii="Arial" w:hAnsi="Arial" w:cs="Arial"/>
                <w:color w:val="000000"/>
                <w:sz w:val="22"/>
                <w:szCs w:val="22"/>
                <w:lang w:val="fr-CM"/>
              </w:rPr>
              <w:br/>
              <w:t>o Housse de protection : 1pièce ;</w:t>
            </w:r>
            <w:r w:rsidRPr="00D203E3">
              <w:rPr>
                <w:rFonts w:ascii="Arial" w:hAnsi="Arial" w:cs="Arial"/>
                <w:color w:val="000000"/>
                <w:sz w:val="22"/>
                <w:szCs w:val="22"/>
                <w:lang w:val="fr-CM"/>
              </w:rPr>
              <w:br/>
              <w:t>o Coffret en bois dédié : 1pièce.</w:t>
            </w:r>
          </w:p>
        </w:tc>
      </w:tr>
      <w:tr w:rsidR="00194C6F" w:rsidRPr="00D203E3" w:rsidTr="00E04C59">
        <w:trPr>
          <w:trHeight w:val="2238"/>
        </w:trPr>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lang w:val="fr-CM"/>
              </w:rPr>
            </w:pPr>
            <w:r w:rsidRPr="00D203E3">
              <w:rPr>
                <w:rFonts w:ascii="Arial" w:hAnsi="Arial" w:cs="Arial"/>
                <w:sz w:val="22"/>
                <w:szCs w:val="22"/>
                <w:lang w:val="fr-CM"/>
              </w:rPr>
              <w:t>Analyseur de gaz de sang</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shd w:val="clear" w:color="auto" w:fill="FFFFFF"/>
              <w:rPr>
                <w:rFonts w:ascii="Arial" w:hAnsi="Arial" w:cs="Arial"/>
                <w:sz w:val="22"/>
                <w:szCs w:val="22"/>
                <w:lang w:val="fr-CM"/>
              </w:rPr>
            </w:pPr>
            <w:r w:rsidRPr="00D203E3">
              <w:rPr>
                <w:rFonts w:ascii="Arial" w:hAnsi="Arial" w:cs="Arial"/>
                <w:sz w:val="22"/>
                <w:szCs w:val="22"/>
                <w:lang w:val="fr-CM"/>
              </w:rPr>
              <w:t>Analyseur portable de gaz du sang, électrolytes et métabolites</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Méthode : Électrochimie sèche / méthode microfluidique (cartouches à usage unique, sans circuit fluidique interne)</w:t>
            </w:r>
          </w:p>
          <w:p w:rsidR="00194C6F" w:rsidRPr="00D203E3" w:rsidRDefault="00194C6F" w:rsidP="00E04C59">
            <w:pPr>
              <w:pStyle w:val="Paragraphedeliste"/>
              <w:numPr>
                <w:ilvl w:val="0"/>
                <w:numId w:val="59"/>
              </w:numPr>
              <w:shd w:val="clear" w:color="auto" w:fill="FFFFFF"/>
              <w:rPr>
                <w:rFonts w:ascii="Arial" w:hAnsi="Arial" w:cs="Arial"/>
                <w:b/>
                <w:bCs/>
                <w:sz w:val="22"/>
                <w:szCs w:val="22"/>
                <w:lang w:val="fr-CM"/>
              </w:rPr>
            </w:pPr>
            <w:r w:rsidRPr="00D203E3">
              <w:rPr>
                <w:rFonts w:ascii="Arial" w:hAnsi="Arial" w:cs="Arial"/>
                <w:b/>
                <w:bCs/>
                <w:sz w:val="22"/>
                <w:szCs w:val="22"/>
                <w:lang w:val="fr-CM"/>
              </w:rPr>
              <w:t>Type d'échantillon : Sang artériel et veineux (*)</w:t>
            </w:r>
          </w:p>
          <w:p w:rsidR="00194C6F" w:rsidRPr="00D02582" w:rsidRDefault="00194C6F" w:rsidP="00E04C59">
            <w:pPr>
              <w:pStyle w:val="Paragraphedeliste"/>
              <w:numPr>
                <w:ilvl w:val="0"/>
                <w:numId w:val="59"/>
              </w:numPr>
              <w:shd w:val="clear" w:color="auto" w:fill="FFFFFF"/>
              <w:rPr>
                <w:rFonts w:ascii="Arial" w:hAnsi="Arial" w:cs="Arial"/>
                <w:b/>
                <w:bCs/>
                <w:sz w:val="22"/>
                <w:szCs w:val="22"/>
                <w:lang w:val="fr-FR"/>
              </w:rPr>
            </w:pPr>
            <w:r w:rsidRPr="00D02582">
              <w:rPr>
                <w:rFonts w:ascii="Arial" w:hAnsi="Arial" w:cs="Arial"/>
                <w:b/>
                <w:bCs/>
                <w:sz w:val="22"/>
                <w:szCs w:val="22"/>
                <w:lang w:val="fr-FR"/>
              </w:rPr>
              <w:t>Volume d'échantillon : au moins 150 µL (*)</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Temps de test : 5 ± 1 minute (calibration incluse)</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 xml:space="preserve">Paramètres mesurés (au moins 10) : pH, pCO2, pO2, K+, Na+, Cl-, iCa2+, Glucose, Lactate, Hématocrite </w:t>
            </w:r>
            <w:r w:rsidRPr="00D203E3">
              <w:rPr>
                <w:rFonts w:ascii="Arial" w:hAnsi="Arial" w:cs="Arial"/>
                <w:sz w:val="22"/>
                <w:szCs w:val="22"/>
                <w:lang w:val="fr-CM"/>
              </w:rPr>
              <w:lastRenderedPageBreak/>
              <w:t>(Hct)</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Paramètres calculés (au moins 24) : HCO3-, TCO2, BE-ecf, SO2, Gap, Gap-K+, pO2(T), pCO2(T), pH(T), BE(b), pO2(A-a), pO2(a/A), et autres paramètres dérivés (34 indicateurs au total avec les paramètres mesurés)</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Type : Cartouches à usage unique avec solution de calibration intégrée</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Conservation : Température ambiante, jusqu'à 8 mois (sans réfrigération)</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Écran : Écran tactile couleur capacitif au moins 8 pouces, résolution 480p, utilisable avec des gants</w:t>
            </w:r>
          </w:p>
          <w:p w:rsidR="00194C6F" w:rsidRPr="00D203E3" w:rsidRDefault="00194C6F" w:rsidP="00E04C59">
            <w:pPr>
              <w:pStyle w:val="Paragraphedeliste"/>
              <w:numPr>
                <w:ilvl w:val="0"/>
                <w:numId w:val="59"/>
              </w:numPr>
              <w:shd w:val="clear" w:color="auto" w:fill="FFFFFF"/>
              <w:rPr>
                <w:rFonts w:ascii="Arial" w:hAnsi="Arial" w:cs="Arial"/>
                <w:sz w:val="22"/>
                <w:szCs w:val="22"/>
              </w:rPr>
            </w:pPr>
            <w:r w:rsidRPr="00D203E3">
              <w:rPr>
                <w:rFonts w:ascii="Arial" w:hAnsi="Arial" w:cs="Arial"/>
                <w:sz w:val="22"/>
                <w:szCs w:val="22"/>
              </w:rPr>
              <w:t>Lecteur code-barres : Intégré</w:t>
            </w:r>
          </w:p>
          <w:p w:rsidR="00194C6F" w:rsidRPr="00D203E3" w:rsidRDefault="00194C6F" w:rsidP="00E04C59">
            <w:pPr>
              <w:pStyle w:val="Paragraphedeliste"/>
              <w:numPr>
                <w:ilvl w:val="0"/>
                <w:numId w:val="59"/>
              </w:numPr>
              <w:shd w:val="clear" w:color="auto" w:fill="FFFFFF"/>
              <w:rPr>
                <w:rFonts w:ascii="Arial" w:hAnsi="Arial" w:cs="Arial"/>
                <w:sz w:val="22"/>
                <w:szCs w:val="22"/>
              </w:rPr>
            </w:pPr>
            <w:r w:rsidRPr="00D203E3">
              <w:rPr>
                <w:rFonts w:ascii="Arial" w:hAnsi="Arial" w:cs="Arial"/>
                <w:sz w:val="22"/>
                <w:szCs w:val="22"/>
              </w:rPr>
              <w:t>Imprimante : Thermique, intégrée</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Capacité mémoire : 100 000 résultats de test et 10 000 résultats de contrôle qualité</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Connectivité : Connexion LIS/HIS disponible ; protocoles HL7, TCP, FTP, HTTP</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Contrôle qualité : Rappels de CQ programmés ; autotest à la mise sous tension ; double CQ (simulateur électronique et solutions de contrôle)</w:t>
            </w:r>
          </w:p>
          <w:p w:rsidR="00194C6F" w:rsidRPr="00D203E3" w:rsidRDefault="00194C6F" w:rsidP="00E04C59">
            <w:pPr>
              <w:pStyle w:val="Paragraphedeliste"/>
              <w:numPr>
                <w:ilvl w:val="0"/>
                <w:numId w:val="59"/>
              </w:numPr>
              <w:shd w:val="clear" w:color="auto" w:fill="FFFFFF"/>
              <w:rPr>
                <w:rFonts w:ascii="Arial" w:hAnsi="Arial" w:cs="Arial"/>
                <w:sz w:val="22"/>
                <w:szCs w:val="22"/>
              </w:rPr>
            </w:pPr>
            <w:r w:rsidRPr="00D203E3">
              <w:rPr>
                <w:rFonts w:ascii="Arial" w:hAnsi="Arial" w:cs="Arial"/>
                <w:sz w:val="22"/>
                <w:szCs w:val="22"/>
              </w:rPr>
              <w:t>Batterie : Batterie lithium-ion intégrée</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Autonomie : Plus de 60 tests consécutifs sur une charge complète</w:t>
            </w:r>
          </w:p>
          <w:p w:rsidR="00194C6F" w:rsidRPr="00D203E3" w:rsidRDefault="00194C6F" w:rsidP="00E04C59">
            <w:pPr>
              <w:pStyle w:val="Paragraphedeliste"/>
              <w:numPr>
                <w:ilvl w:val="0"/>
                <w:numId w:val="59"/>
              </w:numPr>
              <w:shd w:val="clear" w:color="auto" w:fill="FFFFFF"/>
              <w:rPr>
                <w:rFonts w:ascii="Arial" w:hAnsi="Arial" w:cs="Arial"/>
                <w:sz w:val="22"/>
                <w:szCs w:val="22"/>
              </w:rPr>
            </w:pPr>
            <w:r w:rsidRPr="00D203E3">
              <w:rPr>
                <w:rFonts w:ascii="Arial" w:hAnsi="Arial" w:cs="Arial"/>
                <w:sz w:val="22"/>
                <w:szCs w:val="22"/>
              </w:rPr>
              <w:t>Veille : Plus de 24 heures</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Température de fonctionnement : 10 °C à 30 °C</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Dimensions (L × l × H) : 235 mm × 210 mm × 160 mm (± 10 mm)</w:t>
            </w:r>
          </w:p>
          <w:p w:rsidR="00194C6F" w:rsidRPr="00D203E3" w:rsidRDefault="00194C6F" w:rsidP="00E04C59">
            <w:pPr>
              <w:pStyle w:val="Paragraphedeliste"/>
              <w:numPr>
                <w:ilvl w:val="0"/>
                <w:numId w:val="59"/>
              </w:numPr>
              <w:shd w:val="clear" w:color="auto" w:fill="FFFFFF"/>
              <w:rPr>
                <w:rFonts w:ascii="Arial" w:hAnsi="Arial" w:cs="Arial"/>
                <w:sz w:val="22"/>
                <w:szCs w:val="22"/>
              </w:rPr>
            </w:pPr>
            <w:r w:rsidRPr="00D203E3">
              <w:rPr>
                <w:rFonts w:ascii="Arial" w:hAnsi="Arial" w:cs="Arial"/>
                <w:sz w:val="22"/>
                <w:szCs w:val="22"/>
              </w:rPr>
              <w:t>Poids : 3,0 ± 0,5 kg (batterie incluse)</w:t>
            </w:r>
          </w:p>
          <w:p w:rsidR="00194C6F" w:rsidRPr="00D203E3" w:rsidRDefault="00194C6F" w:rsidP="00E04C59">
            <w:pPr>
              <w:pStyle w:val="Paragraphedeliste"/>
              <w:numPr>
                <w:ilvl w:val="0"/>
                <w:numId w:val="59"/>
              </w:numPr>
              <w:shd w:val="clear" w:color="auto" w:fill="FFFFFF"/>
              <w:rPr>
                <w:rFonts w:ascii="Arial" w:hAnsi="Arial" w:cs="Arial"/>
                <w:sz w:val="22"/>
                <w:szCs w:val="22"/>
                <w:lang w:val="fr-CM"/>
              </w:rPr>
            </w:pPr>
            <w:r w:rsidRPr="00D203E3">
              <w:rPr>
                <w:rFonts w:ascii="Arial" w:hAnsi="Arial" w:cs="Arial"/>
                <w:sz w:val="22"/>
                <w:szCs w:val="22"/>
                <w:lang w:val="fr-CM"/>
              </w:rPr>
              <w:t>Portabilité : Conception compacte et portable, sans maintenance (pas de circuit fluidique interne)</w:t>
            </w:r>
          </w:p>
        </w:tc>
      </w:tr>
      <w:tr w:rsidR="00194C6F" w:rsidRPr="00D203E3" w:rsidTr="00E04C59">
        <w:tc>
          <w:tcPr>
            <w:tcW w:w="993" w:type="dxa"/>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13</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Machine à laver industrielle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Principe de séparation : Chargement côté « sale » et déchargement côté « propre » totalement séparés (barrière physique), empêchant toute contamination croisée</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Verrouillage de porte : Double verrouillage, mécanique et électronique</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Dosage produits lessiviels : Configuration standard : 5 compartiments à produits chimiques et 5 tuyaux pour pompes doseuses</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Vannes : Vannes d'eau, de vidange et de vapeur pneumatiques renforcées (heavy duty)</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Commande</w:t>
            </w:r>
            <w:r w:rsidRPr="00D203E3">
              <w:rPr>
                <w:rFonts w:ascii="Arial" w:hAnsi="Arial" w:cs="Arial"/>
                <w:sz w:val="22"/>
                <w:szCs w:val="22"/>
                <w:lang w:val="fr-CM"/>
              </w:rPr>
              <w:tab/>
              <w:t>Écran tactile (Touch)</w:t>
            </w:r>
          </w:p>
          <w:p w:rsidR="00194C6F" w:rsidRPr="00D203E3" w:rsidRDefault="00194C6F" w:rsidP="00E04C59">
            <w:pPr>
              <w:pStyle w:val="Paragraphedeliste"/>
              <w:numPr>
                <w:ilvl w:val="0"/>
                <w:numId w:val="101"/>
              </w:numPr>
              <w:rPr>
                <w:rFonts w:ascii="Arial" w:hAnsi="Arial" w:cs="Arial"/>
                <w:b/>
                <w:bCs/>
                <w:sz w:val="22"/>
                <w:szCs w:val="22"/>
                <w:lang w:val="fr-CM"/>
              </w:rPr>
            </w:pPr>
            <w:r w:rsidRPr="00D203E3">
              <w:rPr>
                <w:rFonts w:ascii="Arial" w:hAnsi="Arial" w:cs="Arial"/>
                <w:b/>
                <w:bCs/>
                <w:sz w:val="22"/>
                <w:szCs w:val="22"/>
                <w:lang w:val="fr-CM"/>
              </w:rPr>
              <w:t>Capacité : au moins 60 kg de linge sec (*)</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Diamètre du tambour : au moins 1065 mm</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Profondeur du tambour : au moins 760 mm</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Volume du tambour :au moins  677 litres</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Hauteur centre de porte / sol : au moins 1322 mm</w:t>
            </w:r>
          </w:p>
          <w:p w:rsidR="00194C6F" w:rsidRPr="00D203E3" w:rsidRDefault="00194C6F" w:rsidP="00E04C59">
            <w:pPr>
              <w:pStyle w:val="Paragraphedeliste"/>
              <w:numPr>
                <w:ilvl w:val="0"/>
                <w:numId w:val="101"/>
              </w:numPr>
              <w:rPr>
                <w:rFonts w:ascii="Arial" w:hAnsi="Arial" w:cs="Arial"/>
                <w:sz w:val="22"/>
                <w:szCs w:val="22"/>
                <w:lang w:val="fr-CM"/>
              </w:rPr>
            </w:pPr>
            <w:r w:rsidRPr="00D203E3">
              <w:rPr>
                <w:rFonts w:ascii="Arial" w:hAnsi="Arial" w:cs="Arial"/>
                <w:sz w:val="22"/>
                <w:szCs w:val="22"/>
                <w:lang w:val="fr-CM"/>
              </w:rPr>
              <w:t>Vitesse d'essorage : au moins 650 tr/min</w:t>
            </w:r>
          </w:p>
          <w:p w:rsidR="00194C6F" w:rsidRPr="00D203E3" w:rsidRDefault="00194C6F" w:rsidP="00E04C59">
            <w:pPr>
              <w:rPr>
                <w:rFonts w:ascii="Arial" w:hAnsi="Arial" w:cs="Arial"/>
                <w:sz w:val="22"/>
                <w:szCs w:val="22"/>
                <w:lang w:val="fr-CM"/>
              </w:rPr>
            </w:pPr>
          </w:p>
        </w:tc>
      </w:tr>
      <w:tr w:rsidR="00194C6F" w:rsidRPr="00D203E3" w:rsidTr="00E04C59">
        <w:tc>
          <w:tcPr>
            <w:tcW w:w="993" w:type="dxa"/>
            <w:tcBorders>
              <w:bottom w:val="single" w:sz="4" w:space="0" w:color="auto"/>
            </w:tcBorders>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2409" w:type="dxa"/>
            <w:tcBorders>
              <w:top w:val="single" w:sz="4" w:space="0" w:color="auto"/>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Sécheuse industrielle</w:t>
            </w:r>
          </w:p>
        </w:tc>
        <w:tc>
          <w:tcPr>
            <w:tcW w:w="6663" w:type="dxa"/>
            <w:tcBorders>
              <w:top w:val="single" w:sz="4" w:space="0" w:color="auto"/>
              <w:bottom w:val="single" w:sz="4" w:space="0" w:color="auto"/>
            </w:tcBorders>
            <w:shd w:val="clear" w:color="auto" w:fill="auto"/>
          </w:tcPr>
          <w:p w:rsidR="00194C6F" w:rsidRPr="00D203E3" w:rsidRDefault="00194C6F" w:rsidP="00E04C59">
            <w:pPr>
              <w:pStyle w:val="Paragraphedeliste"/>
              <w:numPr>
                <w:ilvl w:val="0"/>
                <w:numId w:val="102"/>
              </w:numPr>
              <w:ind w:left="464" w:hanging="283"/>
              <w:rPr>
                <w:rFonts w:ascii="Arial" w:hAnsi="Arial" w:cs="Arial"/>
                <w:b/>
                <w:bCs/>
                <w:sz w:val="22"/>
                <w:szCs w:val="22"/>
                <w:lang w:val="fr-CM"/>
              </w:rPr>
            </w:pPr>
            <w:r w:rsidRPr="00D203E3">
              <w:rPr>
                <w:rFonts w:ascii="Arial" w:hAnsi="Arial" w:cs="Arial"/>
                <w:b/>
                <w:bCs/>
                <w:sz w:val="22"/>
                <w:szCs w:val="22"/>
                <w:lang w:val="fr-CM"/>
              </w:rPr>
              <w:t>Capacité nominale (linge sec) : 70 kg par cycle (*)</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Matériau du tambour :Acier inoxydable</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lastRenderedPageBreak/>
              <w:t>Diamètre du tambour : au moins1280 mm</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Profondeur du tambour: au moins 950 mm</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Vitesse de rotation du tambour: au moins 25 tr/min</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Modes de chauffage acceptés : Électrique, et/ou vapeur, et/ou gaz (GPL/gaz naturel) — le soumissionnaire précisera le(s) mode(s) proposé(s)</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Puissance de chauffe électrique : Plage indicative : 45 à 70 kW (triphasé)</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Puissance moteur d'entraînement du tambour au moins 1,5 kW</w:t>
            </w:r>
          </w:p>
          <w:p w:rsidR="00194C6F" w:rsidRPr="00D203E3" w:rsidRDefault="00194C6F" w:rsidP="00E04C59">
            <w:pPr>
              <w:pStyle w:val="Paragraphedeliste"/>
              <w:numPr>
                <w:ilvl w:val="0"/>
                <w:numId w:val="102"/>
              </w:numPr>
              <w:ind w:left="464" w:hanging="283"/>
              <w:rPr>
                <w:rFonts w:ascii="Arial" w:hAnsi="Arial" w:cs="Arial"/>
                <w:sz w:val="22"/>
                <w:szCs w:val="22"/>
                <w:lang w:val="fr-CM"/>
              </w:rPr>
            </w:pPr>
            <w:r w:rsidRPr="00D203E3">
              <w:rPr>
                <w:rFonts w:ascii="Arial" w:hAnsi="Arial" w:cs="Arial"/>
                <w:sz w:val="22"/>
                <w:szCs w:val="22"/>
                <w:lang w:val="fr-CM"/>
              </w:rPr>
              <w:t>Puissance du/des ventilateur(s) d'extraction au moins : 1,5 kW</w:t>
            </w:r>
          </w:p>
        </w:tc>
      </w:tr>
      <w:tr w:rsidR="00194C6F" w:rsidRPr="00D203E3" w:rsidTr="00E04C59">
        <w:tc>
          <w:tcPr>
            <w:tcW w:w="993"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15</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Machine à repasser industrielle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Type de chaudière : Chaudière vapeur industrielle inox, à remplissage automatique</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 xml:space="preserve">Capacité de la chaudière : au moins 3 L </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Pression de service : au moins 3  bars</w:t>
            </w:r>
          </w:p>
          <w:p w:rsidR="00194C6F" w:rsidRPr="00D203E3" w:rsidRDefault="00194C6F" w:rsidP="00E04C59">
            <w:pPr>
              <w:pStyle w:val="Paragraphedeliste"/>
              <w:numPr>
                <w:ilvl w:val="0"/>
                <w:numId w:val="100"/>
              </w:numPr>
              <w:tabs>
                <w:tab w:val="left" w:pos="1680"/>
              </w:tabs>
              <w:jc w:val="both"/>
              <w:rPr>
                <w:rFonts w:ascii="Arial" w:hAnsi="Arial" w:cs="Arial"/>
                <w:sz w:val="24"/>
                <w:szCs w:val="24"/>
              </w:rPr>
            </w:pPr>
            <w:r w:rsidRPr="00D203E3">
              <w:rPr>
                <w:rFonts w:ascii="Arial" w:hAnsi="Arial" w:cs="Arial"/>
                <w:sz w:val="24"/>
                <w:szCs w:val="24"/>
              </w:rPr>
              <w:t>Puissance chaudière au moins 1 500 W</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Puissance du fer à repasser : au moins 800 W</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Puissance totale de l'appareil</w:t>
            </w:r>
            <w:r w:rsidRPr="00D203E3">
              <w:rPr>
                <w:rFonts w:ascii="Arial" w:hAnsi="Arial" w:cs="Arial"/>
                <w:sz w:val="24"/>
                <w:szCs w:val="24"/>
                <w:lang w:val="fr-CM"/>
              </w:rPr>
              <w:tab/>
              <w:t>: au moins 2 000 W</w:t>
            </w:r>
          </w:p>
          <w:p w:rsidR="00194C6F" w:rsidRPr="00D203E3" w:rsidRDefault="00194C6F" w:rsidP="00E04C59">
            <w:pPr>
              <w:pStyle w:val="Paragraphedeliste"/>
              <w:numPr>
                <w:ilvl w:val="0"/>
                <w:numId w:val="100"/>
              </w:numPr>
              <w:tabs>
                <w:tab w:val="left" w:pos="1680"/>
              </w:tabs>
              <w:jc w:val="both"/>
              <w:rPr>
                <w:rFonts w:ascii="Arial" w:hAnsi="Arial" w:cs="Arial"/>
                <w:sz w:val="24"/>
                <w:szCs w:val="24"/>
              </w:rPr>
            </w:pPr>
            <w:r w:rsidRPr="00D203E3">
              <w:rPr>
                <w:rFonts w:ascii="Arial" w:hAnsi="Arial" w:cs="Arial"/>
                <w:sz w:val="24"/>
                <w:szCs w:val="24"/>
              </w:rPr>
              <w:t>Tension d'alimentation</w:t>
            </w:r>
            <w:r w:rsidRPr="00D203E3">
              <w:rPr>
                <w:rFonts w:ascii="Arial" w:hAnsi="Arial" w:cs="Arial"/>
                <w:sz w:val="24"/>
                <w:szCs w:val="24"/>
              </w:rPr>
              <w:tab/>
              <w:t>220 V, 50 Hz, monophasé</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Débit vapeur : Vapeur continue, réglable, avec manomètre de contrôle de pression</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Panneau de commande : Écran digital, interrupteur marche/arrêt, manomètre analogique</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Défroisseur vertical intégré : Tige télescopique avec diffuseur vapeur, housse de protection incluse</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Alimentation en eau : Réservoir d'eau externe amovible, rechargeable en continu</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Structure : Caisson métallique sur roulettes pivotantes pour mobilité en atelier</w:t>
            </w:r>
          </w:p>
          <w:p w:rsidR="00194C6F" w:rsidRPr="00D203E3" w:rsidRDefault="00194C6F" w:rsidP="00E04C59">
            <w:pPr>
              <w:pStyle w:val="Paragraphedeliste"/>
              <w:numPr>
                <w:ilvl w:val="0"/>
                <w:numId w:val="100"/>
              </w:numPr>
              <w:tabs>
                <w:tab w:val="left" w:pos="1680"/>
              </w:tabs>
              <w:jc w:val="both"/>
              <w:rPr>
                <w:rFonts w:ascii="Arial" w:hAnsi="Arial" w:cs="Arial"/>
                <w:sz w:val="24"/>
                <w:szCs w:val="24"/>
                <w:lang w:val="fr-CM"/>
              </w:rPr>
            </w:pPr>
            <w:r w:rsidRPr="00D203E3">
              <w:rPr>
                <w:rFonts w:ascii="Arial" w:hAnsi="Arial" w:cs="Arial"/>
                <w:sz w:val="24"/>
                <w:szCs w:val="24"/>
                <w:lang w:val="fr-CM"/>
              </w:rPr>
              <w:t>Accessoires livrés :Fer à repasser avec tuyau vapeur spiralé, défroisseur vertical, réservoir d'eau, notice</w:t>
            </w:r>
          </w:p>
        </w:tc>
      </w:tr>
      <w:tr w:rsidR="00194C6F" w:rsidRPr="00D203E3" w:rsidTr="00E04C59">
        <w:tc>
          <w:tcPr>
            <w:tcW w:w="993"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16</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Chariot des soins</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rPr>
                <w:rFonts w:ascii="Arial" w:hAnsi="Arial" w:cs="Arial"/>
                <w:sz w:val="24"/>
                <w:szCs w:val="24"/>
                <w:lang w:val="fr-CM"/>
              </w:rPr>
            </w:pPr>
            <w:r w:rsidRPr="00D203E3">
              <w:rPr>
                <w:rFonts w:ascii="Arial" w:hAnsi="Arial" w:cs="Arial"/>
                <w:sz w:val="24"/>
                <w:szCs w:val="24"/>
                <w:lang w:val="fr-CM"/>
              </w:rPr>
              <w:t>Désignation : Chariot médical de soins infirmiers (chariot de traitement / chariot d'injection)</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Matériaux principaux</w:t>
            </w:r>
            <w:r w:rsidRPr="00D203E3">
              <w:rPr>
                <w:rFonts w:ascii="Arial" w:hAnsi="Arial" w:cs="Arial"/>
                <w:sz w:val="24"/>
                <w:szCs w:val="24"/>
                <w:lang w:val="fr-CM"/>
              </w:rPr>
              <w:tab/>
              <w:t>Aluminium, acier et plastique technique ABS</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Structure : 4 colonnes porteuses en aluminium ; plateau supérieur en ABS moulé par injection en une seule pièce</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 xml:space="preserve">Plateau supérieur : Garde-corps des deux côtés (au moins hauteur 65 mm) </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Nombre de tiroirs : au moins 2 tiroirs</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Hauteur de tiroir : au moins 100 mm</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Poignée : Forme queue d'aronde (dovetail), limitant l'entrée de poussière</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Compartimentation interne : Séparateurs internes 3×3 réglables librement dans chaque tiroir</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 xml:space="preserve">Bassine de rangement intégrée : Formée par </w:t>
            </w:r>
            <w:r w:rsidRPr="00D203E3">
              <w:rPr>
                <w:rFonts w:ascii="Arial" w:hAnsi="Arial" w:cs="Arial"/>
                <w:sz w:val="24"/>
                <w:szCs w:val="24"/>
                <w:lang w:val="fr-CM"/>
              </w:rPr>
              <w:lastRenderedPageBreak/>
              <w:t>moulage par injection, dimensions au moins 495 × 410 × 95 mm</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Roulettes : Roulettes universelles silencieuses haut de gamme, dont 2 avec frein ; roues en polyuréthane haute résistance</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Caractéristiques : Anti-statique, anti-enroulement de cheveux/fils, portable et maniable</w:t>
            </w:r>
          </w:p>
          <w:p w:rsidR="00194C6F" w:rsidRPr="00D203E3" w:rsidRDefault="00194C6F" w:rsidP="00E04C59">
            <w:pPr>
              <w:pStyle w:val="Paragraphedeliste"/>
              <w:numPr>
                <w:ilvl w:val="0"/>
                <w:numId w:val="96"/>
              </w:numPr>
              <w:rPr>
                <w:rFonts w:ascii="Arial" w:hAnsi="Arial" w:cs="Arial"/>
                <w:sz w:val="24"/>
                <w:szCs w:val="24"/>
                <w:lang w:val="fr-CM"/>
              </w:rPr>
            </w:pPr>
            <w:r w:rsidRPr="00D203E3">
              <w:rPr>
                <w:rFonts w:ascii="Arial" w:hAnsi="Arial" w:cs="Arial"/>
                <w:sz w:val="24"/>
                <w:szCs w:val="24"/>
                <w:lang w:val="fr-CM"/>
              </w:rPr>
              <w:t>Dimensions hors tout (L × l × H)</w:t>
            </w:r>
            <w:r w:rsidRPr="00D203E3">
              <w:rPr>
                <w:rFonts w:ascii="Arial" w:hAnsi="Arial" w:cs="Arial"/>
                <w:sz w:val="24"/>
                <w:szCs w:val="24"/>
                <w:lang w:val="fr-CM"/>
              </w:rPr>
              <w:tab/>
              <w:t>750 × 475 × 920 mm</w:t>
            </w:r>
          </w:p>
          <w:p w:rsidR="00194C6F" w:rsidRPr="00D203E3" w:rsidRDefault="00194C6F" w:rsidP="00E04C59">
            <w:pPr>
              <w:pStyle w:val="Paragraphedeliste"/>
              <w:numPr>
                <w:ilvl w:val="0"/>
                <w:numId w:val="58"/>
              </w:numPr>
              <w:shd w:val="clear" w:color="auto" w:fill="FFFFFF"/>
              <w:spacing w:after="100" w:afterAutospacing="1"/>
              <w:rPr>
                <w:rFonts w:ascii="Arial" w:hAnsi="Arial" w:cs="Arial"/>
                <w:color w:val="666666"/>
                <w:sz w:val="22"/>
                <w:szCs w:val="22"/>
                <w:lang w:val="fr-CM"/>
              </w:rPr>
            </w:pPr>
          </w:p>
        </w:tc>
      </w:tr>
      <w:tr w:rsidR="00194C6F" w:rsidRPr="00D203E3" w:rsidTr="00E04C59">
        <w:tc>
          <w:tcPr>
            <w:tcW w:w="993"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17</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Appareil d’échographie portable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outlineLvl w:val="0"/>
              <w:rPr>
                <w:rFonts w:ascii="Arial" w:hAnsi="Arial" w:cs="Arial"/>
                <w:sz w:val="24"/>
                <w:szCs w:val="24"/>
                <w:lang w:val="fr-CM"/>
              </w:rPr>
            </w:pPr>
            <w:r w:rsidRPr="00D203E3">
              <w:rPr>
                <w:rFonts w:ascii="Arial" w:hAnsi="Arial" w:cs="Arial"/>
                <w:sz w:val="24"/>
                <w:szCs w:val="24"/>
                <w:lang w:val="fr-CM"/>
              </w:rPr>
              <w:t>Désignation : Système d'échographie diagnostique de haute performance, plateforme premium point-of-care et imagerie générale</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Plage de fréquence système :Au moins 1 – 17 MHz (-20dB)</w:t>
            </w:r>
          </w:p>
          <w:p w:rsidR="00194C6F" w:rsidRPr="00D203E3" w:rsidRDefault="00194C6F" w:rsidP="00E04C59">
            <w:pPr>
              <w:pStyle w:val="Paragraphedeliste"/>
              <w:numPr>
                <w:ilvl w:val="0"/>
                <w:numId w:val="97"/>
              </w:numPr>
              <w:contextualSpacing w:val="0"/>
              <w:outlineLvl w:val="0"/>
              <w:rPr>
                <w:rFonts w:ascii="Arial" w:hAnsi="Arial" w:cs="Arial"/>
                <w:sz w:val="24"/>
                <w:szCs w:val="24"/>
              </w:rPr>
            </w:pPr>
            <w:r w:rsidRPr="00D203E3">
              <w:rPr>
                <w:rFonts w:ascii="Arial" w:hAnsi="Arial" w:cs="Arial"/>
                <w:sz w:val="24"/>
                <w:szCs w:val="24"/>
              </w:rPr>
              <w:t>Formation de faisceaux : Quad beam</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 xml:space="preserve">Disque dur : Au moins 120 Go SSD </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Dimensions (H × l × P) : Au moins 7,7 cm × 38 cm × 40,7 cm</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 xml:space="preserve">Moniteur principal : </w:t>
            </w:r>
            <w:r w:rsidRPr="00D203E3">
              <w:rPr>
                <w:rFonts w:ascii="Arial" w:hAnsi="Arial" w:cs="Arial"/>
                <w:b/>
                <w:bCs/>
                <w:sz w:val="24"/>
                <w:szCs w:val="24"/>
                <w:lang w:val="fr-CM"/>
              </w:rPr>
              <w:t>Écran LCD haute résolution 15,6"(*),</w:t>
            </w:r>
            <w:r w:rsidRPr="00D203E3">
              <w:rPr>
                <w:rFonts w:ascii="Arial" w:hAnsi="Arial" w:cs="Arial"/>
                <w:sz w:val="24"/>
                <w:szCs w:val="24"/>
                <w:lang w:val="fr-CM"/>
              </w:rPr>
              <w:t xml:space="preserve"> résolution 1920 × 1080</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 xml:space="preserve">Inclinaison / pivotement : Inclinaison au moins  0° à 120° </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Écran tactile principal : au moins 10,1’’ haute sensibilité</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Ports actifs : 1 port actif de série ; jusqu'à 3 ports actifs simultanés avec connecteur multi-transducteur (MTC, en option)</w:t>
            </w:r>
          </w:p>
          <w:p w:rsidR="00194C6F" w:rsidRPr="00D203E3" w:rsidRDefault="00194C6F" w:rsidP="00E04C59">
            <w:pPr>
              <w:pStyle w:val="Paragraphedeliste"/>
              <w:numPr>
                <w:ilvl w:val="0"/>
                <w:numId w:val="97"/>
              </w:numPr>
              <w:contextualSpacing w:val="0"/>
              <w:outlineLvl w:val="0"/>
              <w:rPr>
                <w:rFonts w:ascii="Arial" w:hAnsi="Arial" w:cs="Arial"/>
                <w:sz w:val="24"/>
                <w:szCs w:val="24"/>
              </w:rPr>
            </w:pPr>
            <w:r w:rsidRPr="00D203E3">
              <w:rPr>
                <w:rFonts w:ascii="Arial" w:hAnsi="Arial" w:cs="Arial"/>
                <w:sz w:val="24"/>
                <w:szCs w:val="24"/>
              </w:rPr>
              <w:t>Alimentation secteur : 110 – 240 V CA, 50/60 Hz</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Batterie : Lithium-ion rechargeable et amovible, au moins 5000 mAh</w:t>
            </w:r>
          </w:p>
          <w:p w:rsidR="00194C6F" w:rsidRPr="00D203E3" w:rsidRDefault="00194C6F" w:rsidP="00E04C59">
            <w:pPr>
              <w:pStyle w:val="Paragraphedeliste"/>
              <w:numPr>
                <w:ilvl w:val="0"/>
                <w:numId w:val="97"/>
              </w:numPr>
              <w:contextualSpacing w:val="0"/>
              <w:outlineLvl w:val="0"/>
              <w:rPr>
                <w:rFonts w:ascii="Arial" w:hAnsi="Arial" w:cs="Arial"/>
                <w:sz w:val="24"/>
                <w:szCs w:val="24"/>
              </w:rPr>
            </w:pPr>
            <w:r w:rsidRPr="00D203E3">
              <w:rPr>
                <w:rFonts w:ascii="Arial" w:hAnsi="Arial" w:cs="Arial"/>
                <w:sz w:val="24"/>
                <w:szCs w:val="24"/>
              </w:rPr>
              <w:t>Autonomie : ≈ 60 minutes d'examen typique</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Recharge : Batterie vide rechargée à 100 % en 2h30</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Modes d'imagerie : Mode B, Mode M, Doppler couleur, Doppler puissance (PDI/DPDI), Doppler pulsé (PW), Doppler continu (CW), HPRF, 3D statique et 4D (option), Doppler tissulaire TDI (option, selon homologation)</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 xml:space="preserve">Technologies avancées : Tissue Adaptive Imaging (TAI), imagerie composée en fréquence, imagerie composée spatiale adaptative, imagerie harmonique, eSRI (réduction adaptative du bruit de speckle), optimisation automatique (B, PW), formation de faisceaux numérique multi-voies, imagerie trapézoïdale, Doppler adaptatif, Spectrum Enhancement, B-Steer, Pan Zoom, imagerie panoramique, visualisation d'aiguille renforcée </w:t>
            </w:r>
            <w:r w:rsidRPr="00D203E3">
              <w:rPr>
                <w:rFonts w:ascii="Arial" w:hAnsi="Arial" w:cs="Arial"/>
                <w:sz w:val="24"/>
                <w:szCs w:val="24"/>
                <w:lang w:val="fr-CM"/>
              </w:rPr>
              <w:lastRenderedPageBreak/>
              <w:t>(Needle Enhancement)</w:t>
            </w:r>
          </w:p>
          <w:p w:rsidR="00194C6F" w:rsidRPr="00D203E3" w:rsidRDefault="00194C6F" w:rsidP="00E04C59">
            <w:pPr>
              <w:pStyle w:val="Paragraphedeliste"/>
              <w:numPr>
                <w:ilvl w:val="0"/>
                <w:numId w:val="97"/>
              </w:numPr>
              <w:contextualSpacing w:val="0"/>
              <w:outlineLvl w:val="0"/>
              <w:rPr>
                <w:rFonts w:ascii="Arial" w:hAnsi="Arial" w:cs="Arial"/>
                <w:sz w:val="24"/>
                <w:szCs w:val="24"/>
                <w:lang w:val="fr-CM"/>
              </w:rPr>
            </w:pPr>
            <w:r w:rsidRPr="00D203E3">
              <w:rPr>
                <w:rFonts w:ascii="Arial" w:hAnsi="Arial" w:cs="Arial"/>
                <w:sz w:val="24"/>
                <w:szCs w:val="24"/>
                <w:lang w:val="fr-CM"/>
              </w:rPr>
              <w:t>Applications cliniques : Abdomen, gynécologie, obstétrique, cardiologie, petites parties, urologie, ostéo-articulaire (MSK), vasculaire, neurologie ; pédiatrie/néonatalogie/peropératoire selon homologation locale</w:t>
            </w:r>
          </w:p>
          <w:p w:rsidR="00194C6F" w:rsidRPr="00D203E3" w:rsidRDefault="00194C6F" w:rsidP="00E04C59">
            <w:pPr>
              <w:pStyle w:val="Paragraphedeliste"/>
              <w:numPr>
                <w:ilvl w:val="0"/>
                <w:numId w:val="97"/>
              </w:numPr>
              <w:contextualSpacing w:val="0"/>
              <w:outlineLvl w:val="0"/>
              <w:rPr>
                <w:rFonts w:ascii="Arial" w:hAnsi="Arial" w:cs="Arial"/>
                <w:sz w:val="24"/>
                <w:szCs w:val="24"/>
              </w:rPr>
            </w:pPr>
            <w:r w:rsidRPr="00D203E3">
              <w:rPr>
                <w:rFonts w:ascii="Arial" w:hAnsi="Arial" w:cs="Arial"/>
                <w:sz w:val="24"/>
                <w:szCs w:val="24"/>
              </w:rPr>
              <w:t>Réseau / Imagerie : DICOM</w:t>
            </w:r>
          </w:p>
          <w:p w:rsidR="00194C6F" w:rsidRPr="00D203E3" w:rsidRDefault="00194C6F" w:rsidP="00E04C59">
            <w:pPr>
              <w:pStyle w:val="Paragraphedeliste"/>
              <w:numPr>
                <w:ilvl w:val="0"/>
                <w:numId w:val="97"/>
              </w:numPr>
              <w:contextualSpacing w:val="0"/>
              <w:outlineLvl w:val="0"/>
              <w:rPr>
                <w:rFonts w:ascii="Arial" w:hAnsi="Arial" w:cs="Arial"/>
                <w:sz w:val="24"/>
                <w:szCs w:val="24"/>
              </w:rPr>
            </w:pPr>
            <w:r w:rsidRPr="00D203E3">
              <w:rPr>
                <w:rFonts w:ascii="Arial" w:hAnsi="Arial" w:cs="Arial"/>
                <w:sz w:val="24"/>
                <w:szCs w:val="24"/>
              </w:rPr>
              <w:t xml:space="preserve">Livrer avec : </w:t>
            </w:r>
          </w:p>
          <w:p w:rsidR="00194C6F" w:rsidRPr="00D203E3" w:rsidRDefault="00194C6F" w:rsidP="00E04C59">
            <w:pPr>
              <w:pStyle w:val="Paragraphedeliste"/>
              <w:numPr>
                <w:ilvl w:val="1"/>
                <w:numId w:val="97"/>
              </w:numPr>
              <w:contextualSpacing w:val="0"/>
              <w:outlineLvl w:val="0"/>
              <w:rPr>
                <w:rFonts w:ascii="Arial" w:hAnsi="Arial" w:cs="Arial"/>
                <w:sz w:val="24"/>
                <w:szCs w:val="24"/>
                <w:lang w:val="fr-CM"/>
              </w:rPr>
            </w:pPr>
            <w:r w:rsidRPr="00D203E3">
              <w:rPr>
                <w:rFonts w:ascii="Arial" w:hAnsi="Arial" w:cs="Arial"/>
                <w:sz w:val="24"/>
                <w:szCs w:val="24"/>
                <w:lang w:val="fr-CM"/>
              </w:rPr>
              <w:t xml:space="preserve"> Chariot de transport; connecteur multi-transducteur (MTC, jusqu'à 3 sondes) ;</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lang w:val="fr-CM"/>
              </w:rPr>
              <w:t xml:space="preserve"> </w:t>
            </w:r>
            <w:r w:rsidRPr="00D203E3">
              <w:rPr>
                <w:rFonts w:ascii="Arial" w:hAnsi="Arial" w:cs="Arial"/>
                <w:sz w:val="24"/>
                <w:szCs w:val="24"/>
              </w:rPr>
              <w:t xml:space="preserve">pédale (footswitch) ; </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rPr>
              <w:t xml:space="preserve">imprimantes vidéo/graphiques compatibles ; </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rPr>
              <w:t>disque dur SSD 120 Go ;</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rPr>
              <w:t>guides d'aiguille selon sonde</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rPr>
              <w:t>Sonde convexe abdominale</w:t>
            </w:r>
          </w:p>
          <w:p w:rsidR="00194C6F" w:rsidRPr="00D203E3" w:rsidRDefault="00194C6F" w:rsidP="00E04C59">
            <w:pPr>
              <w:pStyle w:val="Paragraphedeliste"/>
              <w:numPr>
                <w:ilvl w:val="1"/>
                <w:numId w:val="97"/>
              </w:numPr>
              <w:contextualSpacing w:val="0"/>
              <w:outlineLvl w:val="0"/>
              <w:rPr>
                <w:rFonts w:ascii="Arial" w:hAnsi="Arial" w:cs="Arial"/>
                <w:sz w:val="24"/>
                <w:szCs w:val="24"/>
                <w:lang w:val="fr-CM"/>
              </w:rPr>
            </w:pPr>
            <w:r w:rsidRPr="00D203E3">
              <w:rPr>
                <w:rFonts w:ascii="Arial" w:hAnsi="Arial" w:cs="Arial"/>
                <w:sz w:val="24"/>
                <w:szCs w:val="24"/>
                <w:lang w:val="fr-CM"/>
              </w:rPr>
              <w:t>Sonde linéaire petites parties / vasculaire / MSK</w:t>
            </w:r>
          </w:p>
          <w:p w:rsidR="00194C6F" w:rsidRPr="00D203E3" w:rsidRDefault="00194C6F" w:rsidP="00E04C59">
            <w:pPr>
              <w:pStyle w:val="Paragraphedeliste"/>
              <w:numPr>
                <w:ilvl w:val="1"/>
                <w:numId w:val="97"/>
              </w:numPr>
              <w:contextualSpacing w:val="0"/>
              <w:outlineLvl w:val="0"/>
              <w:rPr>
                <w:rFonts w:ascii="Arial" w:hAnsi="Arial" w:cs="Arial"/>
                <w:sz w:val="24"/>
                <w:szCs w:val="24"/>
              </w:rPr>
            </w:pPr>
            <w:r w:rsidRPr="00D203E3">
              <w:rPr>
                <w:rFonts w:ascii="Arial" w:hAnsi="Arial" w:cs="Arial"/>
                <w:sz w:val="24"/>
                <w:szCs w:val="24"/>
              </w:rPr>
              <w:t>Sonde sectorielle cardiaque</w:t>
            </w:r>
          </w:p>
          <w:p w:rsidR="00194C6F" w:rsidRPr="00D203E3" w:rsidRDefault="00194C6F" w:rsidP="00E04C59">
            <w:pPr>
              <w:shd w:val="clear" w:color="auto" w:fill="FFFFFF"/>
              <w:spacing w:after="100" w:afterAutospacing="1"/>
              <w:rPr>
                <w:rFonts w:ascii="Arial" w:hAnsi="Arial" w:cs="Arial"/>
                <w:sz w:val="22"/>
                <w:szCs w:val="22"/>
                <w:lang w:val="fr-CM"/>
              </w:rPr>
            </w:pPr>
          </w:p>
        </w:tc>
      </w:tr>
      <w:tr w:rsidR="00194C6F" w:rsidRPr="00D203E3" w:rsidTr="00E04C59">
        <w:tc>
          <w:tcPr>
            <w:tcW w:w="993"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18</w:t>
            </w:r>
          </w:p>
        </w:tc>
        <w:tc>
          <w:tcPr>
            <w:tcW w:w="2409"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22"/>
                <w:szCs w:val="22"/>
                <w:lang w:val="fr-CM"/>
              </w:rPr>
            </w:pPr>
            <w:r w:rsidRPr="00D203E3">
              <w:rPr>
                <w:rFonts w:ascii="Arial" w:hAnsi="Arial" w:cs="Arial"/>
                <w:sz w:val="22"/>
                <w:szCs w:val="22"/>
                <w:lang w:val="fr-CM"/>
              </w:rPr>
              <w:t>Chariot-brancards d’ambulance à hauteur variable</w:t>
            </w:r>
          </w:p>
        </w:tc>
        <w:tc>
          <w:tcPr>
            <w:tcW w:w="666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Type</w:t>
            </w:r>
            <w:r w:rsidRPr="00D203E3">
              <w:rPr>
                <w:rFonts w:ascii="Arial" w:hAnsi="Arial" w:cs="Arial"/>
                <w:sz w:val="22"/>
                <w:szCs w:val="22"/>
                <w:lang w:val="fr-CM"/>
              </w:rPr>
              <w:tab/>
              <w:t>Brancard autochargeur (auto-loading stretcher), à hauteur variable</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Hauteur de chargement : au moins 75 cm</w:t>
            </w:r>
          </w:p>
          <w:p w:rsidR="00194C6F" w:rsidRPr="00D203E3" w:rsidRDefault="00194C6F" w:rsidP="00E04C59">
            <w:pPr>
              <w:pStyle w:val="Paragraphedeliste"/>
              <w:numPr>
                <w:ilvl w:val="0"/>
                <w:numId w:val="58"/>
              </w:numPr>
              <w:shd w:val="clear" w:color="auto" w:fill="FFFFFF"/>
              <w:rPr>
                <w:rFonts w:ascii="Arial" w:hAnsi="Arial" w:cs="Arial"/>
                <w:b/>
                <w:bCs/>
                <w:sz w:val="22"/>
                <w:szCs w:val="22"/>
                <w:lang w:val="fr-CM"/>
              </w:rPr>
            </w:pPr>
            <w:r w:rsidRPr="00D203E3">
              <w:rPr>
                <w:rFonts w:ascii="Arial" w:hAnsi="Arial" w:cs="Arial"/>
                <w:b/>
                <w:bCs/>
                <w:sz w:val="22"/>
                <w:szCs w:val="22"/>
                <w:lang w:val="fr-CM"/>
              </w:rPr>
              <w:t>Capacité de charge (CMU) : 250 kg (*)</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Longueur hors tout :1 980 mm</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Largeur hors tout :585 mm</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Poids à vide :37 kg</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Matériau du cadre :Acier inoxydable</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Plan de couchage (pianale) :Polyéthylène, coloris noir, facilement désinfectable</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 xml:space="preserve">Matelas : Fourni </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Roues</w:t>
            </w:r>
            <w:r w:rsidRPr="00D203E3">
              <w:rPr>
                <w:rFonts w:ascii="Arial" w:hAnsi="Arial" w:cs="Arial"/>
                <w:sz w:val="22"/>
                <w:szCs w:val="22"/>
                <w:lang w:val="fr-CM"/>
              </w:rPr>
              <w:tab/>
              <w:t xml:space="preserve">4 roues Ø 200 mm - 2 fixes + 2 pivotantes </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Freinage :Freins sur les roues arrière</w:t>
            </w:r>
          </w:p>
          <w:p w:rsidR="00194C6F" w:rsidRPr="00D203E3" w:rsidRDefault="00194C6F" w:rsidP="00E04C59">
            <w:pPr>
              <w:pStyle w:val="Paragraphedeliste"/>
              <w:numPr>
                <w:ilvl w:val="0"/>
                <w:numId w:val="58"/>
              </w:numPr>
              <w:shd w:val="clear" w:color="auto" w:fill="FFFFFF"/>
              <w:rPr>
                <w:rFonts w:ascii="Arial" w:hAnsi="Arial" w:cs="Arial"/>
                <w:sz w:val="22"/>
                <w:szCs w:val="22"/>
                <w:lang w:val="fr-CM"/>
              </w:rPr>
            </w:pPr>
            <w:r w:rsidRPr="00D203E3">
              <w:rPr>
                <w:rFonts w:ascii="Arial" w:hAnsi="Arial" w:cs="Arial"/>
                <w:sz w:val="22"/>
                <w:szCs w:val="22"/>
                <w:lang w:val="fr-CM"/>
              </w:rPr>
              <w:t>Dossier :Dossier (relève-buste) réglable en continu</w:t>
            </w:r>
          </w:p>
          <w:p w:rsidR="00194C6F" w:rsidRPr="00D203E3" w:rsidRDefault="00194C6F" w:rsidP="00E04C59">
            <w:pPr>
              <w:pStyle w:val="Paragraphedeliste"/>
              <w:numPr>
                <w:ilvl w:val="0"/>
                <w:numId w:val="58"/>
              </w:numPr>
              <w:shd w:val="clear" w:color="auto" w:fill="FFFFFF"/>
              <w:rPr>
                <w:rFonts w:ascii="Arial" w:hAnsi="Arial" w:cs="Arial"/>
                <w:sz w:val="22"/>
                <w:szCs w:val="22"/>
              </w:rPr>
            </w:pPr>
            <w:r w:rsidRPr="00D203E3">
              <w:rPr>
                <w:rFonts w:ascii="Arial" w:hAnsi="Arial" w:cs="Arial"/>
                <w:sz w:val="22"/>
                <w:szCs w:val="22"/>
                <w:lang w:val="fr-CM"/>
              </w:rPr>
              <w:t>Positions Trendelenburg :1 positions anti-choc Trendelenburg</w:t>
            </w:r>
          </w:p>
        </w:tc>
      </w:tr>
    </w:tbl>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tabs>
          <w:tab w:val="left" w:pos="1686"/>
        </w:tabs>
        <w:spacing w:before="107"/>
        <w:ind w:left="372"/>
        <w:jc w:val="center"/>
        <w:rPr>
          <w:rFonts w:ascii="Arial" w:hAnsi="Arial" w:cs="Arial"/>
          <w:b/>
          <w:w w:val="75"/>
          <w:sz w:val="36"/>
          <w:szCs w:val="28"/>
        </w:rPr>
      </w:pPr>
      <w:r w:rsidRPr="00D203E3">
        <w:rPr>
          <w:rFonts w:ascii="Arial" w:hAnsi="Arial" w:cs="Arial"/>
          <w:b/>
          <w:w w:val="75"/>
          <w:sz w:val="36"/>
          <w:szCs w:val="28"/>
        </w:rPr>
        <w:t xml:space="preserve"> PIECE N°6 : CADRE DU BORDEREAU DES PRIX UNITAIRES</w:t>
      </w:r>
    </w:p>
    <w:p w:rsidR="00194C6F" w:rsidRPr="00D203E3" w:rsidRDefault="00194C6F" w:rsidP="00194C6F">
      <w:pPr>
        <w:jc w:val="center"/>
        <w:rPr>
          <w:rFonts w:ascii="Arial" w:hAnsi="Arial" w:cs="Arial"/>
          <w:b/>
          <w:sz w:val="28"/>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spacing w:after="200" w:line="276" w:lineRule="auto"/>
        <w:jc w:val="center"/>
        <w:rPr>
          <w:rFonts w:ascii="Arial" w:hAnsi="Arial" w:cs="Arial"/>
          <w:sz w:val="24"/>
        </w:rPr>
      </w:pPr>
    </w:p>
    <w:p w:rsidR="00194C6F" w:rsidRPr="00D203E3" w:rsidRDefault="00194C6F" w:rsidP="00194C6F">
      <w:pPr>
        <w:widowControl w:val="0"/>
        <w:autoSpaceDE w:val="0"/>
        <w:autoSpaceDN w:val="0"/>
        <w:adjustRightInd w:val="0"/>
        <w:spacing w:line="360" w:lineRule="auto"/>
        <w:ind w:left="172" w:right="58"/>
        <w:jc w:val="right"/>
        <w:rPr>
          <w:rFonts w:ascii="Arial" w:hAnsi="Arial" w:cs="Arial"/>
          <w:sz w:val="24"/>
        </w:rPr>
      </w:pPr>
      <w:r w:rsidRPr="00D203E3">
        <w:rPr>
          <w:rFonts w:ascii="Arial" w:hAnsi="Arial" w:cs="Arial"/>
          <w:sz w:val="24"/>
        </w:rPr>
        <w:br w:type="page"/>
      </w:r>
    </w:p>
    <w:p w:rsidR="00194C6F" w:rsidRPr="00D203E3" w:rsidRDefault="00194C6F" w:rsidP="00194C6F">
      <w:pPr>
        <w:spacing w:after="200" w:line="276" w:lineRule="auto"/>
        <w:jc w:val="center"/>
        <w:rPr>
          <w:rFonts w:ascii="Arial" w:hAnsi="Arial" w:cs="Arial"/>
          <w:b/>
          <w:bCs/>
          <w:color w:val="221F1F"/>
          <w:sz w:val="26"/>
          <w:szCs w:val="26"/>
          <w:lang w:val="fr-CA"/>
        </w:rPr>
      </w:pPr>
      <w:r w:rsidRPr="00D203E3">
        <w:rPr>
          <w:rFonts w:ascii="Arial" w:hAnsi="Arial" w:cs="Arial"/>
          <w:b/>
          <w:bCs/>
          <w:color w:val="221F1F"/>
          <w:sz w:val="26"/>
          <w:szCs w:val="26"/>
        </w:rPr>
        <w:lastRenderedPageBreak/>
        <w:t xml:space="preserve">CADRE DU BORDEREAU </w:t>
      </w:r>
      <w:bookmarkStart w:id="17" w:name="_Hlk174364221"/>
      <w:r w:rsidRPr="00D203E3">
        <w:rPr>
          <w:rFonts w:ascii="Arial" w:hAnsi="Arial" w:cs="Arial"/>
          <w:b/>
          <w:bCs/>
          <w:color w:val="221F1F"/>
          <w:sz w:val="26"/>
          <w:szCs w:val="26"/>
        </w:rPr>
        <w:t>DES PRIX UNITAIRES RELATIF A L</w:t>
      </w:r>
      <w:r w:rsidRPr="00D203E3">
        <w:rPr>
          <w:rFonts w:ascii="Arial" w:hAnsi="Arial" w:cs="Arial"/>
          <w:b/>
          <w:bCs/>
          <w:color w:val="221F1F"/>
          <w:sz w:val="26"/>
          <w:szCs w:val="26"/>
          <w:lang w:val="fr-CA"/>
        </w:rPr>
        <w:t>’APPEL D’OFFRES NATIONAL OUVERTN</w:t>
      </w:r>
      <w:r w:rsidRPr="00D203E3">
        <w:rPr>
          <w:rFonts w:ascii="Arial" w:hAnsi="Arial" w:cs="Arial"/>
          <w:b/>
          <w:bCs/>
          <w:color w:val="221F1F"/>
          <w:sz w:val="26"/>
          <w:szCs w:val="26"/>
          <w:vertAlign w:val="superscript"/>
          <w:lang w:val="fr-CA"/>
        </w:rPr>
        <w:t xml:space="preserve">0 </w:t>
      </w:r>
      <w:r w:rsidRPr="00D203E3">
        <w:rPr>
          <w:rFonts w:ascii="Arial" w:hAnsi="Arial" w:cs="Arial"/>
          <w:b/>
          <w:bCs/>
          <w:color w:val="221F1F"/>
          <w:sz w:val="26"/>
          <w:szCs w:val="26"/>
          <w:lang w:val="fr-CA"/>
        </w:rPr>
        <w:t>_________/AONO/MINSANTE/CIPM/2026 DU _________</w:t>
      </w:r>
    </w:p>
    <w:bookmarkEnd w:id="17"/>
    <w:p w:rsidR="00194C6F" w:rsidRPr="00D203E3" w:rsidRDefault="00194C6F" w:rsidP="00194C6F">
      <w:pPr>
        <w:spacing w:after="200" w:line="276" w:lineRule="auto"/>
        <w:jc w:val="both"/>
        <w:rPr>
          <w:rFonts w:ascii="Arial" w:hAnsi="Arial" w:cs="Arial"/>
          <w:color w:val="221F1F"/>
          <w:sz w:val="26"/>
          <w:szCs w:val="26"/>
        </w:rPr>
      </w:pPr>
      <w:r w:rsidRPr="00D203E3">
        <w:rPr>
          <w:rFonts w:ascii="Arial" w:hAnsi="Arial" w:cs="Arial"/>
          <w:color w:val="221F1F"/>
          <w:sz w:val="26"/>
          <w:szCs w:val="26"/>
        </w:rPr>
        <w:t>Lot 1 : acquisition des équipement biomédicaux en vue du rehaussement du plateau technique du Centre des Urgences de Yaoundé (CURY) :</w:t>
      </w:r>
    </w:p>
    <w:tbl>
      <w:tblPr>
        <w:tblStyle w:val="Grilledutableau"/>
        <w:tblW w:w="10313" w:type="dxa"/>
        <w:tblInd w:w="392" w:type="dxa"/>
        <w:tblLayout w:type="fixed"/>
        <w:tblLook w:val="04A0" w:firstRow="1" w:lastRow="0" w:firstColumn="1" w:lastColumn="0" w:noHBand="0" w:noVBand="1"/>
      </w:tblPr>
      <w:tblGrid>
        <w:gridCol w:w="704"/>
        <w:gridCol w:w="4933"/>
        <w:gridCol w:w="992"/>
        <w:gridCol w:w="1592"/>
        <w:gridCol w:w="2092"/>
      </w:tblGrid>
      <w:tr w:rsidR="00194C6F" w:rsidRPr="00D203E3" w:rsidTr="00E04C59">
        <w:tc>
          <w:tcPr>
            <w:tcW w:w="704" w:type="dxa"/>
            <w:vAlign w:val="center"/>
          </w:tcPr>
          <w:p w:rsidR="00194C6F" w:rsidRPr="00D203E3" w:rsidRDefault="00194C6F" w:rsidP="00E04C59">
            <w:pPr>
              <w:jc w:val="center"/>
              <w:rPr>
                <w:rFonts w:ascii="Arial" w:hAnsi="Arial" w:cs="Arial"/>
                <w:sz w:val="18"/>
                <w:szCs w:val="18"/>
              </w:rPr>
            </w:pPr>
            <w:r w:rsidRPr="00D203E3">
              <w:rPr>
                <w:rFonts w:ascii="Arial" w:hAnsi="Arial" w:cs="Arial"/>
                <w:sz w:val="22"/>
                <w:szCs w:val="22"/>
              </w:rPr>
              <w:t>N°</w:t>
            </w:r>
          </w:p>
        </w:tc>
        <w:tc>
          <w:tcPr>
            <w:tcW w:w="4933" w:type="dxa"/>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Désignations</w:t>
            </w:r>
          </w:p>
        </w:tc>
        <w:tc>
          <w:tcPr>
            <w:tcW w:w="992" w:type="dxa"/>
          </w:tcPr>
          <w:p w:rsidR="00194C6F" w:rsidRPr="00D203E3" w:rsidRDefault="00194C6F" w:rsidP="00E04C59">
            <w:pPr>
              <w:jc w:val="center"/>
              <w:rPr>
                <w:rFonts w:ascii="Arial" w:hAnsi="Arial" w:cs="Arial"/>
                <w:sz w:val="22"/>
                <w:szCs w:val="22"/>
              </w:rPr>
            </w:pPr>
            <w:r w:rsidRPr="00D203E3">
              <w:rPr>
                <w:rFonts w:ascii="Arial" w:hAnsi="Arial" w:cs="Arial"/>
                <w:sz w:val="22"/>
                <w:szCs w:val="22"/>
              </w:rPr>
              <w:t>Unite</w:t>
            </w:r>
          </w:p>
        </w:tc>
        <w:tc>
          <w:tcPr>
            <w:tcW w:w="1592" w:type="dxa"/>
          </w:tcPr>
          <w:p w:rsidR="00194C6F" w:rsidRPr="00D203E3" w:rsidRDefault="00194C6F" w:rsidP="00E04C59">
            <w:pPr>
              <w:jc w:val="center"/>
              <w:rPr>
                <w:rFonts w:ascii="Arial" w:hAnsi="Arial" w:cs="Arial"/>
                <w:sz w:val="22"/>
                <w:szCs w:val="22"/>
                <w:lang w:val="fr-CM"/>
              </w:rPr>
            </w:pPr>
            <w:r w:rsidRPr="00D02582">
              <w:rPr>
                <w:rFonts w:ascii="Arial" w:hAnsi="Arial" w:cs="Arial"/>
                <w:sz w:val="22"/>
                <w:szCs w:val="22"/>
                <w:lang w:val="fr-FR"/>
              </w:rPr>
              <w:t>Prix unitaire en chiffres HTVA (FCFA)</w:t>
            </w:r>
          </w:p>
        </w:tc>
        <w:tc>
          <w:tcPr>
            <w:tcW w:w="2092" w:type="dxa"/>
          </w:tcPr>
          <w:p w:rsidR="00194C6F" w:rsidRPr="00D203E3" w:rsidRDefault="00194C6F" w:rsidP="00E04C59">
            <w:pPr>
              <w:jc w:val="center"/>
              <w:rPr>
                <w:rFonts w:ascii="Arial" w:hAnsi="Arial" w:cs="Arial"/>
                <w:sz w:val="22"/>
                <w:szCs w:val="22"/>
                <w:lang w:val="fr-CM"/>
              </w:rPr>
            </w:pPr>
            <w:r w:rsidRPr="00D02582">
              <w:rPr>
                <w:rFonts w:ascii="Arial" w:hAnsi="Arial" w:cs="Arial"/>
                <w:sz w:val="22"/>
                <w:szCs w:val="22"/>
                <w:lang w:val="fr-FR"/>
              </w:rPr>
              <w:t>Prix unitaire en lettres HTVA (FCFA)</w:t>
            </w: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Matelas anti-escarre multistrate</w:t>
            </w:r>
          </w:p>
          <w:p w:rsidR="00194C6F" w:rsidRPr="00D203E3" w:rsidRDefault="00194C6F" w:rsidP="00E04C59">
            <w:pPr>
              <w:tabs>
                <w:tab w:val="left" w:pos="7027"/>
              </w:tabs>
              <w:spacing w:after="160" w:line="259" w:lineRule="auto"/>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a l’utilisation du matelas anti-escarre multistrate</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4933"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Moniteur multiparamétrique incluant la pression artérielle invasive</w:t>
            </w:r>
          </w:p>
          <w:p w:rsidR="00194C6F" w:rsidRPr="00D203E3" w:rsidRDefault="00194C6F" w:rsidP="00E04C59">
            <w:pPr>
              <w:tabs>
                <w:tab w:val="left" w:pos="7027"/>
              </w:tabs>
              <w:rPr>
                <w:rFonts w:ascii="Arial" w:hAnsi="Arial" w:cs="Arial"/>
                <w:sz w:val="22"/>
                <w:szCs w:val="22"/>
                <w:lang w:val="fr-CM"/>
              </w:rPr>
            </w:pP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lang w:val="fr-CM"/>
              </w:rPr>
              <w:t>Ce prix rémunère la fourniture, l’installation et la formation à l’utilisation du moniteurs multiparamétriques incluant la pression artérielle invasive</w:t>
            </w:r>
          </w:p>
        </w:tc>
        <w:tc>
          <w:tcPr>
            <w:tcW w:w="992"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jc w:val="center"/>
              <w:rPr>
                <w:rFonts w:ascii="Arial" w:hAnsi="Arial" w:cs="Arial"/>
                <w:sz w:val="22"/>
                <w:szCs w:val="22"/>
              </w:rPr>
            </w:pPr>
          </w:p>
        </w:tc>
        <w:tc>
          <w:tcPr>
            <w:tcW w:w="2092" w:type="dxa"/>
          </w:tcPr>
          <w:p w:rsidR="00194C6F" w:rsidRPr="00D203E3" w:rsidRDefault="00194C6F" w:rsidP="00E04C59">
            <w:pPr>
              <w:tabs>
                <w:tab w:val="left" w:pos="7027"/>
              </w:tabs>
              <w:jc w:val="center"/>
              <w:rPr>
                <w:rFonts w:ascii="Arial" w:hAnsi="Arial" w:cs="Arial"/>
                <w:sz w:val="22"/>
                <w:szCs w:val="22"/>
              </w:rPr>
            </w:pPr>
          </w:p>
        </w:tc>
      </w:tr>
      <w:tr w:rsidR="00194C6F" w:rsidRPr="00D203E3" w:rsidTr="00E04C59">
        <w:trPr>
          <w:trHeight w:val="492"/>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03</w:t>
            </w:r>
          </w:p>
        </w:tc>
        <w:tc>
          <w:tcPr>
            <w:tcW w:w="4933"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Réchauffeur de sang</w:t>
            </w:r>
          </w:p>
          <w:p w:rsidR="00194C6F" w:rsidRPr="00D203E3" w:rsidRDefault="00194C6F" w:rsidP="00E04C59">
            <w:pPr>
              <w:tabs>
                <w:tab w:val="left" w:pos="7027"/>
              </w:tabs>
              <w:rPr>
                <w:rFonts w:ascii="Arial" w:hAnsi="Arial" w:cs="Arial"/>
                <w:sz w:val="22"/>
                <w:szCs w:val="22"/>
                <w:lang w:val="fr-CM"/>
              </w:rPr>
            </w:pPr>
          </w:p>
          <w:p w:rsidR="00194C6F" w:rsidRPr="00D203E3" w:rsidRDefault="00194C6F" w:rsidP="00E04C59">
            <w:pPr>
              <w:tabs>
                <w:tab w:val="left" w:pos="7027"/>
              </w:tabs>
              <w:jc w:val="both"/>
              <w:rPr>
                <w:rFonts w:ascii="Arial" w:hAnsi="Arial" w:cs="Arial"/>
                <w:sz w:val="22"/>
                <w:szCs w:val="22"/>
                <w:lang w:val="fr-CM"/>
              </w:rPr>
            </w:pPr>
            <w:r w:rsidRPr="00D203E3">
              <w:rPr>
                <w:rFonts w:ascii="Arial" w:hAnsi="Arial" w:cs="Arial"/>
                <w:lang w:val="fr-CM"/>
              </w:rPr>
              <w:t>Ce prix rémunère la fourniture, l’installation et la formation à l’utilisation du réchauffeur de sang</w:t>
            </w:r>
          </w:p>
        </w:tc>
        <w:tc>
          <w:tcPr>
            <w:tcW w:w="992"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Enble</w:t>
            </w:r>
          </w:p>
        </w:tc>
        <w:tc>
          <w:tcPr>
            <w:tcW w:w="1592" w:type="dxa"/>
          </w:tcPr>
          <w:p w:rsidR="00194C6F" w:rsidRPr="00D203E3" w:rsidRDefault="00194C6F" w:rsidP="00E04C59">
            <w:pPr>
              <w:tabs>
                <w:tab w:val="left" w:pos="7027"/>
              </w:tabs>
              <w:jc w:val="center"/>
              <w:rPr>
                <w:rFonts w:ascii="Arial" w:hAnsi="Arial" w:cs="Arial"/>
                <w:sz w:val="22"/>
                <w:szCs w:val="22"/>
              </w:rPr>
            </w:pPr>
          </w:p>
        </w:tc>
        <w:tc>
          <w:tcPr>
            <w:tcW w:w="2092" w:type="dxa"/>
          </w:tcPr>
          <w:p w:rsidR="00194C6F" w:rsidRPr="00D203E3" w:rsidRDefault="00194C6F" w:rsidP="00E04C59">
            <w:pPr>
              <w:tabs>
                <w:tab w:val="left" w:pos="7027"/>
              </w:tabs>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Système de réchauffement du patient pour matelas médicaux</w:t>
            </w:r>
          </w:p>
          <w:p w:rsidR="00194C6F" w:rsidRPr="00D203E3" w:rsidRDefault="00194C6F" w:rsidP="00E04C59">
            <w:pPr>
              <w:tabs>
                <w:tab w:val="left" w:pos="7027"/>
              </w:tabs>
              <w:spacing w:after="160" w:line="259" w:lineRule="auto"/>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à l’utilisation du système de réchauffement du patient pour matelas médicaux</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Enble</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05</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Appareil d’anesthésie</w:t>
            </w:r>
          </w:p>
          <w:p w:rsidR="00194C6F" w:rsidRPr="00D203E3" w:rsidRDefault="00194C6F" w:rsidP="00E04C59">
            <w:pPr>
              <w:tabs>
                <w:tab w:val="left" w:pos="7027"/>
              </w:tabs>
              <w:spacing w:after="160" w:line="259" w:lineRule="auto"/>
              <w:jc w:val="both"/>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lang w:val="fr-CM"/>
              </w:rPr>
            </w:pPr>
            <w:r w:rsidRPr="00D203E3">
              <w:rPr>
                <w:rFonts w:ascii="Arial" w:hAnsi="Arial" w:cs="Arial"/>
                <w:lang w:val="fr-CM"/>
              </w:rPr>
              <w:t>Ce prix rémunère la fourniture, l’installation et la formation à l’utilisation de l’appareil d’anesthésie</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06</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Automate de toxicologie</w:t>
            </w:r>
          </w:p>
          <w:p w:rsidR="00194C6F" w:rsidRPr="00D203E3" w:rsidRDefault="00194C6F" w:rsidP="00E04C59">
            <w:pPr>
              <w:tabs>
                <w:tab w:val="left" w:pos="7027"/>
              </w:tabs>
              <w:spacing w:line="259" w:lineRule="auto"/>
              <w:rPr>
                <w:rFonts w:ascii="Arial" w:hAnsi="Arial" w:cs="Arial"/>
                <w:sz w:val="10"/>
                <w:szCs w:val="10"/>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à l’utilisation de l’ automate de toxicologie</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Pompe à vide medical</w:t>
            </w:r>
          </w:p>
          <w:p w:rsidR="00194C6F" w:rsidRPr="00D203E3" w:rsidRDefault="00194C6F" w:rsidP="00E04C59">
            <w:pPr>
              <w:tabs>
                <w:tab w:val="left" w:pos="7027"/>
              </w:tabs>
              <w:spacing w:after="160" w:line="259" w:lineRule="auto"/>
              <w:rPr>
                <w:rFonts w:ascii="Arial" w:hAnsi="Arial" w:cs="Arial"/>
                <w:sz w:val="22"/>
                <w:szCs w:val="22"/>
                <w:lang w:val="fr-CM"/>
              </w:rPr>
            </w:pPr>
          </w:p>
          <w:p w:rsidR="00194C6F" w:rsidRPr="00D203E3" w:rsidRDefault="00194C6F" w:rsidP="00E04C59">
            <w:pPr>
              <w:tabs>
                <w:tab w:val="left" w:pos="7027"/>
              </w:tabs>
              <w:spacing w:after="160" w:line="259" w:lineRule="auto"/>
              <w:rPr>
                <w:rFonts w:ascii="Arial" w:hAnsi="Arial" w:cs="Arial"/>
                <w:color w:val="000000"/>
                <w:sz w:val="22"/>
                <w:szCs w:val="22"/>
                <w:lang w:val="fr-CM"/>
              </w:rPr>
            </w:pPr>
            <w:r w:rsidRPr="00D203E3">
              <w:rPr>
                <w:rFonts w:ascii="Arial" w:hAnsi="Arial" w:cs="Arial"/>
                <w:lang w:val="fr-CM"/>
              </w:rPr>
              <w:t>Ce prix rémunère la fourniture, l’installation et la formation à l’utilisation de la pompe à vide medical</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4933" w:type="dxa"/>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Débitmètre d’oxygène</w:t>
            </w:r>
          </w:p>
          <w:p w:rsidR="00194C6F" w:rsidRPr="00D203E3" w:rsidRDefault="00194C6F" w:rsidP="00E04C59">
            <w:pPr>
              <w:tabs>
                <w:tab w:val="left" w:pos="7027"/>
              </w:tabs>
              <w:spacing w:after="160" w:line="259" w:lineRule="auto"/>
              <w:rPr>
                <w:rFonts w:ascii="Arial" w:hAnsi="Arial" w:cs="Arial"/>
                <w:sz w:val="22"/>
                <w:szCs w:val="22"/>
                <w:lang w:val="fr-CM"/>
              </w:rPr>
            </w:pPr>
          </w:p>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lang w:val="fr-CM"/>
              </w:rPr>
              <w:t>Ce prix rémunère la fourniture, l’installation et la formation à l’utilisation du débitmètre d’oxygène</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lastRenderedPageBreak/>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rPr>
          <w:trHeight w:val="282"/>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09</w:t>
            </w:r>
          </w:p>
        </w:tc>
        <w:tc>
          <w:tcPr>
            <w:tcW w:w="4933" w:type="dxa"/>
            <w:shd w:val="clear" w:color="auto" w:fill="auto"/>
            <w:vAlign w:val="center"/>
          </w:tcPr>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sz w:val="22"/>
                <w:szCs w:val="22"/>
                <w:lang w:val="fr-CM"/>
              </w:rPr>
              <w:t>Accessoires de la Colonne d'endoscopie et consommable</w:t>
            </w:r>
          </w:p>
          <w:p w:rsidR="00194C6F" w:rsidRPr="00D203E3" w:rsidRDefault="00194C6F" w:rsidP="00E04C59">
            <w:pPr>
              <w:tabs>
                <w:tab w:val="left" w:pos="7027"/>
              </w:tabs>
              <w:spacing w:line="259" w:lineRule="auto"/>
              <w:rPr>
                <w:rFonts w:ascii="Arial" w:hAnsi="Arial" w:cs="Arial"/>
                <w:sz w:val="22"/>
                <w:szCs w:val="22"/>
                <w:lang w:val="fr-CM"/>
              </w:rPr>
            </w:pPr>
          </w:p>
          <w:p w:rsidR="00194C6F" w:rsidRPr="00D203E3" w:rsidRDefault="00194C6F" w:rsidP="00E04C59">
            <w:pPr>
              <w:tabs>
                <w:tab w:val="left" w:pos="7027"/>
              </w:tabs>
              <w:spacing w:line="259" w:lineRule="auto"/>
              <w:rPr>
                <w:rFonts w:ascii="Arial" w:hAnsi="Arial" w:cs="Arial"/>
                <w:sz w:val="22"/>
                <w:szCs w:val="22"/>
                <w:lang w:val="fr-CM"/>
              </w:rPr>
            </w:pPr>
          </w:p>
          <w:p w:rsidR="00194C6F" w:rsidRPr="00D203E3" w:rsidRDefault="00194C6F" w:rsidP="00E04C59">
            <w:pPr>
              <w:tabs>
                <w:tab w:val="left" w:pos="7027"/>
              </w:tabs>
              <w:spacing w:line="259" w:lineRule="auto"/>
              <w:rPr>
                <w:rFonts w:ascii="Arial" w:hAnsi="Arial" w:cs="Arial"/>
                <w:lang w:val="fr-CM"/>
              </w:rPr>
            </w:pPr>
            <w:r w:rsidRPr="00D203E3">
              <w:rPr>
                <w:rFonts w:ascii="Arial" w:hAnsi="Arial" w:cs="Arial"/>
                <w:lang w:val="fr-CM"/>
              </w:rPr>
              <w:t xml:space="preserve">Ce prix rémunère la fourniture, l’installation et la formation à l’utilisation du videogastroscope ainsi que le cout des kits suivants en jeu de 30 chacun: </w:t>
            </w:r>
          </w:p>
          <w:p w:rsidR="00194C6F" w:rsidRPr="00D203E3" w:rsidRDefault="00194C6F" w:rsidP="00E04C59">
            <w:pPr>
              <w:tabs>
                <w:tab w:val="left" w:pos="7027"/>
              </w:tabs>
              <w:spacing w:line="259" w:lineRule="auto"/>
              <w:ind w:left="143"/>
              <w:rPr>
                <w:rFonts w:ascii="Arial" w:hAnsi="Arial" w:cs="Arial"/>
                <w:lang w:val="fr-CM"/>
              </w:rPr>
            </w:pPr>
            <w:r w:rsidRPr="00D203E3">
              <w:rPr>
                <w:rFonts w:ascii="Arial" w:hAnsi="Arial" w:cs="Arial"/>
                <w:lang w:val="fr-CM"/>
              </w:rPr>
              <w:t xml:space="preserve">-Kit complet de ligature des varices œsophagiennes </w:t>
            </w:r>
          </w:p>
          <w:p w:rsidR="00194C6F" w:rsidRPr="00D203E3" w:rsidRDefault="00194C6F" w:rsidP="00E04C59">
            <w:pPr>
              <w:tabs>
                <w:tab w:val="left" w:pos="7027"/>
              </w:tabs>
              <w:spacing w:line="259" w:lineRule="auto"/>
              <w:ind w:left="143"/>
              <w:rPr>
                <w:rFonts w:ascii="Arial" w:hAnsi="Arial" w:cs="Arial"/>
                <w:lang w:val="fr-CM"/>
              </w:rPr>
            </w:pPr>
            <w:r w:rsidRPr="00D203E3">
              <w:rPr>
                <w:rFonts w:ascii="Arial" w:hAnsi="Arial" w:cs="Arial"/>
                <w:lang w:val="fr-CM"/>
              </w:rPr>
              <w:t xml:space="preserve">- Pince hémostatique pour gastroscopie et coloscopie </w:t>
            </w:r>
          </w:p>
          <w:p w:rsidR="00194C6F" w:rsidRPr="00D203E3" w:rsidRDefault="00194C6F" w:rsidP="00E04C59">
            <w:pPr>
              <w:tabs>
                <w:tab w:val="left" w:pos="7027"/>
              </w:tabs>
              <w:spacing w:line="259" w:lineRule="auto"/>
              <w:ind w:left="143"/>
              <w:rPr>
                <w:rFonts w:ascii="Arial" w:hAnsi="Arial" w:cs="Arial"/>
                <w:lang w:val="fr-CM"/>
              </w:rPr>
            </w:pPr>
            <w:r w:rsidRPr="00D203E3">
              <w:rPr>
                <w:rFonts w:ascii="Arial" w:hAnsi="Arial" w:cs="Arial"/>
                <w:lang w:val="fr-CM"/>
              </w:rPr>
              <w:t xml:space="preserve">- Kit d'injection gastro-entérologique </w:t>
            </w:r>
          </w:p>
          <w:p w:rsidR="00194C6F" w:rsidRPr="00D203E3" w:rsidRDefault="00194C6F" w:rsidP="00E04C59">
            <w:pPr>
              <w:tabs>
                <w:tab w:val="left" w:pos="7027"/>
              </w:tabs>
              <w:spacing w:line="259" w:lineRule="auto"/>
              <w:ind w:left="143"/>
              <w:rPr>
                <w:rFonts w:ascii="Arial" w:hAnsi="Arial" w:cs="Arial"/>
                <w:lang w:val="fr-CM"/>
              </w:rPr>
            </w:pPr>
            <w:r w:rsidRPr="00D203E3">
              <w:rPr>
                <w:rFonts w:ascii="Arial" w:hAnsi="Arial" w:cs="Arial"/>
                <w:lang w:val="fr-CM"/>
              </w:rPr>
              <w:t xml:space="preserve">- Kit complet de polypectomie </w:t>
            </w:r>
          </w:p>
          <w:p w:rsidR="00194C6F" w:rsidRPr="00D203E3" w:rsidRDefault="00194C6F" w:rsidP="00E04C59">
            <w:pPr>
              <w:tabs>
                <w:tab w:val="left" w:pos="7027"/>
              </w:tabs>
              <w:spacing w:line="259" w:lineRule="auto"/>
              <w:ind w:left="143"/>
              <w:rPr>
                <w:rFonts w:ascii="Arial" w:hAnsi="Arial" w:cs="Arial"/>
                <w:lang w:val="fr-CM"/>
              </w:rPr>
            </w:pPr>
            <w:r w:rsidRPr="00D203E3">
              <w:rPr>
                <w:rFonts w:ascii="Arial" w:hAnsi="Arial" w:cs="Arial"/>
                <w:lang w:val="fr-CM"/>
              </w:rPr>
              <w:t>- Kit complet de dilatation œsophagienne</w:t>
            </w:r>
          </w:p>
          <w:p w:rsidR="00194C6F" w:rsidRPr="00D203E3" w:rsidRDefault="00194C6F" w:rsidP="00E04C59">
            <w:pPr>
              <w:tabs>
                <w:tab w:val="left" w:pos="7027"/>
              </w:tabs>
              <w:spacing w:line="259" w:lineRule="auto"/>
              <w:rPr>
                <w:rFonts w:ascii="Arial" w:hAnsi="Arial" w:cs="Arial"/>
                <w:sz w:val="22"/>
                <w:szCs w:val="22"/>
                <w:lang w:val="fr-CM"/>
              </w:rPr>
            </w:pP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Enble</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10</w:t>
            </w:r>
          </w:p>
        </w:tc>
        <w:tc>
          <w:tcPr>
            <w:tcW w:w="4933" w:type="dxa"/>
            <w:shd w:val="clear" w:color="auto" w:fill="auto"/>
            <w:vAlign w:val="center"/>
          </w:tcPr>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sz w:val="22"/>
                <w:szCs w:val="22"/>
                <w:lang w:val="fr-CM"/>
              </w:rPr>
              <w:t>Colonne de laparoscopie et consommables</w:t>
            </w:r>
          </w:p>
          <w:p w:rsidR="00194C6F" w:rsidRPr="00D203E3" w:rsidRDefault="00194C6F" w:rsidP="00E04C59">
            <w:pPr>
              <w:tabs>
                <w:tab w:val="left" w:pos="7027"/>
              </w:tabs>
              <w:spacing w:line="259" w:lineRule="auto"/>
              <w:rPr>
                <w:rFonts w:ascii="Arial" w:hAnsi="Arial" w:cs="Arial"/>
                <w:sz w:val="22"/>
                <w:szCs w:val="22"/>
                <w:lang w:val="fr-CM"/>
              </w:rPr>
            </w:pPr>
          </w:p>
          <w:p w:rsidR="00194C6F" w:rsidRPr="00D203E3" w:rsidRDefault="00194C6F" w:rsidP="00E04C59">
            <w:pPr>
              <w:tabs>
                <w:tab w:val="left" w:pos="7027"/>
              </w:tabs>
              <w:spacing w:line="259" w:lineRule="auto"/>
              <w:jc w:val="both"/>
              <w:rPr>
                <w:rFonts w:ascii="Arial" w:hAnsi="Arial" w:cs="Arial"/>
                <w:lang w:val="fr-CM"/>
              </w:rPr>
            </w:pPr>
            <w:r w:rsidRPr="00D203E3">
              <w:rPr>
                <w:rFonts w:ascii="Arial" w:hAnsi="Arial" w:cs="Arial"/>
                <w:lang w:val="fr-CM"/>
              </w:rPr>
              <w:t xml:space="preserve">Ce prix rémunère la fourniture, l’installation et la formation à l’utilisation des accessoires suivant </w:t>
            </w:r>
          </w:p>
          <w:p w:rsidR="00194C6F" w:rsidRPr="00D203E3" w:rsidRDefault="00194C6F" w:rsidP="00E04C59">
            <w:pPr>
              <w:tabs>
                <w:tab w:val="left" w:pos="7027"/>
              </w:tabs>
              <w:spacing w:line="259" w:lineRule="auto"/>
              <w:jc w:val="both"/>
              <w:rPr>
                <w:rFonts w:ascii="Arial" w:hAnsi="Arial" w:cs="Arial"/>
                <w:lang w:val="fr-CM"/>
              </w:rPr>
            </w:pP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Optique laparoscopique rigide 0° : quantité 1</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Optique laparoscopique rigide 30° : : quantité 1</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Câble fibre optique : : quantité 2</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Câble électro chirurgical monopolaire : : quantité 2</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Câble électrochirurgical bipolaire : :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Pince à préhension atraumatique : : quantité 2</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Ciseaux laparoscopiques courbes : quantité 1</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Dissecteur type Maryland: quantité 1</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Porte-aiguille laparoscopique</w:t>
            </w:r>
            <w:r w:rsidRPr="00D203E3">
              <w:rPr>
                <w:rFonts w:ascii="Arial" w:hAnsi="Arial" w:cs="Arial"/>
              </w:rPr>
              <w:tab/>
              <w:t>: quantité 2</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Crochet coagulateur (Hook) :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Applicateur de clips (clip applier) :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Set de trocarts réutilisables : quantité 1 set</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Aiguille de Veress: quantité 2</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Canule d'irrigation-aspiration</w:t>
            </w:r>
            <w:r w:rsidRPr="00D203E3">
              <w:rPr>
                <w:rFonts w:ascii="Arial" w:hAnsi="Arial" w:cs="Arial"/>
              </w:rPr>
              <w:tab/>
              <w:t>: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Plaque de retour patient (électrode neutre) réutilisable: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Panier de rangement/stérilisation pour instruments: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Onduleur / stabilisateur de tension dédié: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Système d'enregistrement/imprimante d'images (optionnel) : quantité 1</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Résectoscope (mono ou bipolaire) : quantité 1 set</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Optique d'endoscopie Ø 4 mm : quantité 1</w:t>
            </w:r>
          </w:p>
          <w:p w:rsidR="00194C6F" w:rsidRPr="00D203E3" w:rsidRDefault="00194C6F" w:rsidP="00E04C59">
            <w:pPr>
              <w:pStyle w:val="Paragraphedeliste"/>
              <w:numPr>
                <w:ilvl w:val="0"/>
                <w:numId w:val="103"/>
              </w:numPr>
              <w:ind w:left="285" w:hanging="142"/>
              <w:rPr>
                <w:rFonts w:ascii="Arial" w:hAnsi="Arial" w:cs="Arial"/>
              </w:rPr>
            </w:pPr>
            <w:r w:rsidRPr="00D203E3">
              <w:rPr>
                <w:rFonts w:ascii="Arial" w:hAnsi="Arial" w:cs="Arial"/>
              </w:rPr>
              <w:t>Cystoscope : quantité1 set</w:t>
            </w:r>
          </w:p>
          <w:p w:rsidR="00194C6F" w:rsidRPr="00D203E3" w:rsidRDefault="00194C6F" w:rsidP="00E04C59">
            <w:pPr>
              <w:pStyle w:val="Paragraphedeliste"/>
              <w:numPr>
                <w:ilvl w:val="0"/>
                <w:numId w:val="103"/>
              </w:numPr>
              <w:ind w:left="285" w:hanging="142"/>
              <w:rPr>
                <w:rFonts w:ascii="Arial" w:hAnsi="Arial" w:cs="Arial"/>
                <w:lang w:val="fr-CM"/>
              </w:rPr>
            </w:pPr>
            <w:r w:rsidRPr="00D203E3">
              <w:rPr>
                <w:rFonts w:ascii="Arial" w:hAnsi="Arial" w:cs="Arial"/>
                <w:lang w:val="fr-CM"/>
              </w:rPr>
              <w:t>Pinces d'endoscopie (biopsie / corps étranger) :  quantité 3</w:t>
            </w:r>
          </w:p>
          <w:p w:rsidR="00194C6F" w:rsidRPr="00D203E3" w:rsidRDefault="00194C6F" w:rsidP="00E04C59">
            <w:pPr>
              <w:tabs>
                <w:tab w:val="left" w:pos="7027"/>
              </w:tabs>
              <w:spacing w:line="259" w:lineRule="auto"/>
              <w:jc w:val="both"/>
              <w:rPr>
                <w:rFonts w:ascii="Arial" w:hAnsi="Arial" w:cs="Arial"/>
                <w:lang w:val="fr-CM"/>
              </w:rPr>
            </w:pPr>
          </w:p>
          <w:p w:rsidR="00194C6F" w:rsidRPr="00D203E3" w:rsidRDefault="00194C6F" w:rsidP="00E04C59">
            <w:pPr>
              <w:tabs>
                <w:tab w:val="left" w:pos="7027"/>
              </w:tabs>
              <w:spacing w:line="259" w:lineRule="auto"/>
              <w:jc w:val="both"/>
              <w:rPr>
                <w:rFonts w:ascii="Arial" w:hAnsi="Arial" w:cs="Arial"/>
                <w:lang w:val="fr-CM"/>
              </w:rPr>
            </w:pPr>
            <w:r w:rsidRPr="00D203E3">
              <w:rPr>
                <w:rFonts w:ascii="Arial" w:hAnsi="Arial" w:cs="Arial"/>
                <w:lang w:val="fr-CM"/>
              </w:rPr>
              <w:t>Ainsi que le cout des consommables suivants</w:t>
            </w:r>
          </w:p>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37"/>
              <w:gridCol w:w="850"/>
              <w:gridCol w:w="709"/>
              <w:gridCol w:w="1134"/>
            </w:tblGrid>
            <w:tr w:rsidR="00194C6F" w:rsidRPr="00D203E3" w:rsidTr="00E04C59">
              <w:trPr>
                <w:tblHeader/>
              </w:trPr>
              <w:tc>
                <w:tcPr>
                  <w:tcW w:w="1837"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Désignation</w:t>
                  </w:r>
                </w:p>
              </w:tc>
              <w:tc>
                <w:tcPr>
                  <w:tcW w:w="850"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Qté/interv.</w:t>
                  </w:r>
                </w:p>
              </w:tc>
              <w:tc>
                <w:tcPr>
                  <w:tcW w:w="709"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Cond.</w:t>
                  </w:r>
                </w:p>
              </w:tc>
              <w:tc>
                <w:tcPr>
                  <w:tcW w:w="1134" w:type="dxa"/>
                  <w:shd w:val="clear" w:color="auto" w:fill="auto"/>
                  <w:tcMar>
                    <w:top w:w="80" w:type="dxa"/>
                    <w:left w:w="100" w:type="dxa"/>
                    <w:bottom w:w="8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Qté totale (10 interv.)</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lastRenderedPageBreak/>
                    <w:t>Trocart Ø 5 mm à usage unique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Trocart Ø 10-12 mm à usage unique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Gaine de protection stérile pour caméra/câble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Électrode de retour patient (plaque neutre) jetable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Clips hémostatiques titane/polymère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boîte de 6</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 boîtes</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Sac d'extraction de pièce opératoire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Fil de suture laparoscopique résorbable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boîte de 12</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20 boîtes</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Sérum physiologique NaCl 0,9 % (irrigation)</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poche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Set tubulure irrigation-aspiration stérile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set</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Filtre/tuyau CO2 haute pression jetable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Gel conducteur (si plaque non pré-gélifiée)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0,1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tube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Sachets de stérilisation papier-plastique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3</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30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Compresses stériles</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paquet</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20 paquets</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Champs opératoires stériles à usage unique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Anse de résection mono/bipolaire à usage unique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20</w:t>
                  </w:r>
                </w:p>
              </w:tc>
            </w:tr>
            <w:tr w:rsidR="00194C6F" w:rsidRPr="00D203E3" w:rsidTr="00E04C59">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Liquide de distension (glycine 1,5 % ou sorbitol-mannitol)</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3</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poche</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30</w:t>
                  </w:r>
                </w:p>
              </w:tc>
            </w:tr>
            <w:tr w:rsidR="00194C6F" w:rsidRPr="00D203E3" w:rsidTr="00E04C59">
              <w:trPr>
                <w:trHeight w:val="12"/>
              </w:trPr>
              <w:tc>
                <w:tcPr>
                  <w:tcW w:w="1837" w:type="dxa"/>
                  <w:shd w:val="clear" w:color="auto" w:fill="auto"/>
                  <w:tcMar>
                    <w:top w:w="70" w:type="dxa"/>
                    <w:left w:w="100" w:type="dxa"/>
                    <w:bottom w:w="70" w:type="dxa"/>
                    <w:right w:w="100" w:type="dxa"/>
                  </w:tcMar>
                  <w:vAlign w:val="center"/>
                </w:tcPr>
                <w:p w:rsidR="00194C6F" w:rsidRPr="00D203E3" w:rsidRDefault="00194C6F" w:rsidP="00E04C59">
                  <w:pPr>
                    <w:rPr>
                      <w:rFonts w:ascii="Arial" w:hAnsi="Arial" w:cs="Arial"/>
                      <w:color w:val="000000" w:themeColor="text1"/>
                      <w:sz w:val="15"/>
                      <w:szCs w:val="15"/>
                    </w:rPr>
                  </w:pPr>
                  <w:r w:rsidRPr="00D203E3">
                    <w:rPr>
                      <w:rFonts w:ascii="Arial" w:hAnsi="Arial" w:cs="Arial"/>
                      <w:color w:val="000000" w:themeColor="text1"/>
                      <w:sz w:val="15"/>
                      <w:szCs w:val="15"/>
                    </w:rPr>
                    <w:t>Housse de protection stérile pour cystoscope/hystéroscope</w:t>
                  </w:r>
                </w:p>
              </w:tc>
              <w:tc>
                <w:tcPr>
                  <w:tcW w:w="850"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w:t>
                  </w:r>
                </w:p>
              </w:tc>
              <w:tc>
                <w:tcPr>
                  <w:tcW w:w="709"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unité</w:t>
                  </w:r>
                </w:p>
              </w:tc>
              <w:tc>
                <w:tcPr>
                  <w:tcW w:w="1134" w:type="dxa"/>
                  <w:shd w:val="clear" w:color="auto" w:fill="auto"/>
                  <w:tcMar>
                    <w:top w:w="70" w:type="dxa"/>
                    <w:left w:w="100" w:type="dxa"/>
                    <w:bottom w:w="70" w:type="dxa"/>
                    <w:right w:w="100" w:type="dxa"/>
                  </w:tcMar>
                  <w:vAlign w:val="center"/>
                </w:tcPr>
                <w:p w:rsidR="00194C6F" w:rsidRPr="00D203E3" w:rsidRDefault="00194C6F" w:rsidP="00E04C59">
                  <w:pPr>
                    <w:jc w:val="center"/>
                    <w:rPr>
                      <w:rFonts w:ascii="Arial" w:hAnsi="Arial" w:cs="Arial"/>
                      <w:color w:val="000000" w:themeColor="text1"/>
                      <w:sz w:val="15"/>
                      <w:szCs w:val="15"/>
                    </w:rPr>
                  </w:pPr>
                  <w:r w:rsidRPr="00D203E3">
                    <w:rPr>
                      <w:rFonts w:ascii="Arial" w:hAnsi="Arial" w:cs="Arial"/>
                      <w:color w:val="000000" w:themeColor="text1"/>
                      <w:sz w:val="15"/>
                      <w:szCs w:val="15"/>
                    </w:rPr>
                    <w:t>10</w:t>
                  </w:r>
                </w:p>
              </w:tc>
            </w:tr>
          </w:tbl>
          <w:p w:rsidR="00194C6F" w:rsidRPr="00D203E3" w:rsidRDefault="00194C6F" w:rsidP="00E04C59">
            <w:pPr>
              <w:tabs>
                <w:tab w:val="left" w:pos="7027"/>
              </w:tabs>
              <w:spacing w:line="259" w:lineRule="auto"/>
              <w:jc w:val="both"/>
              <w:rPr>
                <w:rFonts w:ascii="Arial" w:hAnsi="Arial" w:cs="Arial"/>
                <w:sz w:val="22"/>
                <w:szCs w:val="22"/>
                <w:lang w:val="fr-CM"/>
              </w:rPr>
            </w:pP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lastRenderedPageBreak/>
              <w:t xml:space="preserve">Enble </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11</w:t>
            </w:r>
          </w:p>
        </w:tc>
        <w:tc>
          <w:tcPr>
            <w:tcW w:w="4933" w:type="dxa"/>
            <w:shd w:val="clear" w:color="auto" w:fill="auto"/>
            <w:vAlign w:val="center"/>
          </w:tcPr>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sz w:val="22"/>
                <w:szCs w:val="22"/>
                <w:lang w:val="fr-CM"/>
              </w:rPr>
              <w:t>Microscope binoculaire optique électrique</w:t>
            </w:r>
          </w:p>
          <w:p w:rsidR="00194C6F" w:rsidRPr="00D203E3" w:rsidRDefault="00194C6F" w:rsidP="00E04C59">
            <w:pPr>
              <w:tabs>
                <w:tab w:val="left" w:pos="7027"/>
              </w:tabs>
              <w:spacing w:line="259" w:lineRule="auto"/>
              <w:rPr>
                <w:rFonts w:ascii="Arial" w:hAnsi="Arial" w:cs="Arial"/>
                <w:sz w:val="22"/>
                <w:szCs w:val="22"/>
                <w:lang w:val="fr-CM"/>
              </w:rPr>
            </w:pPr>
          </w:p>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lang w:val="fr-CM"/>
              </w:rPr>
              <w:t>Ce prix rémunère la fourniture, l’installation et la formation à l’utilisation du</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4933" w:type="dxa"/>
            <w:shd w:val="clear" w:color="auto" w:fill="auto"/>
            <w:vAlign w:val="center"/>
          </w:tcPr>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sz w:val="22"/>
                <w:szCs w:val="22"/>
                <w:lang w:val="fr-CM"/>
              </w:rPr>
              <w:t>Analyseur de gaz de sang</w:t>
            </w:r>
          </w:p>
          <w:p w:rsidR="00194C6F" w:rsidRPr="00D203E3" w:rsidRDefault="00194C6F" w:rsidP="00E04C59">
            <w:pPr>
              <w:tabs>
                <w:tab w:val="left" w:pos="7027"/>
              </w:tabs>
              <w:spacing w:line="259" w:lineRule="auto"/>
              <w:rPr>
                <w:rFonts w:ascii="Arial" w:hAnsi="Arial" w:cs="Arial"/>
                <w:sz w:val="22"/>
                <w:szCs w:val="22"/>
                <w:lang w:val="fr-CM"/>
              </w:rPr>
            </w:pPr>
          </w:p>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lang w:val="fr-CM"/>
              </w:rPr>
              <w:t>Ce prix rémunère la fourniture, l’installation et la formation à l’utilisation du Microscope binoculaire optique électrique</w:t>
            </w:r>
          </w:p>
        </w:tc>
        <w:tc>
          <w:tcPr>
            <w:tcW w:w="992"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spacing w:after="160" w:line="259" w:lineRule="auto"/>
              <w:jc w:val="center"/>
              <w:rPr>
                <w:rFonts w:ascii="Arial" w:hAnsi="Arial" w:cs="Arial"/>
                <w:sz w:val="22"/>
                <w:szCs w:val="22"/>
              </w:rPr>
            </w:pPr>
          </w:p>
        </w:tc>
        <w:tc>
          <w:tcPr>
            <w:tcW w:w="2092" w:type="dxa"/>
          </w:tcPr>
          <w:p w:rsidR="00194C6F" w:rsidRPr="00D203E3" w:rsidRDefault="00194C6F" w:rsidP="00E04C59">
            <w:pPr>
              <w:tabs>
                <w:tab w:val="left" w:pos="7027"/>
              </w:tabs>
              <w:spacing w:after="160" w:line="259" w:lineRule="auto"/>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13</w:t>
            </w:r>
          </w:p>
        </w:tc>
        <w:tc>
          <w:tcPr>
            <w:tcW w:w="4933"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Chariot des soins</w:t>
            </w:r>
          </w:p>
          <w:p w:rsidR="00194C6F" w:rsidRPr="00D203E3" w:rsidRDefault="00194C6F" w:rsidP="00E04C59">
            <w:pPr>
              <w:tabs>
                <w:tab w:val="left" w:pos="7027"/>
              </w:tabs>
              <w:rPr>
                <w:rFonts w:ascii="Arial" w:hAnsi="Arial" w:cs="Arial"/>
                <w:sz w:val="22"/>
                <w:szCs w:val="22"/>
                <w:lang w:val="fr-CM"/>
              </w:rPr>
            </w:pPr>
          </w:p>
          <w:p w:rsidR="00194C6F" w:rsidRPr="00D203E3" w:rsidRDefault="00194C6F" w:rsidP="00E04C59">
            <w:pPr>
              <w:tabs>
                <w:tab w:val="left" w:pos="7027"/>
              </w:tabs>
              <w:rPr>
                <w:rFonts w:ascii="Arial" w:hAnsi="Arial" w:cs="Arial"/>
                <w:sz w:val="22"/>
                <w:szCs w:val="22"/>
                <w:lang w:val="fr-CM"/>
              </w:rPr>
            </w:pPr>
            <w:r w:rsidRPr="00D203E3">
              <w:rPr>
                <w:rFonts w:ascii="Arial" w:hAnsi="Arial" w:cs="Arial"/>
                <w:lang w:val="fr-CM"/>
              </w:rPr>
              <w:t>Ce prix rémunère la fourniture, l’installation et la formation à l’utilisation du Chariot des soins</w:t>
            </w:r>
          </w:p>
        </w:tc>
        <w:tc>
          <w:tcPr>
            <w:tcW w:w="992"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jc w:val="center"/>
              <w:rPr>
                <w:rFonts w:ascii="Arial" w:hAnsi="Arial" w:cs="Arial"/>
                <w:sz w:val="22"/>
                <w:szCs w:val="22"/>
              </w:rPr>
            </w:pPr>
          </w:p>
        </w:tc>
        <w:tc>
          <w:tcPr>
            <w:tcW w:w="2092" w:type="dxa"/>
          </w:tcPr>
          <w:p w:rsidR="00194C6F" w:rsidRPr="00D203E3" w:rsidRDefault="00194C6F" w:rsidP="00E04C59">
            <w:pPr>
              <w:tabs>
                <w:tab w:val="left" w:pos="7027"/>
              </w:tabs>
              <w:jc w:val="center"/>
              <w:rPr>
                <w:rFonts w:ascii="Arial" w:hAnsi="Arial" w:cs="Arial"/>
                <w:sz w:val="22"/>
                <w:szCs w:val="22"/>
              </w:rPr>
            </w:pPr>
          </w:p>
        </w:tc>
      </w:tr>
      <w:tr w:rsidR="00194C6F" w:rsidRPr="00D203E3" w:rsidTr="00E04C59">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4933"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Appareil d’échographie portable</w:t>
            </w:r>
          </w:p>
          <w:p w:rsidR="00194C6F" w:rsidRPr="00D203E3" w:rsidRDefault="00194C6F" w:rsidP="00E04C59">
            <w:pPr>
              <w:tabs>
                <w:tab w:val="left" w:pos="7027"/>
              </w:tabs>
              <w:rPr>
                <w:rFonts w:ascii="Arial" w:hAnsi="Arial" w:cs="Arial"/>
                <w:sz w:val="22"/>
                <w:szCs w:val="22"/>
                <w:lang w:val="fr-CM"/>
              </w:rPr>
            </w:pPr>
          </w:p>
          <w:p w:rsidR="00194C6F" w:rsidRPr="00D203E3" w:rsidRDefault="00194C6F" w:rsidP="00E04C59">
            <w:pPr>
              <w:tabs>
                <w:tab w:val="left" w:pos="7027"/>
              </w:tabs>
              <w:rPr>
                <w:rFonts w:ascii="Arial" w:hAnsi="Arial" w:cs="Arial"/>
                <w:sz w:val="22"/>
                <w:szCs w:val="22"/>
                <w:lang w:val="fr-CM"/>
              </w:rPr>
            </w:pPr>
            <w:r w:rsidRPr="00D203E3">
              <w:rPr>
                <w:rFonts w:ascii="Arial" w:hAnsi="Arial" w:cs="Arial"/>
                <w:lang w:val="fr-CM"/>
              </w:rPr>
              <w:t xml:space="preserve">Ce prix rémunère la fourniture, l’installation et la formation à l’utilisation de l’ Appareil d’échographie </w:t>
            </w:r>
            <w:r w:rsidRPr="00D203E3">
              <w:rPr>
                <w:rFonts w:ascii="Arial" w:hAnsi="Arial" w:cs="Arial"/>
                <w:lang w:val="fr-CM"/>
              </w:rPr>
              <w:lastRenderedPageBreak/>
              <w:t>portable</w:t>
            </w:r>
          </w:p>
        </w:tc>
        <w:tc>
          <w:tcPr>
            <w:tcW w:w="992"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lastRenderedPageBreak/>
              <w:t>U</w:t>
            </w:r>
          </w:p>
        </w:tc>
        <w:tc>
          <w:tcPr>
            <w:tcW w:w="1592" w:type="dxa"/>
          </w:tcPr>
          <w:p w:rsidR="00194C6F" w:rsidRPr="00D203E3" w:rsidRDefault="00194C6F" w:rsidP="00E04C59">
            <w:pPr>
              <w:tabs>
                <w:tab w:val="left" w:pos="7027"/>
              </w:tabs>
              <w:jc w:val="center"/>
              <w:rPr>
                <w:rFonts w:ascii="Arial" w:hAnsi="Arial" w:cs="Arial"/>
                <w:sz w:val="22"/>
                <w:szCs w:val="22"/>
              </w:rPr>
            </w:pPr>
          </w:p>
        </w:tc>
        <w:tc>
          <w:tcPr>
            <w:tcW w:w="2092" w:type="dxa"/>
          </w:tcPr>
          <w:p w:rsidR="00194C6F" w:rsidRPr="00D203E3" w:rsidRDefault="00194C6F" w:rsidP="00E04C59">
            <w:pPr>
              <w:tabs>
                <w:tab w:val="left" w:pos="7027"/>
              </w:tabs>
              <w:jc w:val="center"/>
              <w:rPr>
                <w:rFonts w:ascii="Arial" w:hAnsi="Arial" w:cs="Arial"/>
                <w:sz w:val="22"/>
                <w:szCs w:val="22"/>
              </w:rPr>
            </w:pPr>
          </w:p>
        </w:tc>
      </w:tr>
      <w:tr w:rsidR="00194C6F" w:rsidRPr="00D203E3" w:rsidTr="00E04C59">
        <w:trPr>
          <w:trHeight w:val="125"/>
        </w:trPr>
        <w:tc>
          <w:tcPr>
            <w:tcW w:w="7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lastRenderedPageBreak/>
              <w:t>15</w:t>
            </w:r>
          </w:p>
        </w:tc>
        <w:tc>
          <w:tcPr>
            <w:tcW w:w="4933" w:type="dxa"/>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Chariot-brancards d’ambulance à hauteur variable</w:t>
            </w:r>
          </w:p>
          <w:p w:rsidR="00194C6F" w:rsidRPr="00D203E3" w:rsidRDefault="00194C6F" w:rsidP="00E04C59">
            <w:pPr>
              <w:tabs>
                <w:tab w:val="left" w:pos="7027"/>
              </w:tabs>
              <w:rPr>
                <w:rFonts w:ascii="Arial" w:hAnsi="Arial" w:cs="Arial"/>
                <w:sz w:val="22"/>
                <w:szCs w:val="22"/>
                <w:lang w:val="fr-CM"/>
              </w:rPr>
            </w:pPr>
          </w:p>
          <w:p w:rsidR="00194C6F" w:rsidRPr="00D203E3" w:rsidRDefault="00194C6F" w:rsidP="00E04C59">
            <w:pPr>
              <w:tabs>
                <w:tab w:val="left" w:pos="7027"/>
              </w:tabs>
              <w:rPr>
                <w:rFonts w:ascii="Arial" w:hAnsi="Arial" w:cs="Arial"/>
                <w:sz w:val="22"/>
                <w:szCs w:val="22"/>
                <w:lang w:val="fr-CM"/>
              </w:rPr>
            </w:pPr>
            <w:r w:rsidRPr="00D203E3">
              <w:rPr>
                <w:rFonts w:ascii="Arial" w:hAnsi="Arial" w:cs="Arial"/>
                <w:lang w:val="fr-CM"/>
              </w:rPr>
              <w:t>Ce prix rémunère la fourniture, l’installation et la formation à l’utilisation du chariot-brancard d’ambulance à hauteur variable</w:t>
            </w:r>
          </w:p>
        </w:tc>
        <w:tc>
          <w:tcPr>
            <w:tcW w:w="992"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U</w:t>
            </w:r>
          </w:p>
        </w:tc>
        <w:tc>
          <w:tcPr>
            <w:tcW w:w="1592" w:type="dxa"/>
          </w:tcPr>
          <w:p w:rsidR="00194C6F" w:rsidRPr="00D203E3" w:rsidRDefault="00194C6F" w:rsidP="00E04C59">
            <w:pPr>
              <w:tabs>
                <w:tab w:val="left" w:pos="7027"/>
              </w:tabs>
              <w:jc w:val="center"/>
              <w:rPr>
                <w:rFonts w:ascii="Arial" w:hAnsi="Arial" w:cs="Arial"/>
                <w:sz w:val="22"/>
                <w:szCs w:val="22"/>
              </w:rPr>
            </w:pPr>
          </w:p>
        </w:tc>
        <w:tc>
          <w:tcPr>
            <w:tcW w:w="2092" w:type="dxa"/>
          </w:tcPr>
          <w:p w:rsidR="00194C6F" w:rsidRPr="00D203E3" w:rsidRDefault="00194C6F" w:rsidP="00E04C59">
            <w:pPr>
              <w:tabs>
                <w:tab w:val="left" w:pos="7027"/>
              </w:tabs>
              <w:jc w:val="center"/>
              <w:rPr>
                <w:rFonts w:ascii="Arial" w:hAnsi="Arial" w:cs="Arial"/>
                <w:sz w:val="22"/>
                <w:szCs w:val="22"/>
              </w:rPr>
            </w:pPr>
          </w:p>
        </w:tc>
      </w:tr>
    </w:tbl>
    <w:p w:rsidR="00194C6F" w:rsidRPr="00D203E3" w:rsidRDefault="00194C6F" w:rsidP="00194C6F">
      <w:pPr>
        <w:widowControl w:val="0"/>
        <w:autoSpaceDE w:val="0"/>
        <w:autoSpaceDN w:val="0"/>
        <w:adjustRightInd w:val="0"/>
        <w:spacing w:before="13" w:line="120" w:lineRule="exact"/>
        <w:rPr>
          <w:rFonts w:ascii="Arial" w:hAnsi="Arial" w:cs="Arial"/>
          <w:color w:val="000000"/>
          <w:sz w:val="12"/>
          <w:szCs w:val="12"/>
        </w:rPr>
      </w:pP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p>
    <w:p w:rsidR="00194C6F" w:rsidRPr="00D203E3" w:rsidRDefault="00194C6F" w:rsidP="00194C6F">
      <w:pPr>
        <w:ind w:left="426"/>
        <w:rPr>
          <w:rFonts w:ascii="Arial" w:hAnsi="Arial" w:cs="Arial"/>
          <w:sz w:val="22"/>
          <w:szCs w:val="22"/>
        </w:rPr>
      </w:pPr>
      <w:r w:rsidRPr="00D203E3">
        <w:rPr>
          <w:rFonts w:ascii="Arial" w:hAnsi="Arial" w:cs="Arial"/>
          <w:sz w:val="22"/>
          <w:szCs w:val="22"/>
        </w:rPr>
        <w:t>Lot 2 :  acquisition des équipements de buanderie en vue du rehaussement du plateau technique du Centre des Urgences de Yaoundé (CURY)</w:t>
      </w:r>
    </w:p>
    <w:tbl>
      <w:tblPr>
        <w:tblStyle w:val="Grilledutableau"/>
        <w:tblW w:w="10024" w:type="dxa"/>
        <w:tblInd w:w="675" w:type="dxa"/>
        <w:tblLayout w:type="fixed"/>
        <w:tblLook w:val="04A0" w:firstRow="1" w:lastRow="0" w:firstColumn="1" w:lastColumn="0" w:noHBand="0" w:noVBand="1"/>
      </w:tblPr>
      <w:tblGrid>
        <w:gridCol w:w="704"/>
        <w:gridCol w:w="4439"/>
        <w:gridCol w:w="1627"/>
        <w:gridCol w:w="1627"/>
        <w:gridCol w:w="1627"/>
      </w:tblGrid>
      <w:tr w:rsidR="00194C6F" w:rsidRPr="00D203E3" w:rsidTr="00E04C59">
        <w:trPr>
          <w:trHeight w:val="198"/>
        </w:trPr>
        <w:tc>
          <w:tcPr>
            <w:tcW w:w="704" w:type="dxa"/>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N°</w:t>
            </w:r>
          </w:p>
        </w:tc>
        <w:tc>
          <w:tcPr>
            <w:tcW w:w="4439" w:type="dxa"/>
            <w:shd w:val="clear" w:color="auto" w:fill="auto"/>
            <w:vAlign w:val="center"/>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Désignations</w:t>
            </w:r>
          </w:p>
        </w:tc>
        <w:tc>
          <w:tcPr>
            <w:tcW w:w="1627" w:type="dxa"/>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Unite</w:t>
            </w:r>
          </w:p>
        </w:tc>
        <w:tc>
          <w:tcPr>
            <w:tcW w:w="1627" w:type="dxa"/>
          </w:tcPr>
          <w:p w:rsidR="00194C6F" w:rsidRPr="00D203E3" w:rsidRDefault="00194C6F" w:rsidP="00E04C59">
            <w:pPr>
              <w:tabs>
                <w:tab w:val="left" w:pos="7027"/>
              </w:tabs>
              <w:jc w:val="center"/>
              <w:rPr>
                <w:rFonts w:ascii="Arial" w:hAnsi="Arial" w:cs="Arial"/>
                <w:sz w:val="22"/>
                <w:szCs w:val="22"/>
                <w:lang w:val="fr-CM"/>
              </w:rPr>
            </w:pPr>
            <w:r w:rsidRPr="00D02582">
              <w:rPr>
                <w:rFonts w:ascii="Arial" w:hAnsi="Arial" w:cs="Arial"/>
                <w:sz w:val="22"/>
                <w:szCs w:val="22"/>
                <w:lang w:val="fr-FR"/>
              </w:rPr>
              <w:t>Prix unitaire en chiffres HTVA(FCFA)</w:t>
            </w:r>
          </w:p>
        </w:tc>
        <w:tc>
          <w:tcPr>
            <w:tcW w:w="1627" w:type="dxa"/>
          </w:tcPr>
          <w:p w:rsidR="00194C6F" w:rsidRPr="00D203E3" w:rsidRDefault="00194C6F" w:rsidP="00E04C59">
            <w:pPr>
              <w:tabs>
                <w:tab w:val="left" w:pos="7027"/>
              </w:tabs>
              <w:jc w:val="center"/>
              <w:rPr>
                <w:rFonts w:ascii="Arial" w:hAnsi="Arial" w:cs="Arial"/>
                <w:sz w:val="22"/>
                <w:szCs w:val="22"/>
                <w:lang w:val="fr-CM"/>
              </w:rPr>
            </w:pPr>
            <w:r w:rsidRPr="00D02582">
              <w:rPr>
                <w:rFonts w:ascii="Arial" w:hAnsi="Arial" w:cs="Arial"/>
                <w:sz w:val="22"/>
                <w:szCs w:val="22"/>
                <w:lang w:val="fr-FR"/>
              </w:rPr>
              <w:t>Prix unitaire en lettres HTVA(FCFA)</w:t>
            </w:r>
          </w:p>
        </w:tc>
      </w:tr>
      <w:tr w:rsidR="00194C6F" w:rsidRPr="00D203E3" w:rsidTr="00E04C59">
        <w:trPr>
          <w:trHeight w:val="314"/>
        </w:trPr>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01</w:t>
            </w:r>
          </w:p>
        </w:tc>
        <w:tc>
          <w:tcPr>
            <w:tcW w:w="4439"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sz w:val="22"/>
                <w:szCs w:val="22"/>
                <w:lang w:val="fr-CM"/>
              </w:rPr>
              <w:t>Machine à laver industrielle</w:t>
            </w:r>
          </w:p>
          <w:p w:rsidR="00194C6F" w:rsidRPr="00D203E3" w:rsidRDefault="00194C6F" w:rsidP="00E04C59">
            <w:pPr>
              <w:tabs>
                <w:tab w:val="left" w:pos="7027"/>
              </w:tabs>
              <w:spacing w:after="160" w:line="259" w:lineRule="auto"/>
              <w:jc w:val="both"/>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à l’utilisation de la Machine à laver industrielle</w:t>
            </w:r>
          </w:p>
        </w:tc>
        <w:tc>
          <w:tcPr>
            <w:tcW w:w="1627" w:type="dxa"/>
            <w:vAlign w:val="center"/>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r>
      <w:tr w:rsidR="00194C6F" w:rsidRPr="00D203E3" w:rsidTr="00E04C59">
        <w:trPr>
          <w:trHeight w:val="330"/>
        </w:trPr>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02</w:t>
            </w:r>
          </w:p>
        </w:tc>
        <w:tc>
          <w:tcPr>
            <w:tcW w:w="4439"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sz w:val="22"/>
                <w:szCs w:val="22"/>
                <w:lang w:val="fr-CM"/>
              </w:rPr>
              <w:t>Sécheuse industrielle</w:t>
            </w:r>
          </w:p>
          <w:p w:rsidR="00194C6F" w:rsidRPr="00D203E3" w:rsidRDefault="00194C6F" w:rsidP="00E04C59">
            <w:pPr>
              <w:tabs>
                <w:tab w:val="left" w:pos="7027"/>
              </w:tabs>
              <w:spacing w:after="160" w:line="259" w:lineRule="auto"/>
              <w:jc w:val="both"/>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à l’utilisation de la Sécheuse industrielle</w:t>
            </w:r>
          </w:p>
        </w:tc>
        <w:tc>
          <w:tcPr>
            <w:tcW w:w="1627" w:type="dxa"/>
            <w:vAlign w:val="center"/>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r>
      <w:tr w:rsidR="00194C6F" w:rsidRPr="00D203E3" w:rsidTr="00E04C59">
        <w:trPr>
          <w:trHeight w:val="330"/>
        </w:trPr>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03</w:t>
            </w:r>
          </w:p>
        </w:tc>
        <w:tc>
          <w:tcPr>
            <w:tcW w:w="4439"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sz w:val="22"/>
                <w:szCs w:val="22"/>
                <w:lang w:val="fr-CM"/>
              </w:rPr>
              <w:t>Fer à repasser industriel</w:t>
            </w:r>
          </w:p>
          <w:p w:rsidR="00194C6F" w:rsidRPr="00D203E3" w:rsidRDefault="00194C6F" w:rsidP="00E04C59">
            <w:pPr>
              <w:tabs>
                <w:tab w:val="left" w:pos="7027"/>
              </w:tabs>
              <w:spacing w:after="160" w:line="259" w:lineRule="auto"/>
              <w:jc w:val="both"/>
              <w:rPr>
                <w:rFonts w:ascii="Arial" w:hAnsi="Arial" w:cs="Arial"/>
                <w:sz w:val="22"/>
                <w:szCs w:val="22"/>
                <w:lang w:val="fr-CM"/>
              </w:rPr>
            </w:pPr>
          </w:p>
          <w:p w:rsidR="00194C6F" w:rsidRPr="00D203E3" w:rsidRDefault="00194C6F" w:rsidP="00E04C59">
            <w:pPr>
              <w:tabs>
                <w:tab w:val="left" w:pos="7027"/>
              </w:tabs>
              <w:spacing w:after="160" w:line="259" w:lineRule="auto"/>
              <w:jc w:val="both"/>
              <w:rPr>
                <w:rFonts w:ascii="Arial" w:hAnsi="Arial" w:cs="Arial"/>
                <w:sz w:val="22"/>
                <w:szCs w:val="22"/>
                <w:lang w:val="fr-CM"/>
              </w:rPr>
            </w:pPr>
            <w:r w:rsidRPr="00D203E3">
              <w:rPr>
                <w:rFonts w:ascii="Arial" w:hAnsi="Arial" w:cs="Arial"/>
                <w:lang w:val="fr-CM"/>
              </w:rPr>
              <w:t>Ce prix rémunère la fourniture, l’installation et la formation à l’utilisation du Fer à repasser industriel</w:t>
            </w:r>
          </w:p>
        </w:tc>
        <w:tc>
          <w:tcPr>
            <w:tcW w:w="1627" w:type="dxa"/>
            <w:vAlign w:val="center"/>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c>
          <w:tcPr>
            <w:tcW w:w="1627" w:type="dxa"/>
          </w:tcPr>
          <w:p w:rsidR="00194C6F" w:rsidRPr="00D203E3" w:rsidRDefault="00194C6F" w:rsidP="00E04C59">
            <w:pPr>
              <w:tabs>
                <w:tab w:val="left" w:pos="7027"/>
              </w:tabs>
              <w:spacing w:after="160" w:line="259" w:lineRule="auto"/>
              <w:jc w:val="center"/>
              <w:rPr>
                <w:rFonts w:ascii="Arial" w:hAnsi="Arial" w:cs="Arial"/>
                <w:sz w:val="22"/>
                <w:szCs w:val="22"/>
                <w:lang w:val="fr-CM"/>
              </w:rPr>
            </w:pPr>
          </w:p>
        </w:tc>
      </w:tr>
    </w:tbl>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000000"/>
        </w:rPr>
      </w:pPr>
      <w:r w:rsidRPr="00D203E3">
        <w:rPr>
          <w:rFonts w:ascii="Arial" w:hAnsi="Arial" w:cs="Arial"/>
          <w:color w:val="221F1F"/>
          <w:sz w:val="24"/>
          <w:szCs w:val="24"/>
        </w:rPr>
        <w:t>Nom du Soumissionnaire</w:t>
      </w:r>
      <w:r w:rsidRPr="00D203E3">
        <w:rPr>
          <w:rFonts w:ascii="Arial" w:hAnsi="Arial" w:cs="Arial"/>
          <w:color w:val="221F1F"/>
        </w:rPr>
        <w:t>...............................................................................</w:t>
      </w:r>
      <w:r w:rsidRPr="00D203E3">
        <w:rPr>
          <w:rFonts w:ascii="Arial" w:hAnsi="Arial" w:cs="Arial"/>
          <w:i/>
          <w:iCs/>
          <w:color w:val="221F1F"/>
        </w:rPr>
        <w:t>[insérer le nom du Soumissionnaire]</w:t>
      </w:r>
    </w:p>
    <w:p w:rsidR="00194C6F" w:rsidRPr="00D203E3" w:rsidRDefault="00194C6F" w:rsidP="00194C6F">
      <w:pPr>
        <w:widowControl w:val="0"/>
        <w:tabs>
          <w:tab w:val="left" w:pos="8789"/>
        </w:tabs>
        <w:autoSpaceDE w:val="0"/>
        <w:autoSpaceDN w:val="0"/>
        <w:adjustRightInd w:val="0"/>
        <w:spacing w:line="360" w:lineRule="auto"/>
        <w:ind w:left="426" w:right="200"/>
        <w:jc w:val="right"/>
        <w:rPr>
          <w:rFonts w:ascii="Arial" w:hAnsi="Arial" w:cs="Arial"/>
          <w:color w:val="221F1F"/>
        </w:rPr>
      </w:pPr>
      <w:r w:rsidRPr="00D203E3">
        <w:rPr>
          <w:rFonts w:ascii="Arial" w:hAnsi="Arial" w:cs="Arial"/>
          <w:color w:val="221F1F"/>
          <w:sz w:val="24"/>
          <w:szCs w:val="24"/>
        </w:rPr>
        <w:t>Signature.</w:t>
      </w:r>
      <w:r w:rsidRPr="00D203E3">
        <w:rPr>
          <w:rFonts w:ascii="Arial" w:hAnsi="Arial" w:cs="Arial"/>
          <w:color w:val="221F1F"/>
        </w:rPr>
        <w:t xml:space="preserve">........................................................................................  </w:t>
      </w:r>
      <w:r w:rsidRPr="00D203E3">
        <w:rPr>
          <w:rFonts w:ascii="Arial" w:hAnsi="Arial" w:cs="Arial"/>
          <w:i/>
          <w:iCs/>
          <w:color w:val="221F1F"/>
        </w:rPr>
        <w:t>[insérer la signature]</w:t>
      </w:r>
      <w:r w:rsidRPr="00D203E3">
        <w:rPr>
          <w:rFonts w:ascii="Arial" w:hAnsi="Arial" w:cs="Arial"/>
          <w:color w:val="221F1F"/>
        </w:rPr>
        <w:t>,</w:t>
      </w:r>
    </w:p>
    <w:p w:rsidR="00194C6F" w:rsidRPr="00D203E3" w:rsidRDefault="00194C6F" w:rsidP="00194C6F">
      <w:pPr>
        <w:widowControl w:val="0"/>
        <w:tabs>
          <w:tab w:val="left" w:pos="8789"/>
        </w:tabs>
        <w:autoSpaceDE w:val="0"/>
        <w:autoSpaceDN w:val="0"/>
        <w:adjustRightInd w:val="0"/>
        <w:spacing w:line="360" w:lineRule="auto"/>
        <w:ind w:left="426" w:right="200"/>
        <w:jc w:val="right"/>
        <w:rPr>
          <w:rFonts w:ascii="Arial" w:hAnsi="Arial" w:cs="Arial"/>
          <w:color w:val="221F1F"/>
        </w:rPr>
      </w:pPr>
      <w:r w:rsidRPr="00D203E3">
        <w:rPr>
          <w:rFonts w:ascii="Arial" w:hAnsi="Arial" w:cs="Arial"/>
          <w:color w:val="221F1F"/>
          <w:sz w:val="24"/>
          <w:szCs w:val="24"/>
        </w:rPr>
        <w:t>Date</w:t>
      </w:r>
      <w:r w:rsidRPr="00D203E3">
        <w:rPr>
          <w:rFonts w:ascii="Arial" w:hAnsi="Arial" w:cs="Arial"/>
          <w:color w:val="221F1F"/>
        </w:rPr>
        <w:t>................................................................................ [insérer  la date]</w:t>
      </w:r>
    </w:p>
    <w:p w:rsidR="00194C6F" w:rsidRPr="00D203E3" w:rsidRDefault="00194C6F" w:rsidP="00194C6F">
      <w:pPr>
        <w:spacing w:after="160" w:line="259" w:lineRule="auto"/>
        <w:rPr>
          <w:rFonts w:ascii="Arial" w:hAnsi="Arial" w:cs="Arial"/>
          <w:color w:val="221F1F"/>
          <w:sz w:val="24"/>
          <w:szCs w:val="24"/>
        </w:rPr>
      </w:pPr>
      <w:r w:rsidRPr="00D203E3">
        <w:rPr>
          <w:rFonts w:ascii="Arial" w:hAnsi="Arial" w:cs="Arial"/>
          <w:color w:val="221F1F"/>
          <w:sz w:val="24"/>
          <w:szCs w:val="24"/>
        </w:rPr>
        <w:br w:type="page"/>
      </w: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jc w:val="center"/>
        <w:rPr>
          <w:rFonts w:ascii="Arial" w:hAnsi="Arial" w:cs="Arial"/>
          <w:sz w:val="22"/>
          <w:szCs w:val="22"/>
          <w:lang w:val="fr-BE"/>
        </w:rPr>
      </w:pPr>
    </w:p>
    <w:p w:rsidR="00194C6F" w:rsidRPr="00D203E3" w:rsidRDefault="00194C6F" w:rsidP="00194C6F">
      <w:pPr>
        <w:jc w:val="center"/>
        <w:rPr>
          <w:rFonts w:ascii="Arial" w:hAnsi="Arial" w:cs="Arial"/>
          <w:b/>
          <w:sz w:val="36"/>
          <w:szCs w:val="30"/>
        </w:rPr>
      </w:pPr>
      <w:r w:rsidRPr="00D203E3">
        <w:rPr>
          <w:rFonts w:ascii="Arial" w:hAnsi="Arial" w:cs="Arial"/>
          <w:b/>
          <w:w w:val="75"/>
          <w:sz w:val="36"/>
          <w:szCs w:val="28"/>
        </w:rPr>
        <w:t>PIECE N°7 : CADRE DU DETAIL QUANTITATIF ET ESTIMATIF</w:t>
      </w:r>
    </w:p>
    <w:p w:rsidR="00194C6F" w:rsidRPr="00D203E3" w:rsidRDefault="00194C6F" w:rsidP="00194C6F">
      <w:pPr>
        <w:jc w:val="center"/>
        <w:rPr>
          <w:rFonts w:ascii="Arial" w:hAnsi="Arial" w:cs="Arial"/>
          <w:b/>
          <w:sz w:val="32"/>
          <w:szCs w:val="32"/>
        </w:rPr>
      </w:pPr>
    </w:p>
    <w:p w:rsidR="00194C6F" w:rsidRPr="00D203E3" w:rsidRDefault="00194C6F" w:rsidP="00194C6F">
      <w:pPr>
        <w:spacing w:after="160" w:line="259" w:lineRule="auto"/>
        <w:rPr>
          <w:rFonts w:ascii="Arial" w:hAnsi="Arial" w:cs="Arial"/>
        </w:rPr>
      </w:pPr>
      <w:r w:rsidRPr="00D203E3">
        <w:rPr>
          <w:rFonts w:ascii="Arial" w:hAnsi="Arial" w:cs="Arial"/>
        </w:rPr>
        <w:br w:type="page"/>
      </w:r>
    </w:p>
    <w:p w:rsidR="00194C6F" w:rsidRPr="00D203E3" w:rsidRDefault="00194C6F" w:rsidP="00194C6F">
      <w:pPr>
        <w:widowControl w:val="0"/>
        <w:tabs>
          <w:tab w:val="left" w:pos="6237"/>
          <w:tab w:val="left" w:pos="10490"/>
        </w:tabs>
        <w:autoSpaceDE w:val="0"/>
        <w:autoSpaceDN w:val="0"/>
        <w:adjustRightInd w:val="0"/>
        <w:spacing w:before="46"/>
        <w:ind w:right="36"/>
        <w:jc w:val="center"/>
        <w:rPr>
          <w:rFonts w:ascii="Arial" w:hAnsi="Arial" w:cs="Arial"/>
          <w:color w:val="000000"/>
          <w:sz w:val="34"/>
          <w:szCs w:val="34"/>
        </w:rPr>
      </w:pPr>
      <w:r w:rsidRPr="00D203E3">
        <w:rPr>
          <w:rFonts w:ascii="Arial" w:hAnsi="Arial" w:cs="Arial"/>
          <w:b/>
          <w:bCs/>
          <w:color w:val="221F1F"/>
          <w:sz w:val="24"/>
          <w:szCs w:val="34"/>
        </w:rPr>
        <w:lastRenderedPageBreak/>
        <w:t>CADRE DU DETAIL QUANTITATIF ET ESTIMATIFDES PRIX UNITAIRES RELATIF A L</w:t>
      </w:r>
      <w:r w:rsidRPr="00D203E3">
        <w:rPr>
          <w:rFonts w:ascii="Arial" w:hAnsi="Arial" w:cs="Arial"/>
          <w:b/>
          <w:bCs/>
          <w:color w:val="221F1F"/>
          <w:sz w:val="24"/>
          <w:szCs w:val="34"/>
          <w:lang w:val="fr-CA"/>
        </w:rPr>
        <w:t>’APPEL D’OFFRES NATIONAL OUVERT N</w:t>
      </w:r>
      <w:r w:rsidRPr="00D203E3">
        <w:rPr>
          <w:rFonts w:ascii="Arial" w:hAnsi="Arial" w:cs="Arial"/>
          <w:b/>
          <w:bCs/>
          <w:color w:val="221F1F"/>
          <w:sz w:val="24"/>
          <w:szCs w:val="34"/>
          <w:vertAlign w:val="superscript"/>
          <w:lang w:val="fr-CA"/>
        </w:rPr>
        <w:t xml:space="preserve">0 </w:t>
      </w:r>
      <w:r w:rsidRPr="00D203E3">
        <w:rPr>
          <w:rFonts w:ascii="Arial" w:hAnsi="Arial" w:cs="Arial"/>
          <w:b/>
          <w:bCs/>
          <w:color w:val="221F1F"/>
          <w:sz w:val="24"/>
          <w:szCs w:val="34"/>
          <w:lang w:val="fr-CA"/>
        </w:rPr>
        <w:t>_________/AONO/MINSANTE/CIPM/2026 DU __________</w:t>
      </w:r>
    </w:p>
    <w:p w:rsidR="00194C6F" w:rsidRPr="00D203E3" w:rsidRDefault="00194C6F" w:rsidP="00194C6F">
      <w:pPr>
        <w:widowControl w:val="0"/>
        <w:autoSpaceDE w:val="0"/>
        <w:autoSpaceDN w:val="0"/>
        <w:adjustRightInd w:val="0"/>
        <w:spacing w:before="3" w:line="100" w:lineRule="exact"/>
        <w:rPr>
          <w:rFonts w:ascii="Arial" w:hAnsi="Arial" w:cs="Arial"/>
          <w:color w:val="000000"/>
          <w:sz w:val="10"/>
          <w:szCs w:val="1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ind w:left="284"/>
        <w:rPr>
          <w:rFonts w:ascii="Arial" w:hAnsi="Arial" w:cs="Arial"/>
          <w:sz w:val="22"/>
          <w:szCs w:val="22"/>
        </w:rPr>
      </w:pPr>
      <w:r w:rsidRPr="00D203E3">
        <w:rPr>
          <w:rFonts w:ascii="Arial" w:hAnsi="Arial" w:cs="Arial"/>
          <w:sz w:val="22"/>
          <w:szCs w:val="22"/>
          <w:u w:val="single"/>
        </w:rPr>
        <w:t>Lot 1 </w:t>
      </w:r>
      <w:r w:rsidRPr="00D203E3">
        <w:rPr>
          <w:rFonts w:ascii="Arial" w:hAnsi="Arial" w:cs="Arial"/>
          <w:sz w:val="22"/>
          <w:szCs w:val="22"/>
        </w:rPr>
        <w:t>: acquisition des équipement biomédicaux en vue du rehaussement du plateau technique du Centre des Urgences de Yaoundé (CURY) :</w:t>
      </w:r>
    </w:p>
    <w:tbl>
      <w:tblPr>
        <w:tblStyle w:val="Grilledutableau"/>
        <w:tblW w:w="10601" w:type="dxa"/>
        <w:tblInd w:w="534" w:type="dxa"/>
        <w:tblLayout w:type="fixed"/>
        <w:tblLook w:val="04A0" w:firstRow="1" w:lastRow="0" w:firstColumn="1" w:lastColumn="0" w:noHBand="0" w:noVBand="1"/>
      </w:tblPr>
      <w:tblGrid>
        <w:gridCol w:w="711"/>
        <w:gridCol w:w="4557"/>
        <w:gridCol w:w="1004"/>
        <w:gridCol w:w="2150"/>
        <w:gridCol w:w="2179"/>
      </w:tblGrid>
      <w:tr w:rsidR="00194C6F" w:rsidRPr="00D203E3" w:rsidTr="00E04C59">
        <w:trPr>
          <w:trHeight w:val="340"/>
        </w:trPr>
        <w:tc>
          <w:tcPr>
            <w:tcW w:w="711" w:type="dxa"/>
            <w:vAlign w:val="center"/>
          </w:tcPr>
          <w:p w:rsidR="00194C6F" w:rsidRPr="00D203E3" w:rsidRDefault="00194C6F" w:rsidP="00E04C59">
            <w:pPr>
              <w:jc w:val="center"/>
              <w:rPr>
                <w:rFonts w:ascii="Arial" w:hAnsi="Arial" w:cs="Arial"/>
                <w:sz w:val="18"/>
                <w:szCs w:val="18"/>
              </w:rPr>
            </w:pPr>
            <w:r w:rsidRPr="00D203E3">
              <w:rPr>
                <w:rFonts w:ascii="Arial" w:hAnsi="Arial" w:cs="Arial"/>
                <w:sz w:val="22"/>
                <w:szCs w:val="22"/>
              </w:rPr>
              <w:t>N°</w:t>
            </w:r>
          </w:p>
        </w:tc>
        <w:tc>
          <w:tcPr>
            <w:tcW w:w="4557" w:type="dxa"/>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Désignations</w:t>
            </w:r>
          </w:p>
        </w:tc>
        <w:tc>
          <w:tcPr>
            <w:tcW w:w="1004"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Qtés</w:t>
            </w:r>
          </w:p>
        </w:tc>
        <w:tc>
          <w:tcPr>
            <w:tcW w:w="2149"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Prix unitaire (FCFA)</w:t>
            </w:r>
          </w:p>
        </w:tc>
        <w:tc>
          <w:tcPr>
            <w:tcW w:w="2179"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Prix total</w:t>
            </w:r>
          </w:p>
          <w:p w:rsidR="00194C6F" w:rsidRPr="00D203E3" w:rsidRDefault="00194C6F" w:rsidP="00E04C59">
            <w:pPr>
              <w:jc w:val="center"/>
              <w:rPr>
                <w:rFonts w:ascii="Arial" w:hAnsi="Arial" w:cs="Arial"/>
                <w:sz w:val="22"/>
                <w:szCs w:val="22"/>
              </w:rPr>
            </w:pPr>
            <w:r w:rsidRPr="00D203E3">
              <w:rPr>
                <w:rFonts w:ascii="Arial" w:hAnsi="Arial" w:cs="Arial"/>
                <w:sz w:val="22"/>
                <w:szCs w:val="22"/>
              </w:rPr>
              <w:t>(FCFA)</w:t>
            </w:r>
          </w:p>
        </w:tc>
      </w:tr>
      <w:tr w:rsidR="00194C6F" w:rsidRPr="00D203E3" w:rsidTr="00E04C59">
        <w:trPr>
          <w:trHeight w:val="313"/>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01</w:t>
            </w:r>
          </w:p>
        </w:tc>
        <w:tc>
          <w:tcPr>
            <w:tcW w:w="4557"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rPr>
            </w:pPr>
            <w:r w:rsidRPr="00D203E3">
              <w:rPr>
                <w:rFonts w:ascii="Arial" w:hAnsi="Arial" w:cs="Arial"/>
                <w:sz w:val="22"/>
                <w:szCs w:val="22"/>
              </w:rPr>
              <w:t>Matelas anti-escarre multistrate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08</w:t>
            </w:r>
          </w:p>
        </w:tc>
        <w:tc>
          <w:tcPr>
            <w:tcW w:w="214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sz w:val="22"/>
                <w:szCs w:val="22"/>
              </w:rPr>
            </w:pPr>
          </w:p>
        </w:tc>
        <w:tc>
          <w:tcPr>
            <w:tcW w:w="2179"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sz w:val="22"/>
                <w:szCs w:val="22"/>
              </w:rPr>
            </w:pPr>
          </w:p>
        </w:tc>
      </w:tr>
      <w:tr w:rsidR="00194C6F" w:rsidRPr="00D203E3" w:rsidTr="00E04C59">
        <w:trPr>
          <w:trHeight w:val="354"/>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02</w:t>
            </w:r>
          </w:p>
        </w:tc>
        <w:tc>
          <w:tcPr>
            <w:tcW w:w="4557"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Moniteur multiparamétriques incluant la pression artérielle invasive</w:t>
            </w:r>
          </w:p>
        </w:tc>
        <w:tc>
          <w:tcPr>
            <w:tcW w:w="100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05</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sz w:val="22"/>
                <w:szCs w:val="22"/>
              </w:rPr>
            </w:pPr>
          </w:p>
        </w:tc>
      </w:tr>
      <w:tr w:rsidR="00194C6F" w:rsidRPr="00D203E3" w:rsidTr="00E04C59">
        <w:trPr>
          <w:trHeight w:val="344"/>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03</w:t>
            </w:r>
          </w:p>
        </w:tc>
        <w:tc>
          <w:tcPr>
            <w:tcW w:w="4557"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Réchauffeur de sang</w:t>
            </w:r>
          </w:p>
        </w:tc>
        <w:tc>
          <w:tcPr>
            <w:tcW w:w="100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02</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r>
      <w:tr w:rsidR="00194C6F" w:rsidRPr="00D203E3" w:rsidTr="00E04C59">
        <w:trPr>
          <w:trHeight w:val="491"/>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04</w:t>
            </w:r>
          </w:p>
        </w:tc>
        <w:tc>
          <w:tcPr>
            <w:tcW w:w="4557"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Système de réchauffement du patient pour matelas médicaux</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03</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299"/>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05</w:t>
            </w:r>
          </w:p>
        </w:tc>
        <w:tc>
          <w:tcPr>
            <w:tcW w:w="4557"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rPr>
            </w:pPr>
            <w:r w:rsidRPr="00D203E3">
              <w:rPr>
                <w:rFonts w:ascii="Arial" w:hAnsi="Arial" w:cs="Arial"/>
                <w:sz w:val="22"/>
                <w:szCs w:val="22"/>
              </w:rPr>
              <w:t>Appareil d’anesthésie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313"/>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06</w:t>
            </w:r>
          </w:p>
        </w:tc>
        <w:tc>
          <w:tcPr>
            <w:tcW w:w="4557"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rPr>
            </w:pPr>
            <w:r w:rsidRPr="00D203E3">
              <w:rPr>
                <w:rFonts w:ascii="Arial" w:hAnsi="Arial" w:cs="Arial"/>
                <w:sz w:val="22"/>
                <w:szCs w:val="22"/>
              </w:rPr>
              <w:t>Automate de toxicologie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299"/>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07</w:t>
            </w:r>
          </w:p>
        </w:tc>
        <w:tc>
          <w:tcPr>
            <w:tcW w:w="4557"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color w:val="000000"/>
                <w:sz w:val="22"/>
                <w:szCs w:val="22"/>
              </w:rPr>
            </w:pPr>
            <w:r w:rsidRPr="00D203E3">
              <w:rPr>
                <w:rFonts w:ascii="Arial" w:hAnsi="Arial" w:cs="Arial"/>
                <w:sz w:val="22"/>
                <w:szCs w:val="22"/>
              </w:rPr>
              <w:t>Pompe à vide médical</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299"/>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08</w:t>
            </w:r>
          </w:p>
        </w:tc>
        <w:tc>
          <w:tcPr>
            <w:tcW w:w="4557"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rPr>
                <w:rFonts w:ascii="Arial" w:hAnsi="Arial" w:cs="Arial"/>
                <w:sz w:val="22"/>
                <w:szCs w:val="22"/>
              </w:rPr>
            </w:pPr>
            <w:r w:rsidRPr="00D203E3">
              <w:rPr>
                <w:rFonts w:ascii="Arial" w:hAnsi="Arial" w:cs="Arial"/>
                <w:sz w:val="22"/>
                <w:szCs w:val="22"/>
              </w:rPr>
              <w:t>Débitmètre d’oxygène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20</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197"/>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09</w:t>
            </w:r>
          </w:p>
        </w:tc>
        <w:tc>
          <w:tcPr>
            <w:tcW w:w="4557" w:type="dxa"/>
            <w:tcBorders>
              <w:top w:val="nil"/>
              <w:left w:val="nil"/>
              <w:bottom w:val="single" w:sz="8" w:space="0" w:color="auto"/>
              <w:right w:val="single" w:sz="8" w:space="0" w:color="auto"/>
            </w:tcBorders>
            <w:shd w:val="clear" w:color="auto" w:fill="auto"/>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Accessoires de la Colonne d'endoscopie et consommable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504"/>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10</w:t>
            </w:r>
          </w:p>
        </w:tc>
        <w:tc>
          <w:tcPr>
            <w:tcW w:w="4557" w:type="dxa"/>
            <w:tcBorders>
              <w:top w:val="nil"/>
              <w:left w:val="nil"/>
              <w:bottom w:val="single" w:sz="8" w:space="0" w:color="auto"/>
              <w:right w:val="single" w:sz="8" w:space="0" w:color="auto"/>
            </w:tcBorders>
            <w:shd w:val="clear" w:color="auto" w:fill="auto"/>
          </w:tcPr>
          <w:p w:rsidR="00194C6F" w:rsidRPr="00D203E3" w:rsidRDefault="00194C6F" w:rsidP="00E04C59">
            <w:pPr>
              <w:tabs>
                <w:tab w:val="left" w:pos="7027"/>
              </w:tabs>
              <w:spacing w:after="160" w:line="259" w:lineRule="auto"/>
              <w:rPr>
                <w:rFonts w:ascii="Arial" w:hAnsi="Arial" w:cs="Arial"/>
                <w:sz w:val="22"/>
                <w:szCs w:val="22"/>
                <w:lang w:val="fr-CM"/>
              </w:rPr>
            </w:pPr>
            <w:r w:rsidRPr="00D203E3">
              <w:rPr>
                <w:rFonts w:ascii="Arial" w:hAnsi="Arial" w:cs="Arial"/>
                <w:sz w:val="22"/>
                <w:szCs w:val="22"/>
                <w:lang w:val="fr-CM"/>
              </w:rPr>
              <w:t>Accessoires de la colonne de laparoscopie et consommable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299"/>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11</w:t>
            </w:r>
          </w:p>
        </w:tc>
        <w:tc>
          <w:tcPr>
            <w:tcW w:w="4557"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line="259" w:lineRule="auto"/>
              <w:rPr>
                <w:rFonts w:ascii="Arial" w:hAnsi="Arial" w:cs="Arial"/>
                <w:sz w:val="22"/>
                <w:szCs w:val="22"/>
              </w:rPr>
            </w:pPr>
            <w:r w:rsidRPr="00D203E3">
              <w:rPr>
                <w:rFonts w:ascii="Arial" w:hAnsi="Arial" w:cs="Arial"/>
                <w:sz w:val="22"/>
                <w:szCs w:val="22"/>
              </w:rPr>
              <w:t>Microscope binoculaire optique électrique</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299"/>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12</w:t>
            </w:r>
          </w:p>
        </w:tc>
        <w:tc>
          <w:tcPr>
            <w:tcW w:w="4557"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spacing w:line="259" w:lineRule="auto"/>
              <w:rPr>
                <w:rFonts w:ascii="Arial" w:hAnsi="Arial" w:cs="Arial"/>
                <w:sz w:val="22"/>
                <w:szCs w:val="22"/>
                <w:lang w:val="fr-CM"/>
              </w:rPr>
            </w:pPr>
            <w:r w:rsidRPr="00D203E3">
              <w:rPr>
                <w:rFonts w:ascii="Arial" w:hAnsi="Arial" w:cs="Arial"/>
                <w:sz w:val="22"/>
                <w:szCs w:val="22"/>
                <w:lang w:val="fr-CM"/>
              </w:rPr>
              <w:t>Analyseur de gaz de sang</w:t>
            </w:r>
          </w:p>
        </w:tc>
        <w:tc>
          <w:tcPr>
            <w:tcW w:w="1004"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rPr>
          <w:trHeight w:val="177"/>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13</w:t>
            </w:r>
          </w:p>
        </w:tc>
        <w:tc>
          <w:tcPr>
            <w:tcW w:w="4557"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Chariot des soins</w:t>
            </w:r>
          </w:p>
        </w:tc>
        <w:tc>
          <w:tcPr>
            <w:tcW w:w="100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25</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r>
      <w:tr w:rsidR="00194C6F" w:rsidRPr="00D203E3" w:rsidTr="00E04C59">
        <w:trPr>
          <w:trHeight w:val="177"/>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14</w:t>
            </w:r>
          </w:p>
        </w:tc>
        <w:tc>
          <w:tcPr>
            <w:tcW w:w="4557"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Appareil d’échographie portable</w:t>
            </w:r>
          </w:p>
        </w:tc>
        <w:tc>
          <w:tcPr>
            <w:tcW w:w="100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r>
      <w:tr w:rsidR="00194C6F" w:rsidRPr="00D203E3" w:rsidTr="00E04C59">
        <w:trPr>
          <w:trHeight w:val="87"/>
        </w:trPr>
        <w:tc>
          <w:tcPr>
            <w:tcW w:w="711" w:type="dxa"/>
            <w:vAlign w:val="center"/>
          </w:tcPr>
          <w:p w:rsidR="00194C6F" w:rsidRPr="00D203E3" w:rsidRDefault="00194C6F" w:rsidP="00E04C59">
            <w:pPr>
              <w:jc w:val="center"/>
              <w:rPr>
                <w:rFonts w:ascii="Arial" w:hAnsi="Arial" w:cs="Arial"/>
                <w:sz w:val="22"/>
                <w:szCs w:val="22"/>
              </w:rPr>
            </w:pPr>
            <w:r w:rsidRPr="00D203E3">
              <w:rPr>
                <w:rFonts w:ascii="Arial" w:hAnsi="Arial" w:cs="Arial"/>
                <w:sz w:val="22"/>
                <w:szCs w:val="22"/>
              </w:rPr>
              <w:t>15</w:t>
            </w:r>
          </w:p>
        </w:tc>
        <w:tc>
          <w:tcPr>
            <w:tcW w:w="4557"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rPr>
                <w:rFonts w:ascii="Arial" w:hAnsi="Arial" w:cs="Arial"/>
                <w:sz w:val="22"/>
                <w:szCs w:val="22"/>
                <w:lang w:val="fr-CM"/>
              </w:rPr>
            </w:pPr>
            <w:r w:rsidRPr="00D203E3">
              <w:rPr>
                <w:rFonts w:ascii="Arial" w:hAnsi="Arial" w:cs="Arial"/>
                <w:sz w:val="22"/>
                <w:szCs w:val="22"/>
                <w:lang w:val="fr-CM"/>
              </w:rPr>
              <w:t>Chariot-brancards d’ambulance à hauteur variable</w:t>
            </w:r>
          </w:p>
        </w:tc>
        <w:tc>
          <w:tcPr>
            <w:tcW w:w="1004"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01</w:t>
            </w:r>
          </w:p>
        </w:tc>
        <w:tc>
          <w:tcPr>
            <w:tcW w:w="214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c>
          <w:tcPr>
            <w:tcW w:w="2179" w:type="dxa"/>
            <w:tcBorders>
              <w:top w:val="nil"/>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p>
        </w:tc>
      </w:tr>
      <w:tr w:rsidR="00194C6F" w:rsidRPr="00D203E3" w:rsidTr="00E04C59">
        <w:trPr>
          <w:trHeight w:val="256"/>
        </w:trPr>
        <w:tc>
          <w:tcPr>
            <w:tcW w:w="8422" w:type="dxa"/>
            <w:gridSpan w:val="4"/>
            <w:vAlign w:val="center"/>
          </w:tcPr>
          <w:p w:rsidR="00194C6F" w:rsidRPr="00D203E3" w:rsidRDefault="00194C6F" w:rsidP="00E04C59">
            <w:pPr>
              <w:tabs>
                <w:tab w:val="left" w:pos="7027"/>
              </w:tabs>
              <w:jc w:val="right"/>
              <w:rPr>
                <w:rFonts w:ascii="Arial" w:hAnsi="Arial" w:cs="Arial"/>
                <w:sz w:val="22"/>
                <w:szCs w:val="22"/>
              </w:rPr>
            </w:pPr>
            <w:r w:rsidRPr="00D203E3">
              <w:rPr>
                <w:rFonts w:ascii="Arial" w:hAnsi="Arial" w:cs="Arial"/>
                <w:sz w:val="22"/>
                <w:szCs w:val="22"/>
              </w:rPr>
              <w:t>Total</w:t>
            </w:r>
          </w:p>
        </w:tc>
        <w:tc>
          <w:tcPr>
            <w:tcW w:w="2179" w:type="dxa"/>
            <w:vAlign w:val="center"/>
          </w:tcPr>
          <w:p w:rsidR="00194C6F" w:rsidRPr="00D203E3" w:rsidRDefault="00194C6F" w:rsidP="00E04C59">
            <w:pPr>
              <w:tabs>
                <w:tab w:val="left" w:pos="7027"/>
              </w:tabs>
              <w:jc w:val="right"/>
              <w:rPr>
                <w:rFonts w:ascii="Arial" w:hAnsi="Arial" w:cs="Arial"/>
                <w:sz w:val="22"/>
                <w:szCs w:val="22"/>
              </w:rPr>
            </w:pPr>
          </w:p>
        </w:tc>
      </w:tr>
      <w:tr w:rsidR="00194C6F" w:rsidRPr="00D203E3" w:rsidTr="00E04C59">
        <w:trPr>
          <w:trHeight w:val="177"/>
        </w:trPr>
        <w:tc>
          <w:tcPr>
            <w:tcW w:w="8422" w:type="dxa"/>
            <w:gridSpan w:val="4"/>
            <w:tcBorders>
              <w:top w:val="single" w:sz="4" w:space="0" w:color="auto"/>
              <w:bottom w:val="single" w:sz="4" w:space="0" w:color="auto"/>
            </w:tcBorders>
            <w:vAlign w:val="center"/>
          </w:tcPr>
          <w:p w:rsidR="00194C6F" w:rsidRPr="00D203E3" w:rsidRDefault="00194C6F" w:rsidP="00E04C59">
            <w:pPr>
              <w:tabs>
                <w:tab w:val="left" w:pos="7027"/>
              </w:tabs>
              <w:jc w:val="right"/>
              <w:rPr>
                <w:rFonts w:ascii="Arial" w:hAnsi="Arial" w:cs="Arial"/>
                <w:sz w:val="22"/>
                <w:szCs w:val="22"/>
              </w:rPr>
            </w:pPr>
            <w:r w:rsidRPr="00D203E3">
              <w:rPr>
                <w:rFonts w:ascii="Arial" w:hAnsi="Arial" w:cs="Arial"/>
                <w:sz w:val="22"/>
                <w:szCs w:val="22"/>
              </w:rPr>
              <w:t>TVA 19,25%</w:t>
            </w:r>
          </w:p>
        </w:tc>
        <w:tc>
          <w:tcPr>
            <w:tcW w:w="2179" w:type="dxa"/>
            <w:tcBorders>
              <w:top w:val="single" w:sz="4" w:space="0" w:color="auto"/>
              <w:left w:val="single" w:sz="4" w:space="0" w:color="auto"/>
              <w:bottom w:val="single" w:sz="4" w:space="0" w:color="auto"/>
            </w:tcBorders>
            <w:vAlign w:val="center"/>
          </w:tcPr>
          <w:p w:rsidR="00194C6F" w:rsidRPr="00D203E3" w:rsidRDefault="00194C6F" w:rsidP="00E04C59">
            <w:pPr>
              <w:tabs>
                <w:tab w:val="left" w:pos="7027"/>
              </w:tabs>
              <w:jc w:val="right"/>
              <w:rPr>
                <w:rFonts w:ascii="Arial" w:hAnsi="Arial" w:cs="Arial"/>
                <w:sz w:val="22"/>
                <w:szCs w:val="22"/>
              </w:rPr>
            </w:pPr>
            <w:r w:rsidRPr="00D203E3">
              <w:rPr>
                <w:rFonts w:ascii="Arial" w:hAnsi="Arial" w:cs="Arial"/>
                <w:sz w:val="22"/>
                <w:szCs w:val="22"/>
              </w:rPr>
              <w:t>Exonérée</w:t>
            </w:r>
          </w:p>
        </w:tc>
      </w:tr>
      <w:tr w:rsidR="00194C6F" w:rsidRPr="00D203E3" w:rsidTr="00E04C59">
        <w:trPr>
          <w:trHeight w:val="163"/>
        </w:trPr>
        <w:tc>
          <w:tcPr>
            <w:tcW w:w="8422" w:type="dxa"/>
            <w:gridSpan w:val="4"/>
            <w:tcBorders>
              <w:top w:val="single" w:sz="4" w:space="0" w:color="auto"/>
              <w:bottom w:val="single" w:sz="4" w:space="0" w:color="auto"/>
            </w:tcBorders>
            <w:vAlign w:val="center"/>
          </w:tcPr>
          <w:p w:rsidR="00194C6F" w:rsidRPr="00D203E3" w:rsidRDefault="00194C6F" w:rsidP="00E04C59">
            <w:pPr>
              <w:tabs>
                <w:tab w:val="left" w:pos="7027"/>
              </w:tabs>
              <w:jc w:val="right"/>
              <w:rPr>
                <w:rFonts w:ascii="Arial" w:hAnsi="Arial" w:cs="Arial"/>
                <w:sz w:val="22"/>
                <w:szCs w:val="22"/>
              </w:rPr>
            </w:pPr>
            <w:r w:rsidRPr="00D203E3">
              <w:rPr>
                <w:rFonts w:ascii="Arial" w:hAnsi="Arial" w:cs="Arial"/>
                <w:sz w:val="22"/>
                <w:szCs w:val="22"/>
              </w:rPr>
              <w:t>Total TTC</w:t>
            </w:r>
          </w:p>
        </w:tc>
        <w:tc>
          <w:tcPr>
            <w:tcW w:w="2179" w:type="dxa"/>
            <w:tcBorders>
              <w:top w:val="single" w:sz="4" w:space="0" w:color="auto"/>
              <w:left w:val="single" w:sz="4" w:space="0" w:color="auto"/>
              <w:bottom w:val="single" w:sz="4" w:space="0" w:color="auto"/>
            </w:tcBorders>
            <w:vAlign w:val="center"/>
          </w:tcPr>
          <w:p w:rsidR="00194C6F" w:rsidRPr="00D203E3" w:rsidRDefault="00194C6F" w:rsidP="00E04C59">
            <w:pPr>
              <w:tabs>
                <w:tab w:val="left" w:pos="7027"/>
              </w:tabs>
              <w:jc w:val="right"/>
              <w:rPr>
                <w:rFonts w:ascii="Arial" w:hAnsi="Arial" w:cs="Arial"/>
                <w:sz w:val="22"/>
                <w:szCs w:val="22"/>
              </w:rPr>
            </w:pPr>
          </w:p>
        </w:tc>
      </w:tr>
    </w:tbl>
    <w:p w:rsidR="00194C6F" w:rsidRPr="00D203E3" w:rsidRDefault="00194C6F" w:rsidP="00194C6F">
      <w:pPr>
        <w:rPr>
          <w:rFonts w:ascii="Arial" w:hAnsi="Arial" w:cs="Arial"/>
          <w:sz w:val="18"/>
          <w:szCs w:val="18"/>
        </w:rPr>
      </w:pPr>
    </w:p>
    <w:p w:rsidR="00194C6F" w:rsidRPr="00D203E3" w:rsidRDefault="00194C6F" w:rsidP="00194C6F">
      <w:pPr>
        <w:rPr>
          <w:rFonts w:ascii="Arial" w:hAnsi="Arial" w:cs="Arial"/>
          <w:sz w:val="18"/>
          <w:szCs w:val="18"/>
        </w:rPr>
      </w:pPr>
    </w:p>
    <w:p w:rsidR="00194C6F" w:rsidRPr="00D203E3" w:rsidRDefault="00194C6F" w:rsidP="00194C6F">
      <w:pPr>
        <w:ind w:left="142"/>
        <w:rPr>
          <w:rFonts w:ascii="Arial" w:hAnsi="Arial" w:cs="Arial"/>
          <w:sz w:val="22"/>
          <w:szCs w:val="22"/>
        </w:rPr>
      </w:pPr>
      <w:r w:rsidRPr="00D203E3">
        <w:rPr>
          <w:rFonts w:ascii="Arial" w:hAnsi="Arial" w:cs="Arial"/>
          <w:sz w:val="22"/>
          <w:szCs w:val="22"/>
        </w:rPr>
        <w:t>Lot 2 :  acquisition des équipements de buanderie en vue du rehaussement du plateau technique du Centre des Urgences de Yaoundé (CURY)</w:t>
      </w:r>
    </w:p>
    <w:tbl>
      <w:tblPr>
        <w:tblStyle w:val="Grilledutableau"/>
        <w:tblW w:w="10485" w:type="dxa"/>
        <w:tblInd w:w="534" w:type="dxa"/>
        <w:tblLayout w:type="fixed"/>
        <w:tblLook w:val="04A0" w:firstRow="1" w:lastRow="0" w:firstColumn="1" w:lastColumn="0" w:noHBand="0" w:noVBand="1"/>
      </w:tblPr>
      <w:tblGrid>
        <w:gridCol w:w="704"/>
        <w:gridCol w:w="4253"/>
        <w:gridCol w:w="850"/>
        <w:gridCol w:w="1796"/>
        <w:gridCol w:w="2882"/>
      </w:tblGrid>
      <w:tr w:rsidR="00194C6F" w:rsidRPr="00D203E3" w:rsidTr="00E04C59">
        <w:tc>
          <w:tcPr>
            <w:tcW w:w="704" w:type="dxa"/>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N°</w:t>
            </w:r>
          </w:p>
        </w:tc>
        <w:tc>
          <w:tcPr>
            <w:tcW w:w="4253" w:type="dxa"/>
            <w:shd w:val="clear" w:color="auto" w:fill="auto"/>
            <w:vAlign w:val="center"/>
          </w:tcPr>
          <w:p w:rsidR="00194C6F" w:rsidRPr="00D203E3" w:rsidRDefault="00194C6F" w:rsidP="00E04C59">
            <w:pPr>
              <w:tabs>
                <w:tab w:val="left" w:pos="7027"/>
              </w:tabs>
              <w:jc w:val="both"/>
              <w:rPr>
                <w:rFonts w:ascii="Arial" w:hAnsi="Arial" w:cs="Arial"/>
                <w:sz w:val="22"/>
                <w:szCs w:val="22"/>
              </w:rPr>
            </w:pPr>
            <w:r w:rsidRPr="00D203E3">
              <w:rPr>
                <w:rFonts w:ascii="Arial" w:hAnsi="Arial" w:cs="Arial"/>
                <w:sz w:val="22"/>
                <w:szCs w:val="22"/>
              </w:rPr>
              <w:t>Désignations</w:t>
            </w:r>
          </w:p>
        </w:tc>
        <w:tc>
          <w:tcPr>
            <w:tcW w:w="850" w:type="dxa"/>
            <w:vAlign w:val="center"/>
          </w:tcPr>
          <w:p w:rsidR="00194C6F" w:rsidRPr="00D203E3" w:rsidRDefault="00194C6F" w:rsidP="00E04C59">
            <w:pPr>
              <w:tabs>
                <w:tab w:val="left" w:pos="7027"/>
              </w:tabs>
              <w:jc w:val="center"/>
              <w:rPr>
                <w:rFonts w:ascii="Arial" w:hAnsi="Arial" w:cs="Arial"/>
                <w:sz w:val="22"/>
                <w:szCs w:val="22"/>
              </w:rPr>
            </w:pPr>
            <w:r w:rsidRPr="00D203E3">
              <w:rPr>
                <w:rFonts w:ascii="Arial" w:hAnsi="Arial" w:cs="Arial"/>
                <w:sz w:val="22"/>
                <w:szCs w:val="22"/>
              </w:rPr>
              <w:t>Qtés</w:t>
            </w:r>
          </w:p>
        </w:tc>
        <w:tc>
          <w:tcPr>
            <w:tcW w:w="1796" w:type="dxa"/>
            <w:shd w:val="clear" w:color="auto" w:fill="auto"/>
            <w:vAlign w:val="center"/>
          </w:tcPr>
          <w:p w:rsidR="00194C6F" w:rsidRPr="00D203E3" w:rsidRDefault="00194C6F" w:rsidP="00E04C59">
            <w:pPr>
              <w:tabs>
                <w:tab w:val="left" w:pos="7027"/>
              </w:tabs>
              <w:jc w:val="right"/>
              <w:rPr>
                <w:rFonts w:ascii="Arial" w:hAnsi="Arial" w:cs="Arial"/>
                <w:color w:val="000000"/>
                <w:sz w:val="22"/>
                <w:szCs w:val="22"/>
              </w:rPr>
            </w:pPr>
            <w:r w:rsidRPr="00D203E3">
              <w:rPr>
                <w:rFonts w:ascii="Arial" w:hAnsi="Arial" w:cs="Arial"/>
                <w:sz w:val="22"/>
                <w:szCs w:val="22"/>
              </w:rPr>
              <w:t>Prix unitaire (FCFA)</w:t>
            </w:r>
          </w:p>
        </w:tc>
        <w:tc>
          <w:tcPr>
            <w:tcW w:w="2882" w:type="dxa"/>
            <w:shd w:val="clear" w:color="auto" w:fill="auto"/>
            <w:vAlign w:val="center"/>
          </w:tcPr>
          <w:p w:rsidR="00194C6F" w:rsidRPr="00D203E3" w:rsidRDefault="00194C6F" w:rsidP="00E04C59">
            <w:pPr>
              <w:jc w:val="right"/>
              <w:rPr>
                <w:rFonts w:ascii="Arial" w:hAnsi="Arial" w:cs="Arial"/>
                <w:sz w:val="22"/>
                <w:szCs w:val="22"/>
              </w:rPr>
            </w:pPr>
            <w:r w:rsidRPr="00D203E3">
              <w:rPr>
                <w:rFonts w:ascii="Arial" w:hAnsi="Arial" w:cs="Arial"/>
                <w:sz w:val="22"/>
                <w:szCs w:val="22"/>
              </w:rPr>
              <w:t>Prix total</w:t>
            </w:r>
          </w:p>
          <w:p w:rsidR="00194C6F" w:rsidRPr="00D203E3" w:rsidRDefault="00194C6F" w:rsidP="00E04C59">
            <w:pPr>
              <w:tabs>
                <w:tab w:val="left" w:pos="7027"/>
              </w:tabs>
              <w:jc w:val="right"/>
              <w:rPr>
                <w:rFonts w:ascii="Arial" w:hAnsi="Arial" w:cs="Arial"/>
                <w:color w:val="000000"/>
                <w:sz w:val="22"/>
                <w:szCs w:val="22"/>
              </w:rPr>
            </w:pPr>
            <w:r w:rsidRPr="00D203E3">
              <w:rPr>
                <w:rFonts w:ascii="Arial" w:hAnsi="Arial" w:cs="Arial"/>
                <w:sz w:val="22"/>
                <w:szCs w:val="22"/>
              </w:rPr>
              <w:t>(FCFA)</w:t>
            </w:r>
          </w:p>
        </w:tc>
      </w:tr>
      <w:tr w:rsidR="00194C6F" w:rsidRPr="00D203E3" w:rsidTr="00E04C59">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01</w:t>
            </w:r>
          </w:p>
        </w:tc>
        <w:tc>
          <w:tcPr>
            <w:tcW w:w="4253"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rPr>
            </w:pPr>
            <w:r w:rsidRPr="00D203E3">
              <w:rPr>
                <w:rFonts w:ascii="Arial" w:hAnsi="Arial" w:cs="Arial"/>
                <w:sz w:val="22"/>
                <w:szCs w:val="22"/>
              </w:rPr>
              <w:t>Machine à laver industrielle</w:t>
            </w:r>
          </w:p>
        </w:tc>
        <w:tc>
          <w:tcPr>
            <w:tcW w:w="850"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02</w:t>
            </w:r>
          </w:p>
        </w:tc>
        <w:tc>
          <w:tcPr>
            <w:tcW w:w="1796"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882"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02</w:t>
            </w:r>
          </w:p>
        </w:tc>
        <w:tc>
          <w:tcPr>
            <w:tcW w:w="4253"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rPr>
            </w:pPr>
            <w:r w:rsidRPr="00D203E3">
              <w:rPr>
                <w:rFonts w:ascii="Arial" w:hAnsi="Arial" w:cs="Arial"/>
                <w:sz w:val="22"/>
                <w:szCs w:val="22"/>
              </w:rPr>
              <w:t>Sécheuse industrielle</w:t>
            </w:r>
          </w:p>
        </w:tc>
        <w:tc>
          <w:tcPr>
            <w:tcW w:w="850"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1796"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882"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c>
          <w:tcPr>
            <w:tcW w:w="704" w:type="dxa"/>
          </w:tcPr>
          <w:p w:rsidR="00194C6F" w:rsidRPr="00D203E3" w:rsidRDefault="00194C6F" w:rsidP="00E04C59">
            <w:pPr>
              <w:rPr>
                <w:rFonts w:ascii="Arial" w:hAnsi="Arial" w:cs="Arial"/>
                <w:sz w:val="22"/>
                <w:szCs w:val="22"/>
              </w:rPr>
            </w:pPr>
            <w:r w:rsidRPr="00D203E3">
              <w:rPr>
                <w:rFonts w:ascii="Arial" w:hAnsi="Arial" w:cs="Arial"/>
                <w:sz w:val="22"/>
                <w:szCs w:val="22"/>
              </w:rPr>
              <w:t>03</w:t>
            </w:r>
          </w:p>
        </w:tc>
        <w:tc>
          <w:tcPr>
            <w:tcW w:w="4253" w:type="dxa"/>
            <w:shd w:val="clear" w:color="auto" w:fill="auto"/>
          </w:tcPr>
          <w:p w:rsidR="00194C6F" w:rsidRPr="00D203E3" w:rsidRDefault="00194C6F" w:rsidP="00E04C59">
            <w:pPr>
              <w:tabs>
                <w:tab w:val="left" w:pos="7027"/>
              </w:tabs>
              <w:spacing w:after="160" w:line="259" w:lineRule="auto"/>
              <w:jc w:val="both"/>
              <w:rPr>
                <w:rFonts w:ascii="Arial" w:hAnsi="Arial" w:cs="Arial"/>
                <w:sz w:val="22"/>
                <w:szCs w:val="22"/>
              </w:rPr>
            </w:pPr>
            <w:r w:rsidRPr="00D203E3">
              <w:rPr>
                <w:rFonts w:ascii="Arial" w:hAnsi="Arial" w:cs="Arial"/>
                <w:sz w:val="22"/>
                <w:szCs w:val="22"/>
              </w:rPr>
              <w:t>Fer à repasser industriel</w:t>
            </w:r>
          </w:p>
        </w:tc>
        <w:tc>
          <w:tcPr>
            <w:tcW w:w="850" w:type="dxa"/>
            <w:vAlign w:val="center"/>
          </w:tcPr>
          <w:p w:rsidR="00194C6F" w:rsidRPr="00D203E3" w:rsidRDefault="00194C6F" w:rsidP="00E04C59">
            <w:pPr>
              <w:tabs>
                <w:tab w:val="left" w:pos="7027"/>
              </w:tabs>
              <w:spacing w:after="160" w:line="259" w:lineRule="auto"/>
              <w:jc w:val="center"/>
              <w:rPr>
                <w:rFonts w:ascii="Arial" w:hAnsi="Arial" w:cs="Arial"/>
                <w:sz w:val="22"/>
                <w:szCs w:val="22"/>
              </w:rPr>
            </w:pPr>
            <w:r w:rsidRPr="00D203E3">
              <w:rPr>
                <w:rFonts w:ascii="Arial" w:hAnsi="Arial" w:cs="Arial"/>
                <w:sz w:val="22"/>
                <w:szCs w:val="22"/>
              </w:rPr>
              <w:t>01</w:t>
            </w:r>
          </w:p>
        </w:tc>
        <w:tc>
          <w:tcPr>
            <w:tcW w:w="1796"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c>
          <w:tcPr>
            <w:tcW w:w="2882" w:type="dxa"/>
            <w:shd w:val="clear" w:color="auto" w:fill="auto"/>
            <w:vAlign w:val="center"/>
          </w:tcPr>
          <w:p w:rsidR="00194C6F" w:rsidRPr="00D203E3" w:rsidRDefault="00194C6F" w:rsidP="00E04C59">
            <w:pPr>
              <w:tabs>
                <w:tab w:val="left" w:pos="7027"/>
              </w:tabs>
              <w:spacing w:after="160" w:line="259" w:lineRule="auto"/>
              <w:jc w:val="right"/>
              <w:rPr>
                <w:rFonts w:ascii="Arial" w:hAnsi="Arial" w:cs="Arial"/>
                <w:color w:val="000000"/>
                <w:sz w:val="22"/>
                <w:szCs w:val="22"/>
              </w:rPr>
            </w:pPr>
          </w:p>
        </w:tc>
      </w:tr>
      <w:tr w:rsidR="00194C6F" w:rsidRPr="00D203E3" w:rsidTr="00E04C59">
        <w:tc>
          <w:tcPr>
            <w:tcW w:w="7603" w:type="dxa"/>
            <w:gridSpan w:val="4"/>
          </w:tcPr>
          <w:p w:rsidR="00194C6F" w:rsidRPr="00D203E3" w:rsidRDefault="00194C6F" w:rsidP="00E04C59">
            <w:pPr>
              <w:tabs>
                <w:tab w:val="left" w:pos="7027"/>
              </w:tabs>
              <w:jc w:val="right"/>
              <w:rPr>
                <w:rFonts w:ascii="Arial" w:hAnsi="Arial" w:cs="Arial"/>
                <w:color w:val="000000"/>
                <w:sz w:val="22"/>
                <w:szCs w:val="22"/>
              </w:rPr>
            </w:pPr>
            <w:r w:rsidRPr="00D203E3">
              <w:rPr>
                <w:rFonts w:ascii="Arial" w:hAnsi="Arial" w:cs="Arial"/>
                <w:sz w:val="22"/>
                <w:szCs w:val="22"/>
              </w:rPr>
              <w:t xml:space="preserve">Total </w:t>
            </w:r>
          </w:p>
        </w:tc>
        <w:tc>
          <w:tcPr>
            <w:tcW w:w="2882" w:type="dxa"/>
            <w:shd w:val="clear" w:color="auto" w:fill="auto"/>
            <w:vAlign w:val="bottom"/>
          </w:tcPr>
          <w:p w:rsidR="00194C6F" w:rsidRPr="00D203E3" w:rsidRDefault="00194C6F" w:rsidP="00E04C59">
            <w:pPr>
              <w:tabs>
                <w:tab w:val="left" w:pos="7027"/>
              </w:tabs>
              <w:jc w:val="right"/>
              <w:rPr>
                <w:rFonts w:ascii="Arial" w:hAnsi="Arial" w:cs="Arial"/>
                <w:sz w:val="22"/>
                <w:szCs w:val="22"/>
              </w:rPr>
            </w:pPr>
          </w:p>
        </w:tc>
      </w:tr>
      <w:tr w:rsidR="00194C6F" w:rsidRPr="00D203E3" w:rsidTr="00E04C59">
        <w:tc>
          <w:tcPr>
            <w:tcW w:w="7603" w:type="dxa"/>
            <w:gridSpan w:val="4"/>
          </w:tcPr>
          <w:p w:rsidR="00194C6F" w:rsidRPr="00D203E3" w:rsidRDefault="00194C6F" w:rsidP="00E04C59">
            <w:pPr>
              <w:tabs>
                <w:tab w:val="left" w:pos="7027"/>
              </w:tabs>
              <w:jc w:val="right"/>
              <w:rPr>
                <w:rFonts w:ascii="Arial" w:hAnsi="Arial" w:cs="Arial"/>
                <w:color w:val="000000"/>
                <w:sz w:val="22"/>
                <w:szCs w:val="22"/>
              </w:rPr>
            </w:pPr>
            <w:r w:rsidRPr="00D203E3">
              <w:rPr>
                <w:rFonts w:ascii="Arial" w:hAnsi="Arial" w:cs="Arial"/>
                <w:sz w:val="22"/>
                <w:szCs w:val="22"/>
              </w:rPr>
              <w:t>TVA 19,25%</w:t>
            </w:r>
          </w:p>
        </w:tc>
        <w:tc>
          <w:tcPr>
            <w:tcW w:w="2882" w:type="dxa"/>
            <w:shd w:val="clear" w:color="auto" w:fill="auto"/>
            <w:vAlign w:val="bottom"/>
          </w:tcPr>
          <w:p w:rsidR="00194C6F" w:rsidRPr="00D203E3" w:rsidRDefault="00194C6F" w:rsidP="00E04C59">
            <w:pPr>
              <w:tabs>
                <w:tab w:val="left" w:pos="7027"/>
              </w:tabs>
              <w:jc w:val="right"/>
              <w:rPr>
                <w:rFonts w:ascii="Arial" w:hAnsi="Arial" w:cs="Arial"/>
                <w:sz w:val="22"/>
                <w:szCs w:val="22"/>
              </w:rPr>
            </w:pPr>
          </w:p>
        </w:tc>
      </w:tr>
      <w:tr w:rsidR="00194C6F" w:rsidRPr="00D203E3" w:rsidTr="00E04C59">
        <w:tc>
          <w:tcPr>
            <w:tcW w:w="7603" w:type="dxa"/>
            <w:gridSpan w:val="4"/>
          </w:tcPr>
          <w:p w:rsidR="00194C6F" w:rsidRPr="00D203E3" w:rsidRDefault="00194C6F" w:rsidP="00E04C59">
            <w:pPr>
              <w:tabs>
                <w:tab w:val="left" w:pos="7027"/>
              </w:tabs>
              <w:jc w:val="right"/>
              <w:rPr>
                <w:rFonts w:ascii="Arial" w:hAnsi="Arial" w:cs="Arial"/>
                <w:color w:val="000000"/>
                <w:sz w:val="22"/>
                <w:szCs w:val="22"/>
              </w:rPr>
            </w:pPr>
            <w:r w:rsidRPr="00D203E3">
              <w:rPr>
                <w:rFonts w:ascii="Arial" w:hAnsi="Arial" w:cs="Arial"/>
                <w:sz w:val="22"/>
                <w:szCs w:val="22"/>
              </w:rPr>
              <w:t>Total TTC</w:t>
            </w:r>
          </w:p>
        </w:tc>
        <w:tc>
          <w:tcPr>
            <w:tcW w:w="2882" w:type="dxa"/>
            <w:shd w:val="clear" w:color="auto" w:fill="auto"/>
            <w:vAlign w:val="bottom"/>
          </w:tcPr>
          <w:p w:rsidR="00194C6F" w:rsidRPr="00D203E3" w:rsidRDefault="00194C6F" w:rsidP="00E04C59">
            <w:pPr>
              <w:tabs>
                <w:tab w:val="left" w:pos="7027"/>
              </w:tabs>
              <w:jc w:val="right"/>
              <w:rPr>
                <w:rFonts w:ascii="Arial" w:hAnsi="Arial" w:cs="Arial"/>
                <w:sz w:val="22"/>
                <w:szCs w:val="22"/>
              </w:rPr>
            </w:pPr>
          </w:p>
        </w:tc>
      </w:tr>
    </w:tbl>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r w:rsidRPr="00D203E3">
        <w:rPr>
          <w:rFonts w:ascii="Arial" w:hAnsi="Arial" w:cs="Arial"/>
          <w:color w:val="221F1F"/>
          <w:sz w:val="24"/>
          <w:szCs w:val="24"/>
        </w:rPr>
        <w:lastRenderedPageBreak/>
        <w:t>Nom du Soumissionnaire....................................................... [Insérer le nom du Soumissionnaire]</w:t>
      </w: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r w:rsidRPr="00D203E3">
        <w:rPr>
          <w:rFonts w:ascii="Arial" w:hAnsi="Arial" w:cs="Arial"/>
          <w:color w:val="221F1F"/>
          <w:sz w:val="24"/>
          <w:szCs w:val="24"/>
        </w:rPr>
        <w:t>Signature..........................................................................  [Insérer la signature], Date................................................................................ [insérer  la date]</w:t>
      </w:r>
    </w:p>
    <w:p w:rsidR="00194C6F" w:rsidRPr="00D203E3" w:rsidRDefault="00194C6F" w:rsidP="00194C6F">
      <w:pPr>
        <w:widowControl w:val="0"/>
        <w:autoSpaceDE w:val="0"/>
        <w:autoSpaceDN w:val="0"/>
        <w:adjustRightInd w:val="0"/>
        <w:spacing w:line="438" w:lineRule="auto"/>
        <w:ind w:right="2719"/>
        <w:rPr>
          <w:rFonts w:ascii="Arial" w:hAnsi="Arial" w:cs="Arial"/>
          <w:i/>
          <w:iCs/>
          <w:color w:val="221F1F"/>
        </w:rPr>
      </w:pPr>
    </w:p>
    <w:p w:rsidR="00194C6F" w:rsidRPr="00D203E3" w:rsidRDefault="00194C6F" w:rsidP="00194C6F">
      <w:pPr>
        <w:widowControl w:val="0"/>
        <w:autoSpaceDE w:val="0"/>
        <w:autoSpaceDN w:val="0"/>
        <w:adjustRightInd w:val="0"/>
        <w:spacing w:line="200" w:lineRule="exact"/>
        <w:ind w:left="10486" w:right="-20"/>
        <w:rPr>
          <w:rFonts w:ascii="Arial" w:hAnsi="Arial" w:cs="Arial"/>
          <w:color w:val="000000"/>
        </w:rPr>
      </w:pPr>
      <w:r w:rsidRPr="00D203E3">
        <w:rPr>
          <w:rFonts w:ascii="Arial" w:hAnsi="Arial" w:cs="Arial"/>
          <w:b/>
          <w:bCs/>
          <w:color w:val="FFFFFF"/>
          <w:position w:val="-3"/>
        </w:rPr>
        <w:t>7</w:t>
      </w:r>
    </w:p>
    <w:p w:rsidR="00194C6F" w:rsidRPr="00D203E3" w:rsidRDefault="00194C6F" w:rsidP="00194C6F">
      <w:pPr>
        <w:rPr>
          <w:rFonts w:ascii="Arial" w:hAnsi="Arial" w:cs="Arial"/>
        </w:rPr>
      </w:pPr>
    </w:p>
    <w:p w:rsidR="00194C6F" w:rsidRPr="00D203E3" w:rsidRDefault="00194C6F" w:rsidP="00194C6F">
      <w:pPr>
        <w:jc w:val="center"/>
        <w:rPr>
          <w:rFonts w:ascii="Arial" w:hAnsi="Arial" w:cs="Arial"/>
          <w:b/>
          <w:sz w:val="28"/>
        </w:rPr>
      </w:pPr>
    </w:p>
    <w:p w:rsidR="00194C6F" w:rsidRPr="00D203E3" w:rsidRDefault="00194C6F" w:rsidP="00194C6F">
      <w:pPr>
        <w:rPr>
          <w:rFonts w:ascii="Arial" w:hAnsi="Arial" w:cs="Arial"/>
        </w:rPr>
      </w:pPr>
      <w:r w:rsidRPr="00D203E3">
        <w:rPr>
          <w:rFonts w:ascii="Arial" w:hAnsi="Arial" w:cs="Arial"/>
        </w:rPr>
        <w:br w:type="page"/>
      </w:r>
    </w:p>
    <w:p w:rsidR="00194C6F" w:rsidRPr="00D203E3" w:rsidRDefault="00194C6F" w:rsidP="00194C6F">
      <w:pPr>
        <w:pStyle w:val="Titre9"/>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lang w:val="fr-BE"/>
        </w:rPr>
      </w:pPr>
      <w:r w:rsidRPr="00D203E3">
        <w:rPr>
          <w:rFonts w:ascii="Arial" w:hAnsi="Arial" w:cs="Arial"/>
        </w:rPr>
        <w:tab/>
      </w:r>
    </w:p>
    <w:p w:rsidR="00194C6F" w:rsidRPr="00D203E3" w:rsidRDefault="00194C6F" w:rsidP="00194C6F">
      <w:pPr>
        <w:rPr>
          <w:rFonts w:ascii="Arial" w:hAnsi="Arial" w:cs="Arial"/>
          <w:lang w:val="fr-BE"/>
        </w:rPr>
      </w:pPr>
    </w:p>
    <w:p w:rsidR="00194C6F" w:rsidRPr="00D203E3" w:rsidRDefault="00194C6F" w:rsidP="00194C6F">
      <w:pPr>
        <w:rPr>
          <w:rFonts w:ascii="Arial" w:hAnsi="Arial" w:cs="Arial"/>
          <w:sz w:val="22"/>
          <w:szCs w:val="22"/>
        </w:rPr>
      </w:pPr>
    </w:p>
    <w:p w:rsidR="00194C6F" w:rsidRPr="00D203E3" w:rsidRDefault="00194C6F" w:rsidP="00194C6F">
      <w:pPr>
        <w:rPr>
          <w:rFonts w:ascii="Arial" w:hAnsi="Arial" w:cs="Arial"/>
          <w:b/>
          <w:sz w:val="24"/>
          <w:szCs w:val="24"/>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4234815</wp:posOffset>
                </wp:positionH>
                <wp:positionV relativeFrom="paragraph">
                  <wp:posOffset>1491615</wp:posOffset>
                </wp:positionV>
                <wp:extent cx="2835910" cy="237490"/>
                <wp:effectExtent l="2540" t="254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910"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C6F" w:rsidRDefault="00194C6F" w:rsidP="00194C6F"/>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Zone de texte 3" o:spid="_x0000_s1043" type="#_x0000_t202" style="position:absolute;left:0;text-align:left;margin-left:333.45pt;margin-top:117.45pt;width:223.3pt;height:18.7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" stroked="f">
                <v:textbox style="mso-fit-shape-to-text:t">
                  <w:txbxContent>
                    <w:p w:rsidR="00194C6F" w:rsidRDefault="00194C6F" w:rsidP="00194C6F"/>
                  </w:txbxContent>
                </v:textbox>
              </v:shape>
            </w:pict>
          </mc:Fallback>
        </mc:AlternateContent>
      </w:r>
      <w:r w:rsidRPr="00D203E3">
        <w:rPr>
          <w:rFonts w:ascii="Arial" w:hAnsi="Arial" w:cs="Arial"/>
          <w:b/>
          <w:w w:val="75"/>
          <w:sz w:val="36"/>
          <w:szCs w:val="28"/>
        </w:rPr>
        <w:t>PIECE N°8 : CADRE DU SOUS-DETAIL DES PRIX UNITAIRES</w:t>
      </w:r>
    </w:p>
    <w:p w:rsidR="00194C6F" w:rsidRPr="00D203E3" w:rsidRDefault="00194C6F" w:rsidP="00194C6F">
      <w:pPr>
        <w:widowControl w:val="0"/>
        <w:autoSpaceDE w:val="0"/>
        <w:autoSpaceDN w:val="0"/>
        <w:adjustRightInd w:val="0"/>
        <w:ind w:right="-20"/>
        <w:rPr>
          <w:rFonts w:ascii="Arial" w:hAnsi="Arial" w:cs="Arial"/>
          <w:sz w:val="24"/>
        </w:rPr>
      </w:pPr>
    </w:p>
    <w:p w:rsidR="00194C6F" w:rsidRPr="00D203E3" w:rsidRDefault="00194C6F" w:rsidP="00194C6F">
      <w:pPr>
        <w:spacing w:after="160" w:line="259" w:lineRule="auto"/>
        <w:rPr>
          <w:rFonts w:ascii="Arial" w:hAnsi="Arial" w:cs="Arial"/>
          <w:sz w:val="24"/>
        </w:rPr>
      </w:pPr>
      <w:r w:rsidRPr="00D203E3">
        <w:rPr>
          <w:rFonts w:ascii="Arial" w:hAnsi="Arial" w:cs="Arial"/>
          <w:sz w:val="24"/>
        </w:rPr>
        <w:br w:type="page"/>
      </w:r>
    </w:p>
    <w:p w:rsidR="00194C6F" w:rsidRPr="00D203E3" w:rsidRDefault="00194C6F" w:rsidP="00194C6F">
      <w:pPr>
        <w:widowControl w:val="0"/>
        <w:autoSpaceDE w:val="0"/>
        <w:autoSpaceDN w:val="0"/>
        <w:adjustRightInd w:val="0"/>
        <w:ind w:right="-20"/>
        <w:jc w:val="center"/>
        <w:rPr>
          <w:rFonts w:ascii="Arial" w:hAnsi="Arial" w:cs="Arial"/>
          <w:b/>
          <w:bCs/>
          <w:color w:val="221F1F"/>
          <w:sz w:val="24"/>
          <w:szCs w:val="34"/>
          <w:lang w:val="fr-CA"/>
        </w:rPr>
      </w:pPr>
      <w:r w:rsidRPr="00D203E3">
        <w:rPr>
          <w:rFonts w:ascii="Arial" w:hAnsi="Arial" w:cs="Arial"/>
          <w:b/>
          <w:bCs/>
          <w:color w:val="221F1F"/>
          <w:sz w:val="24"/>
          <w:szCs w:val="34"/>
        </w:rPr>
        <w:lastRenderedPageBreak/>
        <w:t>CADRE DU SOUS-DETAIL DES PRIX UNITAIRESRELATIF A L</w:t>
      </w:r>
      <w:r w:rsidRPr="00D203E3">
        <w:rPr>
          <w:rFonts w:ascii="Arial" w:hAnsi="Arial" w:cs="Arial"/>
          <w:b/>
          <w:bCs/>
          <w:color w:val="221F1F"/>
          <w:sz w:val="24"/>
          <w:szCs w:val="34"/>
          <w:lang w:val="fr-CA"/>
        </w:rPr>
        <w:t>’APPEL D’OFFRES NATIONAL OUVERT N</w:t>
      </w:r>
      <w:r w:rsidRPr="00D203E3">
        <w:rPr>
          <w:rFonts w:ascii="Arial" w:hAnsi="Arial" w:cs="Arial"/>
          <w:b/>
          <w:bCs/>
          <w:color w:val="221F1F"/>
          <w:sz w:val="24"/>
          <w:szCs w:val="34"/>
          <w:vertAlign w:val="superscript"/>
          <w:lang w:val="fr-CA"/>
        </w:rPr>
        <w:t xml:space="preserve">0 </w:t>
      </w:r>
      <w:r w:rsidRPr="00D203E3">
        <w:rPr>
          <w:rFonts w:ascii="Arial" w:hAnsi="Arial" w:cs="Arial"/>
          <w:b/>
          <w:bCs/>
          <w:color w:val="221F1F"/>
          <w:sz w:val="24"/>
          <w:szCs w:val="34"/>
          <w:lang w:val="fr-CA"/>
        </w:rPr>
        <w:t>_________/AONO/MINSANTE/CIPM/2026 DU __________</w:t>
      </w:r>
    </w:p>
    <w:p w:rsidR="00194C6F" w:rsidRPr="00D203E3" w:rsidRDefault="00194C6F" w:rsidP="00194C6F">
      <w:pPr>
        <w:widowControl w:val="0"/>
        <w:autoSpaceDE w:val="0"/>
        <w:autoSpaceDN w:val="0"/>
        <w:adjustRightInd w:val="0"/>
        <w:spacing w:line="200" w:lineRule="exact"/>
        <w:rPr>
          <w:rFonts w:ascii="Arial" w:hAnsi="Arial" w:cs="Arial"/>
          <w:b/>
          <w:color w:val="000000"/>
          <w:sz w:val="22"/>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ind w:right="4493"/>
        <w:rPr>
          <w:rFonts w:ascii="Arial" w:hAnsi="Arial" w:cs="Arial"/>
          <w:b/>
          <w:bCs/>
          <w:color w:val="221F1F"/>
          <w:sz w:val="24"/>
          <w:szCs w:val="34"/>
          <w:lang w:val="fr-CA"/>
        </w:rPr>
      </w:pPr>
      <w:r w:rsidRPr="00D203E3">
        <w:rPr>
          <w:rFonts w:ascii="Arial" w:hAnsi="Arial" w:cs="Arial"/>
          <w:b/>
          <w:bCs/>
          <w:color w:val="221F1F"/>
          <w:sz w:val="24"/>
          <w:szCs w:val="34"/>
          <w:lang w:val="fr-CA"/>
        </w:rPr>
        <w:t>Option N°1 :</w:t>
      </w:r>
    </w:p>
    <w:p w:rsidR="00194C6F" w:rsidRPr="00D203E3" w:rsidRDefault="00194C6F" w:rsidP="00194C6F">
      <w:pPr>
        <w:widowControl w:val="0"/>
        <w:autoSpaceDE w:val="0"/>
        <w:autoSpaceDN w:val="0"/>
        <w:adjustRightInd w:val="0"/>
        <w:spacing w:before="8" w:line="100" w:lineRule="exact"/>
        <w:rPr>
          <w:rFonts w:ascii="Arial" w:hAnsi="Arial" w:cs="Arial"/>
          <w:sz w:val="10"/>
          <w:szCs w:val="10"/>
        </w:rPr>
      </w:pPr>
    </w:p>
    <w:tbl>
      <w:tblPr>
        <w:tblW w:w="0" w:type="auto"/>
        <w:tblInd w:w="42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568"/>
        <w:gridCol w:w="1134"/>
        <w:gridCol w:w="1134"/>
        <w:gridCol w:w="1417"/>
        <w:gridCol w:w="1134"/>
        <w:gridCol w:w="855"/>
        <w:gridCol w:w="988"/>
        <w:gridCol w:w="992"/>
        <w:gridCol w:w="851"/>
        <w:gridCol w:w="1535"/>
      </w:tblGrid>
      <w:tr w:rsidR="00194C6F" w:rsidRPr="00D203E3" w:rsidTr="00E04C59">
        <w:trPr>
          <w:trHeight w:val="1356"/>
        </w:trPr>
        <w:tc>
          <w:tcPr>
            <w:tcW w:w="568" w:type="dxa"/>
            <w:shd w:val="clear" w:color="auto" w:fill="E7E6E6"/>
          </w:tcPr>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spacing w:before="169"/>
              <w:ind w:left="76"/>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N°</w:t>
            </w:r>
          </w:p>
        </w:tc>
        <w:tc>
          <w:tcPr>
            <w:tcW w:w="1134" w:type="dxa"/>
            <w:shd w:val="clear" w:color="auto" w:fill="E7E6E6"/>
          </w:tcPr>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spacing w:before="169"/>
              <w:ind w:left="61"/>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Désignation</w:t>
            </w:r>
          </w:p>
        </w:tc>
        <w:tc>
          <w:tcPr>
            <w:tcW w:w="1134" w:type="dxa"/>
            <w:shd w:val="clear" w:color="auto" w:fill="E7E6E6"/>
          </w:tcPr>
          <w:p w:rsidR="00194C6F" w:rsidRPr="00D203E3" w:rsidRDefault="00194C6F" w:rsidP="00E04C59">
            <w:pPr>
              <w:pStyle w:val="TableParagraph"/>
              <w:spacing w:before="8"/>
              <w:rPr>
                <w:rFonts w:ascii="Arial" w:eastAsia="Times New Roman" w:hAnsi="Arial" w:cs="Arial"/>
                <w:b/>
                <w:bCs/>
                <w:color w:val="221F1F"/>
                <w:szCs w:val="32"/>
                <w:lang w:eastAsia="fr-FR"/>
              </w:rPr>
            </w:pPr>
          </w:p>
          <w:p w:rsidR="00194C6F" w:rsidRPr="00D203E3" w:rsidRDefault="00194C6F" w:rsidP="00E04C59">
            <w:pPr>
              <w:pStyle w:val="TableParagraph"/>
              <w:ind w:left="21" w:right="6"/>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Coût d’achat</w:t>
            </w:r>
          </w:p>
          <w:p w:rsidR="00194C6F" w:rsidRPr="00D203E3" w:rsidRDefault="00194C6F" w:rsidP="00E04C59">
            <w:pPr>
              <w:pStyle w:val="TableParagraph"/>
              <w:spacing w:before="149" w:line="412" w:lineRule="auto"/>
              <w:ind w:left="314" w:right="295"/>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EXW (1)</w:t>
            </w:r>
          </w:p>
        </w:tc>
        <w:tc>
          <w:tcPr>
            <w:tcW w:w="1417" w:type="dxa"/>
            <w:shd w:val="clear" w:color="auto" w:fill="E7E6E6"/>
          </w:tcPr>
          <w:p w:rsidR="00194C6F" w:rsidRPr="00D203E3" w:rsidRDefault="00194C6F" w:rsidP="00E04C59">
            <w:pPr>
              <w:pStyle w:val="TableParagraph"/>
              <w:spacing w:line="207" w:lineRule="exact"/>
              <w:ind w:left="159" w:right="1"/>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Transport</w:t>
            </w:r>
          </w:p>
          <w:p w:rsidR="00194C6F" w:rsidRPr="00D203E3" w:rsidRDefault="00194C6F" w:rsidP="00E04C59">
            <w:pPr>
              <w:pStyle w:val="TableParagraph"/>
              <w:spacing w:before="149" w:line="360" w:lineRule="auto"/>
              <w:ind w:left="160" w:right="1"/>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(International et local) + assurance</w:t>
            </w:r>
          </w:p>
          <w:p w:rsidR="00194C6F" w:rsidRPr="00D203E3" w:rsidRDefault="00194C6F" w:rsidP="00E04C59">
            <w:pPr>
              <w:pStyle w:val="TableParagraph"/>
              <w:spacing w:before="49"/>
              <w:ind w:left="160"/>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(2)</w:t>
            </w:r>
          </w:p>
        </w:tc>
        <w:tc>
          <w:tcPr>
            <w:tcW w:w="1134" w:type="dxa"/>
            <w:shd w:val="clear" w:color="auto" w:fill="E7E6E6"/>
          </w:tcPr>
          <w:p w:rsidR="00194C6F" w:rsidRPr="00D203E3" w:rsidRDefault="00194C6F" w:rsidP="00E04C59">
            <w:pPr>
              <w:pStyle w:val="TableParagraph"/>
              <w:spacing w:before="6"/>
              <w:rPr>
                <w:rFonts w:ascii="Arial" w:eastAsia="Times New Roman" w:hAnsi="Arial" w:cs="Arial"/>
                <w:b/>
                <w:bCs/>
                <w:color w:val="221F1F"/>
                <w:szCs w:val="32"/>
                <w:lang w:eastAsia="fr-FR"/>
              </w:rPr>
            </w:pPr>
          </w:p>
          <w:p w:rsidR="00194C6F" w:rsidRPr="00D203E3" w:rsidRDefault="00194C6F" w:rsidP="00E04C59">
            <w:pPr>
              <w:pStyle w:val="TableParagraph"/>
              <w:spacing w:before="1" w:line="360" w:lineRule="auto"/>
              <w:ind w:left="40" w:firstLine="222"/>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Coût commande</w:t>
            </w:r>
          </w:p>
          <w:p w:rsidR="00194C6F" w:rsidRPr="00D203E3" w:rsidRDefault="00194C6F" w:rsidP="00E04C59">
            <w:pPr>
              <w:pStyle w:val="TableParagraph"/>
              <w:spacing w:before="46"/>
              <w:ind w:left="109"/>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(3) =1 + 2</w:t>
            </w:r>
          </w:p>
        </w:tc>
        <w:tc>
          <w:tcPr>
            <w:tcW w:w="855" w:type="dxa"/>
            <w:shd w:val="clear" w:color="auto" w:fill="E7E6E6"/>
          </w:tcPr>
          <w:p w:rsidR="00194C6F" w:rsidRPr="00D203E3" w:rsidRDefault="00194C6F" w:rsidP="00E04C59">
            <w:pPr>
              <w:pStyle w:val="TableParagraph"/>
              <w:spacing w:line="360" w:lineRule="auto"/>
              <w:ind w:left="23" w:right="7"/>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Cout droit de douanes</w:t>
            </w:r>
          </w:p>
          <w:p w:rsidR="00194C6F" w:rsidRPr="00D203E3" w:rsidRDefault="00194C6F" w:rsidP="00E04C59">
            <w:pPr>
              <w:pStyle w:val="TableParagraph"/>
              <w:spacing w:before="46"/>
              <w:ind w:left="19" w:right="7"/>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(4)</w:t>
            </w:r>
          </w:p>
        </w:tc>
        <w:tc>
          <w:tcPr>
            <w:tcW w:w="988" w:type="dxa"/>
            <w:shd w:val="clear" w:color="auto" w:fill="E7E6E6"/>
          </w:tcPr>
          <w:p w:rsidR="00194C6F" w:rsidRPr="00D203E3" w:rsidRDefault="00194C6F" w:rsidP="00E04C59">
            <w:pPr>
              <w:pStyle w:val="TableParagraph"/>
              <w:spacing w:before="6"/>
              <w:rPr>
                <w:rFonts w:ascii="Arial" w:eastAsia="Times New Roman" w:hAnsi="Arial" w:cs="Arial"/>
                <w:b/>
                <w:bCs/>
                <w:color w:val="221F1F"/>
                <w:szCs w:val="32"/>
                <w:lang w:eastAsia="fr-FR"/>
              </w:rPr>
            </w:pPr>
          </w:p>
          <w:p w:rsidR="00194C6F" w:rsidRPr="00D203E3" w:rsidRDefault="00194C6F" w:rsidP="00E04C59">
            <w:pPr>
              <w:pStyle w:val="TableParagraph"/>
              <w:spacing w:before="1" w:line="360" w:lineRule="auto"/>
              <w:ind w:left="122" w:right="110" w:firstLine="2"/>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Frais de livraison</w:t>
            </w:r>
          </w:p>
          <w:p w:rsidR="00194C6F" w:rsidRPr="00D203E3" w:rsidRDefault="00194C6F" w:rsidP="00E04C59">
            <w:pPr>
              <w:pStyle w:val="TableParagraph"/>
              <w:spacing w:before="46"/>
              <w:ind w:left="308" w:right="298"/>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(5)</w:t>
            </w:r>
          </w:p>
        </w:tc>
        <w:tc>
          <w:tcPr>
            <w:tcW w:w="992" w:type="dxa"/>
            <w:shd w:val="clear" w:color="auto" w:fill="E7E6E6"/>
          </w:tcPr>
          <w:p w:rsidR="00194C6F" w:rsidRPr="00D203E3" w:rsidRDefault="00194C6F" w:rsidP="00E04C59">
            <w:pPr>
              <w:pStyle w:val="TableParagraph"/>
              <w:spacing w:line="360" w:lineRule="auto"/>
              <w:ind w:left="31" w:right="22" w:firstLine="3"/>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Autres services connexes</w:t>
            </w:r>
          </w:p>
          <w:p w:rsidR="00194C6F" w:rsidRPr="00D203E3" w:rsidRDefault="00194C6F" w:rsidP="00E04C59">
            <w:pPr>
              <w:pStyle w:val="TableParagraph"/>
              <w:spacing w:before="46"/>
              <w:ind w:left="19" w:right="7"/>
              <w:jc w:val="center"/>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(6)</w:t>
            </w:r>
          </w:p>
        </w:tc>
        <w:tc>
          <w:tcPr>
            <w:tcW w:w="851" w:type="dxa"/>
            <w:shd w:val="clear" w:color="auto" w:fill="E7E6E6"/>
          </w:tcPr>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spacing w:before="1"/>
              <w:rPr>
                <w:rFonts w:ascii="Arial" w:eastAsia="Times New Roman" w:hAnsi="Arial" w:cs="Arial"/>
                <w:b/>
                <w:bCs/>
                <w:color w:val="221F1F"/>
                <w:szCs w:val="32"/>
                <w:lang w:eastAsia="fr-FR"/>
              </w:rPr>
            </w:pPr>
          </w:p>
          <w:p w:rsidR="00194C6F" w:rsidRPr="00D203E3" w:rsidRDefault="00194C6F" w:rsidP="00E04C59">
            <w:pPr>
              <w:pStyle w:val="TableParagraph"/>
              <w:spacing w:line="412" w:lineRule="auto"/>
              <w:ind w:left="230" w:right="85" w:hanging="129"/>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Marge (7)</w:t>
            </w:r>
          </w:p>
        </w:tc>
        <w:tc>
          <w:tcPr>
            <w:tcW w:w="1535" w:type="dxa"/>
            <w:shd w:val="clear" w:color="auto" w:fill="E7E6E6"/>
          </w:tcPr>
          <w:p w:rsidR="00194C6F" w:rsidRPr="00D203E3" w:rsidRDefault="00194C6F" w:rsidP="00E04C59">
            <w:pPr>
              <w:pStyle w:val="TableParagraph"/>
              <w:rPr>
                <w:rFonts w:ascii="Arial" w:eastAsia="Times New Roman" w:hAnsi="Arial" w:cs="Arial"/>
                <w:b/>
                <w:bCs/>
                <w:color w:val="221F1F"/>
                <w:szCs w:val="32"/>
                <w:lang w:eastAsia="fr-FR"/>
              </w:rPr>
            </w:pPr>
          </w:p>
          <w:p w:rsidR="00194C6F" w:rsidRPr="00D203E3" w:rsidRDefault="00194C6F" w:rsidP="00E04C59">
            <w:pPr>
              <w:pStyle w:val="TableParagraph"/>
              <w:spacing w:before="1"/>
              <w:rPr>
                <w:rFonts w:ascii="Arial" w:eastAsia="Times New Roman" w:hAnsi="Arial" w:cs="Arial"/>
                <w:b/>
                <w:bCs/>
                <w:color w:val="221F1F"/>
                <w:szCs w:val="32"/>
                <w:lang w:eastAsia="fr-FR"/>
              </w:rPr>
            </w:pPr>
          </w:p>
          <w:p w:rsidR="00194C6F" w:rsidRPr="00D203E3" w:rsidRDefault="00194C6F" w:rsidP="00E04C59">
            <w:pPr>
              <w:pStyle w:val="TableParagraph"/>
              <w:spacing w:line="412" w:lineRule="auto"/>
              <w:ind w:left="300" w:hanging="13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Prix unitaire HTVA (8) =3+4+5+6+7</w:t>
            </w:r>
          </w:p>
        </w:tc>
      </w:tr>
      <w:tr w:rsidR="00194C6F" w:rsidRPr="00D203E3" w:rsidTr="00E04C59">
        <w:trPr>
          <w:trHeight w:val="357"/>
        </w:trPr>
        <w:tc>
          <w:tcPr>
            <w:tcW w:w="56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417"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5"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8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92"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1"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535" w:type="dxa"/>
          </w:tcPr>
          <w:p w:rsidR="00194C6F" w:rsidRPr="00D203E3" w:rsidRDefault="00194C6F" w:rsidP="00E04C59">
            <w:pPr>
              <w:pStyle w:val="TableParagraph"/>
              <w:rPr>
                <w:rFonts w:ascii="Arial" w:eastAsia="Times New Roman" w:hAnsi="Arial" w:cs="Arial"/>
                <w:b/>
                <w:bCs/>
                <w:color w:val="221F1F"/>
                <w:szCs w:val="32"/>
                <w:lang w:eastAsia="fr-FR"/>
              </w:rPr>
            </w:pPr>
          </w:p>
        </w:tc>
      </w:tr>
      <w:tr w:rsidR="00194C6F" w:rsidRPr="00D203E3" w:rsidTr="00E04C59">
        <w:trPr>
          <w:trHeight w:val="357"/>
        </w:trPr>
        <w:tc>
          <w:tcPr>
            <w:tcW w:w="56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417"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5"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8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92"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1"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535" w:type="dxa"/>
          </w:tcPr>
          <w:p w:rsidR="00194C6F" w:rsidRPr="00D203E3" w:rsidRDefault="00194C6F" w:rsidP="00E04C59">
            <w:pPr>
              <w:pStyle w:val="TableParagraph"/>
              <w:rPr>
                <w:rFonts w:ascii="Arial" w:eastAsia="Times New Roman" w:hAnsi="Arial" w:cs="Arial"/>
                <w:b/>
                <w:bCs/>
                <w:color w:val="221F1F"/>
                <w:szCs w:val="32"/>
                <w:lang w:eastAsia="fr-FR"/>
              </w:rPr>
            </w:pPr>
          </w:p>
        </w:tc>
      </w:tr>
      <w:tr w:rsidR="00194C6F" w:rsidRPr="00D203E3" w:rsidTr="00E04C59">
        <w:trPr>
          <w:trHeight w:val="357"/>
        </w:trPr>
        <w:tc>
          <w:tcPr>
            <w:tcW w:w="56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417"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5"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8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92"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1"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535" w:type="dxa"/>
          </w:tcPr>
          <w:p w:rsidR="00194C6F" w:rsidRPr="00D203E3" w:rsidRDefault="00194C6F" w:rsidP="00E04C59">
            <w:pPr>
              <w:pStyle w:val="TableParagraph"/>
              <w:rPr>
                <w:rFonts w:ascii="Arial" w:eastAsia="Times New Roman" w:hAnsi="Arial" w:cs="Arial"/>
                <w:b/>
                <w:bCs/>
                <w:color w:val="221F1F"/>
                <w:szCs w:val="32"/>
                <w:lang w:eastAsia="fr-FR"/>
              </w:rPr>
            </w:pPr>
          </w:p>
        </w:tc>
      </w:tr>
      <w:tr w:rsidR="00194C6F" w:rsidRPr="00D203E3" w:rsidTr="00E04C59">
        <w:trPr>
          <w:trHeight w:val="357"/>
        </w:trPr>
        <w:tc>
          <w:tcPr>
            <w:tcW w:w="56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417"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134"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5"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88"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992"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851" w:type="dxa"/>
          </w:tcPr>
          <w:p w:rsidR="00194C6F" w:rsidRPr="00D203E3" w:rsidRDefault="00194C6F" w:rsidP="00E04C59">
            <w:pPr>
              <w:pStyle w:val="TableParagraph"/>
              <w:rPr>
                <w:rFonts w:ascii="Arial" w:eastAsia="Times New Roman" w:hAnsi="Arial" w:cs="Arial"/>
                <w:b/>
                <w:bCs/>
                <w:color w:val="221F1F"/>
                <w:szCs w:val="32"/>
                <w:lang w:eastAsia="fr-FR"/>
              </w:rPr>
            </w:pPr>
          </w:p>
        </w:tc>
        <w:tc>
          <w:tcPr>
            <w:tcW w:w="1535" w:type="dxa"/>
          </w:tcPr>
          <w:p w:rsidR="00194C6F" w:rsidRPr="00D203E3" w:rsidRDefault="00194C6F" w:rsidP="00E04C59">
            <w:pPr>
              <w:pStyle w:val="TableParagraph"/>
              <w:rPr>
                <w:rFonts w:ascii="Arial" w:eastAsia="Times New Roman" w:hAnsi="Arial" w:cs="Arial"/>
                <w:b/>
                <w:bCs/>
                <w:color w:val="221F1F"/>
                <w:szCs w:val="32"/>
                <w:lang w:eastAsia="fr-FR"/>
              </w:rPr>
            </w:pPr>
          </w:p>
        </w:tc>
      </w:tr>
    </w:tbl>
    <w:p w:rsidR="00194C6F" w:rsidRPr="00D203E3" w:rsidRDefault="00194C6F" w:rsidP="00194C6F">
      <w:pPr>
        <w:widowControl w:val="0"/>
        <w:autoSpaceDE w:val="0"/>
        <w:autoSpaceDN w:val="0"/>
        <w:adjustRightInd w:val="0"/>
        <w:ind w:right="4493"/>
        <w:rPr>
          <w:rFonts w:ascii="Arial" w:hAnsi="Arial" w:cs="Arial"/>
          <w:b/>
          <w:bCs/>
          <w:color w:val="221F1F"/>
          <w:sz w:val="22"/>
          <w:szCs w:val="22"/>
        </w:rPr>
      </w:pPr>
    </w:p>
    <w:p w:rsidR="00194C6F" w:rsidRPr="00D203E3" w:rsidRDefault="00194C6F" w:rsidP="00194C6F">
      <w:pPr>
        <w:widowControl w:val="0"/>
        <w:autoSpaceDE w:val="0"/>
        <w:autoSpaceDN w:val="0"/>
        <w:adjustRightInd w:val="0"/>
        <w:ind w:right="4493"/>
        <w:rPr>
          <w:rFonts w:ascii="Arial" w:hAnsi="Arial" w:cs="Arial"/>
          <w:b/>
          <w:bCs/>
          <w:color w:val="221F1F"/>
          <w:sz w:val="24"/>
          <w:szCs w:val="34"/>
          <w:lang w:val="fr-CA"/>
        </w:rPr>
      </w:pPr>
      <w:r w:rsidRPr="00D203E3">
        <w:rPr>
          <w:rFonts w:ascii="Arial" w:hAnsi="Arial" w:cs="Arial"/>
          <w:b/>
          <w:bCs/>
          <w:color w:val="221F1F"/>
          <w:sz w:val="24"/>
          <w:szCs w:val="34"/>
          <w:lang w:val="fr-CA"/>
        </w:rPr>
        <w:t>Option N°2 :</w:t>
      </w:r>
    </w:p>
    <w:p w:rsidR="00194C6F" w:rsidRPr="00D203E3" w:rsidRDefault="00194C6F" w:rsidP="00194C6F">
      <w:pPr>
        <w:widowControl w:val="0"/>
        <w:autoSpaceDE w:val="0"/>
        <w:autoSpaceDN w:val="0"/>
        <w:adjustRightInd w:val="0"/>
        <w:ind w:right="4493"/>
        <w:rPr>
          <w:rFonts w:ascii="Arial" w:hAnsi="Arial" w:cs="Arial"/>
          <w:b/>
          <w:bCs/>
          <w:color w:val="221F1F"/>
          <w:sz w:val="24"/>
          <w:szCs w:val="34"/>
          <w:lang w:val="fr-CA"/>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1653"/>
        <w:gridCol w:w="911"/>
        <w:gridCol w:w="1173"/>
        <w:gridCol w:w="1173"/>
        <w:gridCol w:w="1042"/>
        <w:gridCol w:w="1175"/>
        <w:gridCol w:w="1042"/>
        <w:gridCol w:w="1818"/>
      </w:tblGrid>
      <w:tr w:rsidR="00194C6F" w:rsidRPr="00D203E3" w:rsidTr="00E04C59">
        <w:trPr>
          <w:trHeight w:val="937"/>
        </w:trPr>
        <w:tc>
          <w:tcPr>
            <w:tcW w:w="568"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N°</w:t>
            </w:r>
          </w:p>
        </w:tc>
        <w:tc>
          <w:tcPr>
            <w:tcW w:w="1653"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Désignations</w:t>
            </w:r>
          </w:p>
        </w:tc>
        <w:tc>
          <w:tcPr>
            <w:tcW w:w="911"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Cout</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d’achat</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(1)</w:t>
            </w:r>
          </w:p>
        </w:tc>
        <w:tc>
          <w:tcPr>
            <w:tcW w:w="1173"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Transport Local</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(2)</w:t>
            </w:r>
          </w:p>
        </w:tc>
        <w:tc>
          <w:tcPr>
            <w:tcW w:w="1173"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Cout de la commande</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(3)= 1 + 2</w:t>
            </w:r>
          </w:p>
        </w:tc>
        <w:tc>
          <w:tcPr>
            <w:tcW w:w="1042" w:type="dxa"/>
            <w:shd w:val="clear" w:color="auto" w:fill="E7E6E6"/>
            <w:vAlign w:val="center"/>
          </w:tcPr>
          <w:p w:rsidR="00194C6F" w:rsidRPr="00D203E3" w:rsidRDefault="00194C6F" w:rsidP="00E04C59">
            <w:pPr>
              <w:pStyle w:val="TableParagraph"/>
              <w:spacing w:before="8"/>
              <w:ind w:right="215"/>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Frais de livraison</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(4)</w:t>
            </w:r>
          </w:p>
        </w:tc>
        <w:tc>
          <w:tcPr>
            <w:tcW w:w="1175" w:type="dxa"/>
            <w:shd w:val="clear" w:color="auto" w:fill="E7E6E6"/>
            <w:vAlign w:val="center"/>
          </w:tcPr>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Services connexes</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(5)</w:t>
            </w:r>
          </w:p>
        </w:tc>
        <w:tc>
          <w:tcPr>
            <w:tcW w:w="1042" w:type="dxa"/>
            <w:shd w:val="clear" w:color="auto" w:fill="E7E6E6"/>
            <w:vAlign w:val="center"/>
          </w:tcPr>
          <w:p w:rsidR="00194C6F" w:rsidRPr="00D203E3" w:rsidRDefault="00194C6F" w:rsidP="00E04C59">
            <w:pPr>
              <w:pStyle w:val="TableParagraph"/>
              <w:spacing w:before="8"/>
              <w:ind w:right="267"/>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Marges (6)</w:t>
            </w:r>
          </w:p>
        </w:tc>
        <w:tc>
          <w:tcPr>
            <w:tcW w:w="1818" w:type="dxa"/>
            <w:shd w:val="clear" w:color="auto" w:fill="E7E6E6"/>
            <w:vAlign w:val="center"/>
          </w:tcPr>
          <w:p w:rsidR="00194C6F" w:rsidRPr="00D203E3" w:rsidRDefault="00194C6F" w:rsidP="00E04C59">
            <w:pPr>
              <w:pStyle w:val="TableParagraph"/>
              <w:spacing w:before="8"/>
              <w:ind w:right="166" w:hanging="257"/>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Prix unitaire en chiffres</w:t>
            </w:r>
          </w:p>
          <w:p w:rsidR="00194C6F" w:rsidRPr="00D203E3" w:rsidRDefault="00194C6F" w:rsidP="00E04C59">
            <w:pPr>
              <w:pStyle w:val="TableParagraph"/>
              <w:spacing w:before="8"/>
              <w:rPr>
                <w:rFonts w:ascii="Arial" w:eastAsia="Times New Roman" w:hAnsi="Arial" w:cs="Arial"/>
                <w:b/>
                <w:bCs/>
                <w:color w:val="221F1F"/>
                <w:szCs w:val="32"/>
                <w:lang w:eastAsia="fr-FR"/>
              </w:rPr>
            </w:pPr>
            <w:r w:rsidRPr="00D203E3">
              <w:rPr>
                <w:rFonts w:ascii="Arial" w:eastAsia="Times New Roman" w:hAnsi="Arial" w:cs="Arial"/>
                <w:b/>
                <w:bCs/>
                <w:color w:val="221F1F"/>
                <w:szCs w:val="32"/>
                <w:lang w:eastAsia="fr-FR"/>
              </w:rPr>
              <w:t>(7)= 3+4 +5+6</w:t>
            </w:r>
          </w:p>
        </w:tc>
      </w:tr>
      <w:tr w:rsidR="00194C6F" w:rsidRPr="00D203E3" w:rsidTr="00E04C59">
        <w:trPr>
          <w:trHeight w:val="353"/>
        </w:trPr>
        <w:tc>
          <w:tcPr>
            <w:tcW w:w="568" w:type="dxa"/>
          </w:tcPr>
          <w:p w:rsidR="00194C6F" w:rsidRPr="00D203E3" w:rsidRDefault="00194C6F" w:rsidP="00E04C59">
            <w:pPr>
              <w:pStyle w:val="TableParagraph"/>
              <w:rPr>
                <w:rFonts w:ascii="Arial" w:hAnsi="Arial" w:cs="Arial"/>
                <w:sz w:val="18"/>
              </w:rPr>
            </w:pPr>
          </w:p>
        </w:tc>
        <w:tc>
          <w:tcPr>
            <w:tcW w:w="1653" w:type="dxa"/>
          </w:tcPr>
          <w:p w:rsidR="00194C6F" w:rsidRPr="00D203E3" w:rsidRDefault="00194C6F" w:rsidP="00E04C59">
            <w:pPr>
              <w:pStyle w:val="TableParagraph"/>
              <w:rPr>
                <w:rFonts w:ascii="Arial" w:hAnsi="Arial" w:cs="Arial"/>
                <w:sz w:val="18"/>
              </w:rPr>
            </w:pPr>
          </w:p>
        </w:tc>
        <w:tc>
          <w:tcPr>
            <w:tcW w:w="911" w:type="dxa"/>
          </w:tcPr>
          <w:p w:rsidR="00194C6F" w:rsidRPr="00D203E3" w:rsidRDefault="00194C6F" w:rsidP="00E04C59">
            <w:pPr>
              <w:pStyle w:val="TableParagraph"/>
              <w:rPr>
                <w:rFonts w:ascii="Arial" w:hAnsi="Arial" w:cs="Arial"/>
                <w:sz w:val="18"/>
              </w:rPr>
            </w:pPr>
          </w:p>
        </w:tc>
        <w:tc>
          <w:tcPr>
            <w:tcW w:w="1173" w:type="dxa"/>
          </w:tcPr>
          <w:p w:rsidR="00194C6F" w:rsidRPr="00D203E3" w:rsidRDefault="00194C6F" w:rsidP="00E04C59">
            <w:pPr>
              <w:pStyle w:val="TableParagraph"/>
              <w:rPr>
                <w:rFonts w:ascii="Arial" w:hAnsi="Arial" w:cs="Arial"/>
                <w:sz w:val="18"/>
              </w:rPr>
            </w:pPr>
          </w:p>
        </w:tc>
        <w:tc>
          <w:tcPr>
            <w:tcW w:w="1173" w:type="dxa"/>
          </w:tcPr>
          <w:p w:rsidR="00194C6F" w:rsidRPr="00D203E3" w:rsidRDefault="00194C6F" w:rsidP="00E04C59">
            <w:pPr>
              <w:pStyle w:val="TableParagraph"/>
              <w:rPr>
                <w:rFonts w:ascii="Arial" w:hAnsi="Arial" w:cs="Arial"/>
                <w:sz w:val="18"/>
              </w:rPr>
            </w:pPr>
          </w:p>
        </w:tc>
        <w:tc>
          <w:tcPr>
            <w:tcW w:w="1042" w:type="dxa"/>
          </w:tcPr>
          <w:p w:rsidR="00194C6F" w:rsidRPr="00D203E3" w:rsidRDefault="00194C6F" w:rsidP="00E04C59">
            <w:pPr>
              <w:pStyle w:val="TableParagraph"/>
              <w:rPr>
                <w:rFonts w:ascii="Arial" w:hAnsi="Arial" w:cs="Arial"/>
                <w:sz w:val="18"/>
              </w:rPr>
            </w:pPr>
          </w:p>
        </w:tc>
        <w:tc>
          <w:tcPr>
            <w:tcW w:w="1175" w:type="dxa"/>
          </w:tcPr>
          <w:p w:rsidR="00194C6F" w:rsidRPr="00D203E3" w:rsidRDefault="00194C6F" w:rsidP="00E04C59">
            <w:pPr>
              <w:pStyle w:val="TableParagraph"/>
              <w:rPr>
                <w:rFonts w:ascii="Arial" w:hAnsi="Arial" w:cs="Arial"/>
                <w:sz w:val="18"/>
              </w:rPr>
            </w:pPr>
          </w:p>
        </w:tc>
        <w:tc>
          <w:tcPr>
            <w:tcW w:w="1042" w:type="dxa"/>
          </w:tcPr>
          <w:p w:rsidR="00194C6F" w:rsidRPr="00D203E3" w:rsidRDefault="00194C6F" w:rsidP="00E04C59">
            <w:pPr>
              <w:pStyle w:val="TableParagraph"/>
              <w:rPr>
                <w:rFonts w:ascii="Arial" w:hAnsi="Arial" w:cs="Arial"/>
                <w:sz w:val="18"/>
              </w:rPr>
            </w:pPr>
          </w:p>
        </w:tc>
        <w:tc>
          <w:tcPr>
            <w:tcW w:w="1818" w:type="dxa"/>
          </w:tcPr>
          <w:p w:rsidR="00194C6F" w:rsidRPr="00D203E3" w:rsidRDefault="00194C6F" w:rsidP="00E04C59">
            <w:pPr>
              <w:pStyle w:val="TableParagraph"/>
              <w:rPr>
                <w:rFonts w:ascii="Arial" w:hAnsi="Arial" w:cs="Arial"/>
                <w:sz w:val="18"/>
              </w:rPr>
            </w:pPr>
          </w:p>
        </w:tc>
      </w:tr>
      <w:tr w:rsidR="00194C6F" w:rsidRPr="00D203E3" w:rsidTr="00E04C59">
        <w:trPr>
          <w:trHeight w:val="361"/>
        </w:trPr>
        <w:tc>
          <w:tcPr>
            <w:tcW w:w="568" w:type="dxa"/>
          </w:tcPr>
          <w:p w:rsidR="00194C6F" w:rsidRPr="00D203E3" w:rsidRDefault="00194C6F" w:rsidP="00E04C59">
            <w:pPr>
              <w:pStyle w:val="TableParagraph"/>
              <w:rPr>
                <w:rFonts w:ascii="Arial" w:hAnsi="Arial" w:cs="Arial"/>
                <w:sz w:val="18"/>
              </w:rPr>
            </w:pPr>
          </w:p>
        </w:tc>
        <w:tc>
          <w:tcPr>
            <w:tcW w:w="1653" w:type="dxa"/>
          </w:tcPr>
          <w:p w:rsidR="00194C6F" w:rsidRPr="00D203E3" w:rsidRDefault="00194C6F" w:rsidP="00E04C59">
            <w:pPr>
              <w:pStyle w:val="TableParagraph"/>
              <w:rPr>
                <w:rFonts w:ascii="Arial" w:hAnsi="Arial" w:cs="Arial"/>
                <w:sz w:val="18"/>
              </w:rPr>
            </w:pPr>
          </w:p>
        </w:tc>
        <w:tc>
          <w:tcPr>
            <w:tcW w:w="911" w:type="dxa"/>
          </w:tcPr>
          <w:p w:rsidR="00194C6F" w:rsidRPr="00D203E3" w:rsidRDefault="00194C6F" w:rsidP="00E04C59">
            <w:pPr>
              <w:pStyle w:val="TableParagraph"/>
              <w:rPr>
                <w:rFonts w:ascii="Arial" w:hAnsi="Arial" w:cs="Arial"/>
                <w:sz w:val="18"/>
              </w:rPr>
            </w:pPr>
          </w:p>
        </w:tc>
        <w:tc>
          <w:tcPr>
            <w:tcW w:w="1173" w:type="dxa"/>
          </w:tcPr>
          <w:p w:rsidR="00194C6F" w:rsidRPr="00D203E3" w:rsidRDefault="00194C6F" w:rsidP="00E04C59">
            <w:pPr>
              <w:pStyle w:val="TableParagraph"/>
              <w:rPr>
                <w:rFonts w:ascii="Arial" w:hAnsi="Arial" w:cs="Arial"/>
                <w:sz w:val="18"/>
              </w:rPr>
            </w:pPr>
          </w:p>
        </w:tc>
        <w:tc>
          <w:tcPr>
            <w:tcW w:w="1173" w:type="dxa"/>
          </w:tcPr>
          <w:p w:rsidR="00194C6F" w:rsidRPr="00D203E3" w:rsidRDefault="00194C6F" w:rsidP="00E04C59">
            <w:pPr>
              <w:pStyle w:val="TableParagraph"/>
              <w:rPr>
                <w:rFonts w:ascii="Arial" w:hAnsi="Arial" w:cs="Arial"/>
                <w:sz w:val="18"/>
              </w:rPr>
            </w:pPr>
          </w:p>
        </w:tc>
        <w:tc>
          <w:tcPr>
            <w:tcW w:w="1042" w:type="dxa"/>
          </w:tcPr>
          <w:p w:rsidR="00194C6F" w:rsidRPr="00D203E3" w:rsidRDefault="00194C6F" w:rsidP="00E04C59">
            <w:pPr>
              <w:pStyle w:val="TableParagraph"/>
              <w:rPr>
                <w:rFonts w:ascii="Arial" w:hAnsi="Arial" w:cs="Arial"/>
                <w:sz w:val="18"/>
              </w:rPr>
            </w:pPr>
          </w:p>
        </w:tc>
        <w:tc>
          <w:tcPr>
            <w:tcW w:w="1175" w:type="dxa"/>
          </w:tcPr>
          <w:p w:rsidR="00194C6F" w:rsidRPr="00D203E3" w:rsidRDefault="00194C6F" w:rsidP="00E04C59">
            <w:pPr>
              <w:pStyle w:val="TableParagraph"/>
              <w:rPr>
                <w:rFonts w:ascii="Arial" w:hAnsi="Arial" w:cs="Arial"/>
                <w:sz w:val="18"/>
              </w:rPr>
            </w:pPr>
          </w:p>
        </w:tc>
        <w:tc>
          <w:tcPr>
            <w:tcW w:w="1042" w:type="dxa"/>
          </w:tcPr>
          <w:p w:rsidR="00194C6F" w:rsidRPr="00D203E3" w:rsidRDefault="00194C6F" w:rsidP="00E04C59">
            <w:pPr>
              <w:pStyle w:val="TableParagraph"/>
              <w:rPr>
                <w:rFonts w:ascii="Arial" w:hAnsi="Arial" w:cs="Arial"/>
                <w:sz w:val="18"/>
              </w:rPr>
            </w:pPr>
          </w:p>
        </w:tc>
        <w:tc>
          <w:tcPr>
            <w:tcW w:w="1818" w:type="dxa"/>
          </w:tcPr>
          <w:p w:rsidR="00194C6F" w:rsidRPr="00D203E3" w:rsidRDefault="00194C6F" w:rsidP="00E04C59">
            <w:pPr>
              <w:pStyle w:val="TableParagraph"/>
              <w:rPr>
                <w:rFonts w:ascii="Arial" w:hAnsi="Arial" w:cs="Arial"/>
                <w:sz w:val="18"/>
              </w:rPr>
            </w:pPr>
          </w:p>
        </w:tc>
      </w:tr>
    </w:tbl>
    <w:p w:rsidR="00194C6F" w:rsidRPr="00D203E3" w:rsidRDefault="00194C6F" w:rsidP="00194C6F">
      <w:pPr>
        <w:widowControl w:val="0"/>
        <w:autoSpaceDE w:val="0"/>
        <w:autoSpaceDN w:val="0"/>
        <w:adjustRightInd w:val="0"/>
        <w:ind w:right="4493"/>
        <w:rPr>
          <w:rFonts w:ascii="Arial" w:hAnsi="Arial" w:cs="Arial"/>
          <w:b/>
          <w:bCs/>
          <w:color w:val="221F1F"/>
          <w:sz w:val="24"/>
          <w:szCs w:val="34"/>
          <w:lang w:val="fr-CA"/>
        </w:rPr>
      </w:pPr>
    </w:p>
    <w:p w:rsidR="00194C6F" w:rsidRPr="00D203E3" w:rsidRDefault="00194C6F" w:rsidP="00194C6F">
      <w:pPr>
        <w:widowControl w:val="0"/>
        <w:autoSpaceDE w:val="0"/>
        <w:autoSpaceDN w:val="0"/>
        <w:adjustRightInd w:val="0"/>
        <w:spacing w:line="240" w:lineRule="exact"/>
        <w:ind w:left="172" w:right="-147"/>
        <w:rPr>
          <w:rFonts w:ascii="Arial" w:hAnsi="Arial" w:cs="Arial"/>
          <w:color w:val="221F1F"/>
          <w:w w:val="98"/>
        </w:rPr>
      </w:pP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r w:rsidRPr="00D203E3">
        <w:rPr>
          <w:rFonts w:ascii="Arial" w:hAnsi="Arial" w:cs="Arial"/>
          <w:color w:val="221F1F"/>
          <w:sz w:val="24"/>
          <w:szCs w:val="24"/>
        </w:rPr>
        <w:t>Nom du Soumissionnaire.......................................................[insérer le nom du Soumissionnaire]</w:t>
      </w:r>
    </w:p>
    <w:p w:rsidR="00194C6F" w:rsidRPr="00D203E3" w:rsidRDefault="00194C6F" w:rsidP="00194C6F">
      <w:pPr>
        <w:widowControl w:val="0"/>
        <w:autoSpaceDE w:val="0"/>
        <w:autoSpaceDN w:val="0"/>
        <w:adjustRightInd w:val="0"/>
        <w:spacing w:line="360" w:lineRule="auto"/>
        <w:ind w:left="426" w:right="200"/>
        <w:jc w:val="right"/>
        <w:rPr>
          <w:rFonts w:ascii="Arial" w:hAnsi="Arial" w:cs="Arial"/>
          <w:color w:val="221F1F"/>
          <w:sz w:val="24"/>
          <w:szCs w:val="24"/>
        </w:rPr>
      </w:pPr>
      <w:r w:rsidRPr="00D203E3">
        <w:rPr>
          <w:rFonts w:ascii="Arial" w:hAnsi="Arial" w:cs="Arial"/>
          <w:color w:val="221F1F"/>
          <w:sz w:val="24"/>
          <w:szCs w:val="24"/>
        </w:rPr>
        <w:t>Signature..........................................................................  [insérer la signature], Date................................................................................[insére  la date]</w:t>
      </w:r>
    </w:p>
    <w:p w:rsidR="00194C6F" w:rsidRPr="00D203E3" w:rsidRDefault="00194C6F" w:rsidP="00194C6F">
      <w:pPr>
        <w:widowControl w:val="0"/>
        <w:autoSpaceDE w:val="0"/>
        <w:autoSpaceDN w:val="0"/>
        <w:adjustRightInd w:val="0"/>
        <w:spacing w:line="140" w:lineRule="exact"/>
        <w:rPr>
          <w:rFonts w:ascii="Arial" w:hAnsi="Arial" w:cs="Arial"/>
          <w:color w:val="000000"/>
          <w:sz w:val="14"/>
          <w:szCs w:val="14"/>
        </w:rPr>
      </w:pPr>
    </w:p>
    <w:p w:rsidR="00194C6F" w:rsidRPr="00D203E3" w:rsidRDefault="00194C6F" w:rsidP="00194C6F">
      <w:pPr>
        <w:widowControl w:val="0"/>
        <w:autoSpaceDE w:val="0"/>
        <w:autoSpaceDN w:val="0"/>
        <w:adjustRightInd w:val="0"/>
        <w:spacing w:line="200" w:lineRule="exact"/>
        <w:ind w:left="10486" w:right="-20"/>
        <w:rPr>
          <w:rFonts w:ascii="Arial" w:hAnsi="Arial" w:cs="Arial"/>
          <w:color w:val="000000"/>
        </w:rPr>
      </w:pPr>
    </w:p>
    <w:p w:rsidR="00194C6F" w:rsidRPr="00D203E3" w:rsidRDefault="00194C6F" w:rsidP="00194C6F">
      <w:pPr>
        <w:widowControl w:val="0"/>
        <w:autoSpaceDE w:val="0"/>
        <w:autoSpaceDN w:val="0"/>
        <w:adjustRightInd w:val="0"/>
        <w:spacing w:line="120" w:lineRule="exact"/>
        <w:ind w:left="318" w:right="-20"/>
        <w:rPr>
          <w:rFonts w:ascii="Arial" w:hAnsi="Arial" w:cs="Arial"/>
          <w:color w:val="000000"/>
          <w:sz w:val="16"/>
          <w:szCs w:val="16"/>
        </w:rPr>
      </w:pPr>
    </w:p>
    <w:p w:rsidR="00194C6F" w:rsidRPr="00D203E3" w:rsidRDefault="00194C6F" w:rsidP="00194C6F">
      <w:pPr>
        <w:widowControl w:val="0"/>
        <w:autoSpaceDE w:val="0"/>
        <w:autoSpaceDN w:val="0"/>
        <w:adjustRightInd w:val="0"/>
        <w:spacing w:line="140" w:lineRule="exact"/>
        <w:rPr>
          <w:rFonts w:ascii="Arial" w:hAnsi="Arial" w:cs="Arial"/>
          <w:color w:val="000000"/>
          <w:sz w:val="14"/>
          <w:szCs w:val="14"/>
        </w:rPr>
      </w:pPr>
    </w:p>
    <w:p w:rsidR="00194C6F" w:rsidRPr="00D203E3" w:rsidRDefault="00194C6F" w:rsidP="00194C6F">
      <w:pPr>
        <w:widowControl w:val="0"/>
        <w:autoSpaceDE w:val="0"/>
        <w:autoSpaceDN w:val="0"/>
        <w:adjustRightInd w:val="0"/>
        <w:spacing w:line="140" w:lineRule="exact"/>
        <w:rPr>
          <w:rFonts w:ascii="Arial" w:hAnsi="Arial" w:cs="Arial"/>
          <w:color w:val="000000"/>
          <w:sz w:val="14"/>
          <w:szCs w:val="14"/>
        </w:rPr>
      </w:pPr>
    </w:p>
    <w:p w:rsidR="00194C6F" w:rsidRPr="00D203E3" w:rsidRDefault="00194C6F" w:rsidP="00194C6F">
      <w:pPr>
        <w:widowControl w:val="0"/>
        <w:autoSpaceDE w:val="0"/>
        <w:autoSpaceDN w:val="0"/>
        <w:adjustRightInd w:val="0"/>
        <w:spacing w:line="120" w:lineRule="exact"/>
        <w:ind w:left="318" w:right="-20"/>
        <w:rPr>
          <w:rFonts w:ascii="Arial" w:hAnsi="Arial" w:cs="Arial"/>
          <w:color w:val="000000"/>
          <w:sz w:val="16"/>
          <w:szCs w:val="16"/>
        </w:rPr>
      </w:pPr>
    </w:p>
    <w:p w:rsidR="00194C6F" w:rsidRPr="00D203E3" w:rsidRDefault="00194C6F" w:rsidP="00194C6F">
      <w:pPr>
        <w:widowControl w:val="0"/>
        <w:autoSpaceDE w:val="0"/>
        <w:autoSpaceDN w:val="0"/>
        <w:adjustRightInd w:val="0"/>
        <w:spacing w:line="140" w:lineRule="exact"/>
        <w:rPr>
          <w:rFonts w:ascii="Arial" w:hAnsi="Arial" w:cs="Arial"/>
          <w:color w:val="000000"/>
          <w:sz w:val="14"/>
          <w:szCs w:val="14"/>
        </w:rPr>
      </w:pPr>
    </w:p>
    <w:p w:rsidR="00194C6F" w:rsidRPr="00D203E3" w:rsidRDefault="00194C6F" w:rsidP="00194C6F">
      <w:pPr>
        <w:rPr>
          <w:rFonts w:ascii="Arial" w:hAnsi="Arial" w:cs="Arial"/>
        </w:rPr>
      </w:pPr>
    </w:p>
    <w:p w:rsidR="00194C6F" w:rsidRPr="00D203E3" w:rsidRDefault="00194C6F" w:rsidP="00194C6F">
      <w:pPr>
        <w:spacing w:after="160" w:line="259" w:lineRule="auto"/>
        <w:rPr>
          <w:rFonts w:ascii="Arial" w:hAnsi="Arial" w:cs="Arial"/>
          <w:b/>
          <w:sz w:val="28"/>
        </w:rPr>
      </w:pPr>
      <w:r w:rsidRPr="00D203E3">
        <w:rPr>
          <w:rFonts w:ascii="Arial" w:hAnsi="Arial" w:cs="Arial"/>
          <w:b/>
          <w:sz w:val="28"/>
        </w:rPr>
        <w:br w:type="page"/>
      </w: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bCs/>
          <w:sz w:val="24"/>
        </w:rPr>
      </w:pPr>
    </w:p>
    <w:p w:rsidR="00194C6F" w:rsidRPr="00D203E3" w:rsidRDefault="00194C6F" w:rsidP="00194C6F">
      <w:pPr>
        <w:jc w:val="center"/>
        <w:rPr>
          <w:rFonts w:ascii="Arial" w:hAnsi="Arial" w:cs="Arial"/>
          <w:b/>
          <w:sz w:val="24"/>
          <w:szCs w:val="24"/>
        </w:rPr>
      </w:pPr>
      <w:r w:rsidRPr="00D203E3">
        <w:rPr>
          <w:rFonts w:ascii="Arial" w:hAnsi="Arial" w:cs="Arial"/>
          <w:b/>
          <w:sz w:val="24"/>
          <w:szCs w:val="24"/>
        </w:rPr>
        <w:tab/>
      </w: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p>
    <w:p w:rsidR="00194C6F" w:rsidRPr="00D203E3" w:rsidRDefault="00194C6F" w:rsidP="00194C6F">
      <w:pPr>
        <w:jc w:val="center"/>
        <w:rPr>
          <w:rFonts w:ascii="Arial" w:hAnsi="Arial" w:cs="Arial"/>
          <w:b/>
          <w:w w:val="75"/>
          <w:sz w:val="36"/>
          <w:szCs w:val="28"/>
        </w:rPr>
      </w:pPr>
      <w:r w:rsidRPr="00D203E3">
        <w:rPr>
          <w:rFonts w:ascii="Arial" w:hAnsi="Arial" w:cs="Arial"/>
          <w:b/>
          <w:w w:val="75"/>
          <w:sz w:val="36"/>
          <w:szCs w:val="28"/>
        </w:rPr>
        <w:t>PIECE N°9: MODELE DE MARCHE</w:t>
      </w:r>
    </w:p>
    <w:p w:rsidR="00194C6F" w:rsidRPr="00D203E3" w:rsidRDefault="00194C6F" w:rsidP="00194C6F">
      <w:pPr>
        <w:jc w:val="center"/>
        <w:rPr>
          <w:rFonts w:ascii="Arial" w:hAnsi="Arial" w:cs="Arial"/>
          <w:b/>
          <w:sz w:val="28"/>
          <w:lang w:val="fr-CM"/>
        </w:rPr>
      </w:pPr>
    </w:p>
    <w:p w:rsidR="00194C6F" w:rsidRPr="00D203E3" w:rsidRDefault="00194C6F" w:rsidP="00194C6F">
      <w:pPr>
        <w:spacing w:after="160" w:line="259" w:lineRule="auto"/>
        <w:rPr>
          <w:rFonts w:ascii="Arial" w:hAnsi="Arial" w:cs="Arial"/>
          <w:sz w:val="24"/>
          <w:lang w:val="fr-CM"/>
        </w:rPr>
      </w:pPr>
      <w:r w:rsidRPr="00D203E3">
        <w:rPr>
          <w:rFonts w:ascii="Arial" w:hAnsi="Arial" w:cs="Arial"/>
          <w:sz w:val="24"/>
          <w:lang w:val="fr-CM"/>
        </w:rPr>
        <w:br w:type="page"/>
      </w:r>
    </w:p>
    <w:tbl>
      <w:tblPr>
        <w:tblpPr w:leftFromText="141" w:rightFromText="141" w:bottomFromText="160" w:vertAnchor="text" w:horzAnchor="margin" w:tblpXSpec="center" w:tblpY="-3018"/>
        <w:tblW w:w="10881" w:type="dxa"/>
        <w:tblLook w:val="04A0" w:firstRow="1" w:lastRow="0" w:firstColumn="1" w:lastColumn="0" w:noHBand="0" w:noVBand="1"/>
      </w:tblPr>
      <w:tblGrid>
        <w:gridCol w:w="4317"/>
        <w:gridCol w:w="2078"/>
        <w:gridCol w:w="4486"/>
      </w:tblGrid>
      <w:tr w:rsidR="00194C6F" w:rsidRPr="00D203E3" w:rsidTr="00E04C59">
        <w:tc>
          <w:tcPr>
            <w:tcW w:w="4317" w:type="dxa"/>
          </w:tcPr>
          <w:p w:rsidR="00194C6F" w:rsidRPr="00D203E3" w:rsidRDefault="00194C6F" w:rsidP="00E04C59">
            <w:pPr>
              <w:pStyle w:val="Titre1"/>
              <w:spacing w:line="256" w:lineRule="auto"/>
              <w:rPr>
                <w:rFonts w:ascii="Arial" w:hAnsi="Arial" w:cs="Arial"/>
                <w:sz w:val="20"/>
              </w:rPr>
            </w:pPr>
          </w:p>
          <w:p w:rsidR="00194C6F" w:rsidRPr="00D203E3" w:rsidRDefault="00194C6F" w:rsidP="00E04C59">
            <w:pPr>
              <w:pStyle w:val="Titre1"/>
              <w:spacing w:line="256" w:lineRule="auto"/>
              <w:rPr>
                <w:rFonts w:ascii="Arial" w:hAnsi="Arial" w:cs="Arial"/>
                <w:b/>
                <w:sz w:val="20"/>
              </w:rPr>
            </w:pPr>
          </w:p>
          <w:p w:rsidR="00194C6F" w:rsidRPr="00D203E3" w:rsidRDefault="00194C6F" w:rsidP="00E04C59">
            <w:pPr>
              <w:pStyle w:val="Titre1"/>
              <w:spacing w:line="256" w:lineRule="auto"/>
              <w:rPr>
                <w:rFonts w:ascii="Arial" w:hAnsi="Arial" w:cs="Arial"/>
                <w:b/>
                <w:sz w:val="20"/>
              </w:rPr>
            </w:pPr>
          </w:p>
          <w:p w:rsidR="00194C6F" w:rsidRPr="00D203E3" w:rsidRDefault="00194C6F" w:rsidP="00E04C59">
            <w:pPr>
              <w:pStyle w:val="Titre1"/>
              <w:spacing w:line="256" w:lineRule="auto"/>
              <w:rPr>
                <w:rFonts w:ascii="Arial" w:hAnsi="Arial" w:cs="Arial"/>
                <w:b/>
                <w:sz w:val="20"/>
              </w:rPr>
            </w:pPr>
            <w:r w:rsidRPr="00D203E3">
              <w:rPr>
                <w:rFonts w:ascii="Arial" w:hAnsi="Arial" w:cs="Arial"/>
                <w:sz w:val="20"/>
              </w:rPr>
              <w:t>REPUBLIQUE DU CAMEROUN</w:t>
            </w:r>
          </w:p>
          <w:p w:rsidR="00194C6F" w:rsidRPr="00D203E3" w:rsidRDefault="00194C6F" w:rsidP="00E04C59">
            <w:pPr>
              <w:spacing w:line="256" w:lineRule="auto"/>
              <w:jc w:val="center"/>
              <w:rPr>
                <w:rFonts w:ascii="Arial" w:hAnsi="Arial" w:cs="Arial"/>
                <w:b/>
                <w:bCs/>
                <w:i/>
                <w:sz w:val="24"/>
                <w:lang w:val="zh-CN"/>
              </w:rPr>
            </w:pPr>
            <w:r w:rsidRPr="00D203E3">
              <w:rPr>
                <w:rFonts w:ascii="Arial" w:hAnsi="Arial" w:cs="Arial"/>
                <w:b/>
                <w:bCs/>
                <w:i/>
              </w:rPr>
              <w:t>Paix - Travail – Patrie</w:t>
            </w:r>
          </w:p>
          <w:p w:rsidR="00194C6F" w:rsidRPr="00D203E3" w:rsidRDefault="00194C6F" w:rsidP="00E04C59">
            <w:pPr>
              <w:spacing w:line="256" w:lineRule="auto"/>
              <w:jc w:val="center"/>
              <w:rPr>
                <w:rFonts w:ascii="Arial" w:hAnsi="Arial" w:cs="Arial"/>
                <w:b/>
                <w:bCs/>
              </w:rPr>
            </w:pPr>
            <w:r w:rsidRPr="00D203E3">
              <w:rPr>
                <w:rFonts w:ascii="Arial" w:hAnsi="Arial" w:cs="Arial"/>
                <w:b/>
                <w:bCs/>
              </w:rPr>
              <w:t>------------</w:t>
            </w:r>
          </w:p>
        </w:tc>
        <w:tc>
          <w:tcPr>
            <w:tcW w:w="2078" w:type="dxa"/>
            <w:vMerge w:val="restart"/>
          </w:tcPr>
          <w:p w:rsidR="00194C6F" w:rsidRPr="00D203E3" w:rsidRDefault="00194C6F" w:rsidP="00E04C59">
            <w:pPr>
              <w:spacing w:line="256" w:lineRule="auto"/>
              <w:jc w:val="center"/>
              <w:rPr>
                <w:rFonts w:ascii="Arial" w:hAnsi="Arial" w:cs="Arial"/>
                <w:b/>
                <w:bCs/>
              </w:rPr>
            </w:pPr>
          </w:p>
          <w:p w:rsidR="00194C6F" w:rsidRPr="00D203E3" w:rsidRDefault="00194C6F" w:rsidP="00E04C59">
            <w:pPr>
              <w:spacing w:line="256" w:lineRule="auto"/>
              <w:jc w:val="center"/>
              <w:rPr>
                <w:rFonts w:ascii="Arial" w:hAnsi="Arial" w:cs="Arial"/>
                <w:b/>
              </w:rPr>
            </w:pPr>
          </w:p>
          <w:p w:rsidR="00194C6F" w:rsidRPr="00D203E3" w:rsidRDefault="00194C6F" w:rsidP="00E04C59">
            <w:pPr>
              <w:spacing w:line="256" w:lineRule="auto"/>
              <w:jc w:val="center"/>
              <w:rPr>
                <w:rFonts w:ascii="Arial" w:hAnsi="Arial" w:cs="Arial"/>
                <w:b/>
                <w:bCs/>
              </w:rPr>
            </w:pPr>
          </w:p>
        </w:tc>
        <w:tc>
          <w:tcPr>
            <w:tcW w:w="4486" w:type="dxa"/>
          </w:tcPr>
          <w:p w:rsidR="00194C6F" w:rsidRPr="00D203E3" w:rsidRDefault="00194C6F" w:rsidP="00E04C59">
            <w:pPr>
              <w:pStyle w:val="Titre1"/>
              <w:spacing w:line="256" w:lineRule="auto"/>
              <w:rPr>
                <w:rFonts w:ascii="Arial" w:hAnsi="Arial" w:cs="Arial"/>
                <w:b/>
                <w:bCs/>
                <w:sz w:val="20"/>
                <w:lang w:val="en-US"/>
              </w:rPr>
            </w:pPr>
          </w:p>
          <w:p w:rsidR="00194C6F" w:rsidRPr="00D203E3" w:rsidRDefault="00194C6F" w:rsidP="00E04C59">
            <w:pPr>
              <w:pStyle w:val="Titre1"/>
              <w:spacing w:line="256" w:lineRule="auto"/>
              <w:rPr>
                <w:rFonts w:ascii="Arial" w:hAnsi="Arial" w:cs="Arial"/>
                <w:b/>
                <w:sz w:val="20"/>
                <w:lang w:val="en-US"/>
              </w:rPr>
            </w:pPr>
          </w:p>
          <w:p w:rsidR="00194C6F" w:rsidRPr="00D203E3" w:rsidRDefault="00194C6F" w:rsidP="00E04C59">
            <w:pPr>
              <w:pStyle w:val="Titre1"/>
              <w:spacing w:line="256" w:lineRule="auto"/>
              <w:rPr>
                <w:rFonts w:ascii="Arial" w:hAnsi="Arial" w:cs="Arial"/>
                <w:b/>
                <w:sz w:val="20"/>
                <w:lang w:val="en-US"/>
              </w:rPr>
            </w:pPr>
          </w:p>
          <w:p w:rsidR="00194C6F" w:rsidRPr="00D203E3" w:rsidRDefault="00194C6F" w:rsidP="00E04C59">
            <w:pPr>
              <w:pStyle w:val="Titre1"/>
              <w:spacing w:line="256" w:lineRule="auto"/>
              <w:rPr>
                <w:rFonts w:ascii="Arial" w:hAnsi="Arial" w:cs="Arial"/>
                <w:b/>
                <w:sz w:val="20"/>
                <w:lang w:val="zh-CN"/>
              </w:rPr>
            </w:pPr>
            <w:r w:rsidRPr="00D203E3">
              <w:rPr>
                <w:rFonts w:ascii="Arial" w:hAnsi="Arial" w:cs="Arial"/>
                <w:sz w:val="20"/>
                <w:lang w:val="en-US"/>
              </w:rPr>
              <w:t>REPUBLIC OF CAMEROON</w:t>
            </w:r>
          </w:p>
          <w:p w:rsidR="00194C6F" w:rsidRPr="00D203E3" w:rsidRDefault="00194C6F" w:rsidP="00E04C59">
            <w:pPr>
              <w:pStyle w:val="Titre1"/>
              <w:spacing w:line="256" w:lineRule="auto"/>
              <w:rPr>
                <w:rFonts w:ascii="Arial" w:hAnsi="Arial" w:cs="Arial"/>
                <w:b/>
                <w:sz w:val="20"/>
                <w:lang w:val="en-US"/>
              </w:rPr>
            </w:pPr>
            <w:r w:rsidRPr="00D203E3">
              <w:rPr>
                <w:rFonts w:ascii="Arial" w:hAnsi="Arial" w:cs="Arial"/>
                <w:i/>
                <w:iCs/>
                <w:sz w:val="20"/>
                <w:lang w:val="en-US"/>
              </w:rPr>
              <w:t>Peace-Work-Fatherland</w:t>
            </w:r>
          </w:p>
          <w:p w:rsidR="00194C6F" w:rsidRPr="00D203E3" w:rsidRDefault="00194C6F" w:rsidP="00E04C59">
            <w:pPr>
              <w:spacing w:line="256" w:lineRule="auto"/>
              <w:jc w:val="center"/>
              <w:rPr>
                <w:rFonts w:ascii="Arial" w:hAnsi="Arial" w:cs="Arial"/>
                <w:b/>
                <w:bCs/>
                <w:sz w:val="24"/>
                <w:lang w:val="en-GB"/>
              </w:rPr>
            </w:pPr>
            <w:r w:rsidRPr="00D203E3">
              <w:rPr>
                <w:rFonts w:ascii="Arial" w:hAnsi="Arial" w:cs="Arial"/>
                <w:b/>
                <w:bCs/>
              </w:rPr>
              <w:t>------------</w:t>
            </w:r>
          </w:p>
        </w:tc>
      </w:tr>
      <w:tr w:rsidR="00194C6F" w:rsidRPr="00D203E3" w:rsidTr="00E04C59">
        <w:tc>
          <w:tcPr>
            <w:tcW w:w="4317" w:type="dxa"/>
          </w:tcPr>
          <w:p w:rsidR="00194C6F" w:rsidRPr="00D203E3" w:rsidRDefault="00194C6F" w:rsidP="00E04C59">
            <w:pPr>
              <w:pStyle w:val="Titre1"/>
              <w:spacing w:line="256" w:lineRule="auto"/>
              <w:rPr>
                <w:rFonts w:ascii="Arial" w:hAnsi="Arial" w:cs="Arial"/>
                <w:b/>
                <w:bCs/>
                <w:sz w:val="20"/>
              </w:rPr>
            </w:pPr>
            <w:r w:rsidRPr="00D203E3">
              <w:rPr>
                <w:rFonts w:ascii="Arial" w:hAnsi="Arial" w:cs="Arial"/>
                <w:sz w:val="20"/>
              </w:rPr>
              <w:t>MINISTERE DE LA SANTE PUBLIQUE</w:t>
            </w:r>
          </w:p>
          <w:p w:rsidR="00194C6F" w:rsidRPr="00D203E3" w:rsidRDefault="00194C6F" w:rsidP="00E04C59">
            <w:pPr>
              <w:spacing w:line="256" w:lineRule="auto"/>
              <w:jc w:val="center"/>
              <w:rPr>
                <w:rFonts w:ascii="Arial" w:hAnsi="Arial" w:cs="Arial"/>
                <w:bCs/>
                <w:sz w:val="24"/>
                <w:lang w:val="zh-CN"/>
              </w:rPr>
            </w:pPr>
            <w:r w:rsidRPr="00D203E3">
              <w:rPr>
                <w:rFonts w:ascii="Arial" w:hAnsi="Arial" w:cs="Arial"/>
              </w:rPr>
              <w:t>-----------</w:t>
            </w:r>
          </w:p>
        </w:tc>
        <w:tc>
          <w:tcPr>
            <w:tcW w:w="0" w:type="auto"/>
            <w:vMerge/>
            <w:vAlign w:val="center"/>
          </w:tcPr>
          <w:p w:rsidR="00194C6F" w:rsidRPr="00D203E3" w:rsidRDefault="00194C6F" w:rsidP="00E04C59">
            <w:pPr>
              <w:spacing w:line="256" w:lineRule="auto"/>
              <w:rPr>
                <w:rFonts w:ascii="Arial" w:hAnsi="Arial" w:cs="Arial"/>
                <w:b/>
                <w:bCs/>
                <w:sz w:val="24"/>
                <w:szCs w:val="24"/>
                <w:lang w:val="zh-CN"/>
              </w:rPr>
            </w:pPr>
          </w:p>
        </w:tc>
        <w:tc>
          <w:tcPr>
            <w:tcW w:w="4486" w:type="dxa"/>
          </w:tcPr>
          <w:p w:rsidR="00194C6F" w:rsidRPr="00D203E3" w:rsidRDefault="00194C6F" w:rsidP="00E04C59">
            <w:pPr>
              <w:spacing w:line="256" w:lineRule="auto"/>
              <w:jc w:val="center"/>
              <w:rPr>
                <w:rFonts w:ascii="Arial" w:hAnsi="Arial" w:cs="Arial"/>
              </w:rPr>
            </w:pPr>
            <w:r w:rsidRPr="00D203E3">
              <w:rPr>
                <w:rFonts w:ascii="Arial" w:hAnsi="Arial" w:cs="Arial"/>
              </w:rPr>
              <w:t>MINISTRY OF PUBLIC HEALTH</w:t>
            </w:r>
          </w:p>
          <w:p w:rsidR="00194C6F" w:rsidRPr="00D203E3" w:rsidRDefault="00194C6F" w:rsidP="00E04C59">
            <w:pPr>
              <w:spacing w:line="256" w:lineRule="auto"/>
              <w:jc w:val="center"/>
              <w:rPr>
                <w:rFonts w:ascii="Arial" w:hAnsi="Arial" w:cs="Arial"/>
                <w:b/>
                <w:bCs/>
                <w:lang w:val="en-US"/>
              </w:rPr>
            </w:pPr>
            <w:r w:rsidRPr="00D203E3">
              <w:rPr>
                <w:rFonts w:ascii="Arial" w:hAnsi="Arial" w:cs="Arial"/>
                <w:bCs/>
              </w:rPr>
              <w:t>------------</w:t>
            </w:r>
          </w:p>
        </w:tc>
      </w:tr>
    </w:tbl>
    <w:p w:rsidR="00194C6F" w:rsidRPr="00D203E3" w:rsidRDefault="00194C6F" w:rsidP="00194C6F">
      <w:pPr>
        <w:pStyle w:val="Corpsdetexte"/>
        <w:shd w:val="clear" w:color="auto" w:fill="D9D9D9" w:themeFill="background1" w:themeFillShade="D9"/>
        <w:ind w:left="284"/>
        <w:rPr>
          <w:rFonts w:ascii="Arial" w:hAnsi="Arial" w:cs="Arial"/>
          <w:sz w:val="29"/>
          <w:lang w:val="fr-CM"/>
        </w:rPr>
      </w:pPr>
      <w:r w:rsidRPr="00D203E3">
        <w:rPr>
          <w:rFonts w:ascii="Arial" w:hAnsi="Arial" w:cs="Arial"/>
          <w:b/>
          <w:sz w:val="28"/>
          <w:lang w:val="fr-CA"/>
        </w:rPr>
        <w:t xml:space="preserve">MARCHE </w:t>
      </w:r>
      <w:r w:rsidRPr="00D203E3">
        <w:rPr>
          <w:rFonts w:ascii="Arial" w:hAnsi="Arial" w:cs="Arial"/>
          <w:b/>
          <w:sz w:val="28"/>
        </w:rPr>
        <w:t>N°_______________/</w:t>
      </w:r>
      <w:r w:rsidRPr="00D203E3">
        <w:rPr>
          <w:rFonts w:ascii="Arial" w:hAnsi="Arial" w:cs="Arial"/>
          <w:b/>
          <w:sz w:val="28"/>
          <w:lang w:val="fr-CA"/>
        </w:rPr>
        <w:t>M</w:t>
      </w:r>
      <w:r w:rsidRPr="00D203E3">
        <w:rPr>
          <w:rFonts w:ascii="Arial" w:hAnsi="Arial" w:cs="Arial"/>
          <w:b/>
          <w:sz w:val="28"/>
        </w:rPr>
        <w:t>/MINSANTE/CIPM/202</w:t>
      </w:r>
      <w:r w:rsidRPr="00D203E3">
        <w:rPr>
          <w:rFonts w:ascii="Arial" w:hAnsi="Arial" w:cs="Arial"/>
          <w:b/>
          <w:sz w:val="28"/>
          <w:lang w:val="fr-CM"/>
        </w:rPr>
        <w:t>5</w:t>
      </w:r>
      <w:r w:rsidRPr="00D203E3">
        <w:rPr>
          <w:rFonts w:ascii="Arial" w:hAnsi="Arial" w:cs="Arial"/>
          <w:b/>
          <w:sz w:val="28"/>
        </w:rPr>
        <w:t xml:space="preserve"> PASSE AVEC _______ APRES </w:t>
      </w:r>
      <w:r w:rsidRPr="00D203E3">
        <w:rPr>
          <w:rFonts w:ascii="Arial" w:hAnsi="Arial" w:cs="Arial"/>
          <w:b/>
          <w:sz w:val="28"/>
          <w:lang w:val="fr-CA"/>
        </w:rPr>
        <w:t>APPEL D’OFFRES NATIONAL OUVERT</w:t>
      </w:r>
      <w:r w:rsidRPr="00D203E3">
        <w:rPr>
          <w:rFonts w:ascii="Arial" w:hAnsi="Arial" w:cs="Arial"/>
          <w:b/>
          <w:sz w:val="28"/>
        </w:rPr>
        <w:t>N°____/</w:t>
      </w:r>
      <w:r w:rsidRPr="00D203E3">
        <w:rPr>
          <w:rFonts w:ascii="Arial" w:hAnsi="Arial" w:cs="Arial"/>
          <w:b/>
          <w:sz w:val="28"/>
          <w:lang w:val="fr-CA"/>
        </w:rPr>
        <w:t>AONO</w:t>
      </w:r>
      <w:r w:rsidRPr="00D203E3">
        <w:rPr>
          <w:rFonts w:ascii="Arial" w:hAnsi="Arial" w:cs="Arial"/>
          <w:b/>
          <w:sz w:val="28"/>
        </w:rPr>
        <w:t>/MINSANTE/CIPM/202</w:t>
      </w:r>
      <w:r w:rsidRPr="00D203E3">
        <w:rPr>
          <w:rFonts w:ascii="Arial" w:hAnsi="Arial" w:cs="Arial"/>
          <w:b/>
          <w:sz w:val="28"/>
          <w:lang w:val="fr-CM"/>
        </w:rPr>
        <w:t xml:space="preserve">6 </w:t>
      </w:r>
      <w:r w:rsidRPr="00D203E3">
        <w:rPr>
          <w:rFonts w:ascii="Arial" w:hAnsi="Arial" w:cs="Arial"/>
          <w:b/>
          <w:sz w:val="28"/>
        </w:rPr>
        <w:t>DU ______ RELATI</w:t>
      </w:r>
      <w:r w:rsidRPr="00D203E3">
        <w:rPr>
          <w:rFonts w:ascii="Arial" w:hAnsi="Arial" w:cs="Arial"/>
          <w:b/>
          <w:sz w:val="28"/>
          <w:lang w:val="fr-CM"/>
        </w:rPr>
        <w:t>F</w:t>
      </w:r>
      <w:r w:rsidRPr="00D203E3">
        <w:rPr>
          <w:rFonts w:ascii="Arial" w:hAnsi="Arial" w:cs="Arial"/>
          <w:b/>
          <w:sz w:val="28"/>
        </w:rPr>
        <w:t xml:space="preserve"> A </w:t>
      </w:r>
      <w:r w:rsidRPr="00D203E3">
        <w:rPr>
          <w:rFonts w:ascii="Arial" w:hAnsi="Arial" w:cs="Arial"/>
          <w:b/>
          <w:bCs/>
          <w:iCs/>
          <w:sz w:val="28"/>
        </w:rPr>
        <w:t>LA FOURNITURE DES EQUIPEMENTS AU CENTRE DES URGENCES DE YAOUNDE (CURY) (LOT___)</w:t>
      </w:r>
      <w:r w:rsidRPr="00D203E3">
        <w:rPr>
          <w:rFonts w:ascii="Arial" w:hAnsi="Arial" w:cs="Arial"/>
          <w:b/>
          <w:sz w:val="28"/>
          <w:lang w:val="fr-CM"/>
        </w:rPr>
        <w:t>.</w:t>
      </w:r>
    </w:p>
    <w:p w:rsidR="00194C6F" w:rsidRPr="00D203E3" w:rsidRDefault="00194C6F" w:rsidP="00194C6F">
      <w:pPr>
        <w:tabs>
          <w:tab w:val="left" w:pos="2564"/>
          <w:tab w:val="left" w:pos="3042"/>
          <w:tab w:val="left" w:pos="4040"/>
          <w:tab w:val="left" w:pos="4360"/>
          <w:tab w:val="left" w:pos="5791"/>
          <w:tab w:val="left" w:pos="6067"/>
          <w:tab w:val="left" w:pos="8144"/>
          <w:tab w:val="left" w:pos="8259"/>
        </w:tabs>
        <w:spacing w:line="410" w:lineRule="auto"/>
        <w:ind w:left="284" w:right="67"/>
        <w:jc w:val="both"/>
        <w:rPr>
          <w:rFonts w:ascii="Arial" w:hAnsi="Arial" w:cs="Arial"/>
          <w:b/>
          <w:sz w:val="28"/>
          <w:szCs w:val="28"/>
          <w:lang w:val="fr-CM"/>
        </w:rPr>
      </w:pPr>
    </w:p>
    <w:p w:rsidR="00194C6F" w:rsidRPr="00D203E3" w:rsidRDefault="00194C6F" w:rsidP="00194C6F">
      <w:pPr>
        <w:tabs>
          <w:tab w:val="left" w:pos="2564"/>
          <w:tab w:val="left" w:pos="3042"/>
          <w:tab w:val="left" w:pos="4040"/>
          <w:tab w:val="left" w:pos="4360"/>
          <w:tab w:val="left" w:pos="5791"/>
          <w:tab w:val="left" w:pos="6067"/>
          <w:tab w:val="left" w:pos="8144"/>
          <w:tab w:val="left" w:pos="8259"/>
        </w:tabs>
        <w:spacing w:line="410" w:lineRule="auto"/>
        <w:ind w:left="284" w:right="67"/>
        <w:jc w:val="both"/>
        <w:rPr>
          <w:rFonts w:ascii="Arial" w:hAnsi="Arial" w:cs="Arial"/>
          <w:bCs/>
          <w:sz w:val="28"/>
          <w:szCs w:val="28"/>
        </w:rPr>
      </w:pPr>
      <w:r w:rsidRPr="00D203E3">
        <w:rPr>
          <w:rFonts w:ascii="Arial" w:hAnsi="Arial" w:cs="Arial"/>
          <w:b/>
          <w:sz w:val="28"/>
          <w:szCs w:val="28"/>
        </w:rPr>
        <w:t xml:space="preserve">MAITRE D’OUVRAGE : </w:t>
      </w:r>
      <w:r w:rsidRPr="00D203E3">
        <w:rPr>
          <w:rFonts w:ascii="Arial" w:hAnsi="Arial" w:cs="Arial"/>
          <w:bCs/>
          <w:sz w:val="28"/>
          <w:szCs w:val="28"/>
        </w:rPr>
        <w:t>LE MINISTRE DE LA SANTE PUBLIQUE</w:t>
      </w:r>
    </w:p>
    <w:p w:rsidR="00194C6F" w:rsidRPr="00D203E3" w:rsidRDefault="00194C6F" w:rsidP="00194C6F">
      <w:pPr>
        <w:tabs>
          <w:tab w:val="left" w:pos="2564"/>
          <w:tab w:val="left" w:pos="3042"/>
          <w:tab w:val="left" w:pos="4040"/>
          <w:tab w:val="left" w:pos="4360"/>
          <w:tab w:val="left" w:pos="5791"/>
          <w:tab w:val="left" w:pos="6067"/>
          <w:tab w:val="left" w:pos="8144"/>
          <w:tab w:val="left" w:pos="8259"/>
        </w:tabs>
        <w:spacing w:line="410" w:lineRule="auto"/>
        <w:ind w:left="284" w:right="67"/>
        <w:jc w:val="both"/>
        <w:rPr>
          <w:rFonts w:ascii="Arial" w:hAnsi="Arial" w:cs="Arial"/>
          <w:sz w:val="28"/>
          <w:szCs w:val="28"/>
        </w:rPr>
      </w:pPr>
      <w:r w:rsidRPr="00D203E3">
        <w:rPr>
          <w:rFonts w:ascii="Arial" w:hAnsi="Arial" w:cs="Arial"/>
          <w:b/>
          <w:sz w:val="28"/>
          <w:szCs w:val="28"/>
        </w:rPr>
        <w:t>TITULAIRE DU MARCHE :</w:t>
      </w:r>
      <w:r w:rsidRPr="00D203E3">
        <w:rPr>
          <w:rFonts w:ascii="Arial" w:hAnsi="Arial" w:cs="Arial"/>
          <w:b/>
          <w:sz w:val="28"/>
          <w:szCs w:val="28"/>
        </w:rPr>
        <w:tab/>
        <w:t>__________ ;</w:t>
      </w:r>
      <w:r w:rsidRPr="00D203E3">
        <w:rPr>
          <w:rFonts w:ascii="Arial" w:hAnsi="Arial" w:cs="Arial"/>
          <w:sz w:val="28"/>
          <w:szCs w:val="28"/>
        </w:rPr>
        <w:t>B.P______;    Tel________;       Fax :__________;  Email :______ N° R.C :</w:t>
      </w:r>
      <w:r w:rsidRPr="00D203E3">
        <w:rPr>
          <w:rFonts w:ascii="Arial" w:hAnsi="Arial" w:cs="Arial"/>
          <w:sz w:val="28"/>
          <w:szCs w:val="28"/>
        </w:rPr>
        <w:tab/>
        <w:t xml:space="preserve">; N° Contribuable (NIU) :____________; RIB :  </w:t>
      </w:r>
      <w:r w:rsidRPr="00D203E3">
        <w:rPr>
          <w:rFonts w:ascii="Arial" w:hAnsi="Arial" w:cs="Arial"/>
          <w:sz w:val="28"/>
          <w:szCs w:val="28"/>
        </w:rPr>
        <w:tab/>
      </w:r>
      <w:r w:rsidRPr="00D203E3">
        <w:rPr>
          <w:rFonts w:ascii="Arial" w:hAnsi="Arial" w:cs="Arial"/>
          <w:sz w:val="28"/>
          <w:szCs w:val="28"/>
        </w:rPr>
        <w:tab/>
        <w:t>.</w:t>
      </w:r>
    </w:p>
    <w:p w:rsidR="00194C6F" w:rsidRPr="00D203E3" w:rsidRDefault="00194C6F" w:rsidP="00194C6F">
      <w:pPr>
        <w:tabs>
          <w:tab w:val="left" w:pos="3973"/>
        </w:tabs>
        <w:ind w:left="284"/>
        <w:jc w:val="both"/>
        <w:rPr>
          <w:rFonts w:ascii="Arial" w:hAnsi="Arial" w:cs="Arial"/>
          <w:sz w:val="28"/>
          <w:szCs w:val="28"/>
        </w:rPr>
      </w:pPr>
      <w:r w:rsidRPr="00D203E3">
        <w:rPr>
          <w:rFonts w:ascii="Arial" w:hAnsi="Arial" w:cs="Arial"/>
          <w:b/>
          <w:sz w:val="28"/>
          <w:szCs w:val="28"/>
        </w:rPr>
        <w:t>OBJET DU MARCHE :</w:t>
      </w:r>
      <w:r w:rsidRPr="00D203E3">
        <w:rPr>
          <w:rFonts w:ascii="Arial" w:hAnsi="Arial" w:cs="Arial"/>
          <w:sz w:val="28"/>
          <w:szCs w:val="28"/>
        </w:rPr>
        <w:t xml:space="preserve"> ___________.</w:t>
      </w:r>
    </w:p>
    <w:p w:rsidR="00194C6F" w:rsidRPr="00D203E3" w:rsidRDefault="00194C6F" w:rsidP="00194C6F">
      <w:pPr>
        <w:tabs>
          <w:tab w:val="left" w:pos="3973"/>
        </w:tabs>
        <w:ind w:left="284"/>
        <w:jc w:val="both"/>
        <w:rPr>
          <w:rFonts w:ascii="Arial" w:hAnsi="Arial" w:cs="Arial"/>
          <w:i/>
          <w:sz w:val="28"/>
          <w:szCs w:val="28"/>
        </w:rPr>
      </w:pPr>
    </w:p>
    <w:p w:rsidR="00194C6F" w:rsidRPr="00D203E3" w:rsidRDefault="00194C6F" w:rsidP="00194C6F">
      <w:pPr>
        <w:tabs>
          <w:tab w:val="left" w:pos="3973"/>
        </w:tabs>
        <w:ind w:left="284"/>
        <w:jc w:val="both"/>
        <w:rPr>
          <w:rFonts w:ascii="Arial" w:hAnsi="Arial" w:cs="Arial"/>
          <w:sz w:val="28"/>
          <w:szCs w:val="28"/>
        </w:rPr>
      </w:pPr>
      <w:r w:rsidRPr="00D203E3">
        <w:rPr>
          <w:rFonts w:ascii="Arial" w:hAnsi="Arial" w:cs="Arial"/>
          <w:b/>
          <w:sz w:val="28"/>
          <w:szCs w:val="28"/>
        </w:rPr>
        <w:t>LIEU DE LIVRAISON :</w:t>
      </w:r>
      <w:r w:rsidRPr="00D203E3">
        <w:rPr>
          <w:rFonts w:ascii="Arial" w:hAnsi="Arial" w:cs="Arial"/>
          <w:sz w:val="28"/>
          <w:szCs w:val="28"/>
        </w:rPr>
        <w:t xml:space="preserve"> CENTRE DES URGENCES DE YAOUNDE (CURY)</w:t>
      </w:r>
    </w:p>
    <w:p w:rsidR="00194C6F" w:rsidRPr="00D203E3" w:rsidRDefault="00194C6F" w:rsidP="00194C6F">
      <w:pPr>
        <w:tabs>
          <w:tab w:val="left" w:pos="3973"/>
        </w:tabs>
        <w:ind w:left="284"/>
        <w:jc w:val="both"/>
        <w:rPr>
          <w:rFonts w:ascii="Arial" w:hAnsi="Arial" w:cs="Arial"/>
          <w:i/>
          <w:sz w:val="28"/>
          <w:szCs w:val="28"/>
        </w:rPr>
      </w:pPr>
    </w:p>
    <w:p w:rsidR="00194C6F" w:rsidRPr="00D203E3" w:rsidRDefault="00194C6F" w:rsidP="00194C6F">
      <w:pPr>
        <w:tabs>
          <w:tab w:val="left" w:pos="3973"/>
        </w:tabs>
        <w:ind w:left="284"/>
        <w:jc w:val="both"/>
        <w:rPr>
          <w:rFonts w:ascii="Arial" w:hAnsi="Arial" w:cs="Arial"/>
          <w:sz w:val="28"/>
          <w:szCs w:val="28"/>
        </w:rPr>
      </w:pPr>
      <w:r w:rsidRPr="00D203E3">
        <w:rPr>
          <w:rFonts w:ascii="Arial" w:hAnsi="Arial" w:cs="Arial"/>
          <w:b/>
          <w:sz w:val="28"/>
          <w:szCs w:val="28"/>
        </w:rPr>
        <w:t xml:space="preserve">DELAI DE LIVRAISON </w:t>
      </w:r>
      <w:r w:rsidRPr="00D203E3">
        <w:rPr>
          <w:rFonts w:ascii="Arial" w:hAnsi="Arial" w:cs="Arial"/>
          <w:sz w:val="28"/>
          <w:szCs w:val="28"/>
        </w:rPr>
        <w:t xml:space="preserve">: </w:t>
      </w:r>
      <w:r w:rsidRPr="00D203E3">
        <w:rPr>
          <w:rFonts w:ascii="Arial" w:hAnsi="Arial" w:cs="Arial"/>
          <w:bCs/>
          <w:sz w:val="28"/>
          <w:szCs w:val="28"/>
          <w:lang w:val="fr-CA"/>
        </w:rPr>
        <w:t>quatre-vingt-dix (90) jours</w:t>
      </w:r>
    </w:p>
    <w:p w:rsidR="00194C6F" w:rsidRPr="00D203E3" w:rsidRDefault="00194C6F" w:rsidP="00194C6F">
      <w:pPr>
        <w:pStyle w:val="Titre3"/>
        <w:tabs>
          <w:tab w:val="left" w:pos="3973"/>
        </w:tabs>
        <w:ind w:left="284"/>
        <w:jc w:val="both"/>
        <w:rPr>
          <w:rFonts w:ascii="Arial" w:eastAsia="Arial MT" w:hAnsi="Arial" w:cs="Arial"/>
          <w:sz w:val="28"/>
          <w:szCs w:val="28"/>
        </w:rPr>
      </w:pPr>
    </w:p>
    <w:p w:rsidR="00194C6F" w:rsidRPr="00D203E3" w:rsidRDefault="00194C6F" w:rsidP="00194C6F">
      <w:pPr>
        <w:pStyle w:val="Titre3"/>
        <w:tabs>
          <w:tab w:val="left" w:pos="3973"/>
        </w:tabs>
        <w:ind w:left="284"/>
        <w:jc w:val="both"/>
        <w:rPr>
          <w:rFonts w:ascii="Arial" w:eastAsia="Arial MT" w:hAnsi="Arial" w:cs="Arial"/>
          <w:bCs/>
          <w:sz w:val="28"/>
          <w:szCs w:val="28"/>
        </w:rPr>
      </w:pPr>
      <w:r w:rsidRPr="00D203E3">
        <w:rPr>
          <w:rFonts w:ascii="Arial" w:eastAsia="Arial MT" w:hAnsi="Arial" w:cs="Arial"/>
          <w:sz w:val="28"/>
          <w:szCs w:val="28"/>
        </w:rPr>
        <w:t>MONTANTS EN FCFA :</w:t>
      </w:r>
    </w:p>
    <w:p w:rsidR="00194C6F" w:rsidRPr="00D203E3" w:rsidRDefault="00194C6F" w:rsidP="00194C6F">
      <w:pPr>
        <w:pStyle w:val="Corpsdetexte"/>
        <w:rPr>
          <w:rFonts w:ascii="Arial" w:hAnsi="Arial" w:cs="Arial"/>
          <w:sz w:val="17"/>
        </w:rPr>
      </w:pPr>
    </w:p>
    <w:tbl>
      <w:tblPr>
        <w:tblW w:w="0" w:type="auto"/>
        <w:tblInd w:w="988"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4A0" w:firstRow="1" w:lastRow="0" w:firstColumn="1" w:lastColumn="0" w:noHBand="0" w:noVBand="1"/>
      </w:tblPr>
      <w:tblGrid>
        <w:gridCol w:w="2571"/>
        <w:gridCol w:w="2957"/>
        <w:gridCol w:w="4536"/>
      </w:tblGrid>
      <w:tr w:rsidR="00194C6F" w:rsidRPr="00D203E3" w:rsidTr="00E04C59">
        <w:trPr>
          <w:trHeight w:val="306"/>
        </w:trPr>
        <w:tc>
          <w:tcPr>
            <w:tcW w:w="2571" w:type="dxa"/>
          </w:tcPr>
          <w:p w:rsidR="00194C6F" w:rsidRPr="00D203E3" w:rsidRDefault="00194C6F" w:rsidP="00E04C59">
            <w:pPr>
              <w:pStyle w:val="TableParagraph"/>
              <w:rPr>
                <w:rFonts w:ascii="Arial" w:hAnsi="Arial" w:cs="Arial"/>
                <w:sz w:val="28"/>
                <w:szCs w:val="28"/>
              </w:rPr>
            </w:pPr>
          </w:p>
        </w:tc>
        <w:tc>
          <w:tcPr>
            <w:tcW w:w="2957" w:type="dxa"/>
          </w:tcPr>
          <w:p w:rsidR="00194C6F" w:rsidRPr="00D203E3" w:rsidRDefault="00194C6F" w:rsidP="00E04C59">
            <w:pPr>
              <w:pStyle w:val="TableParagraph"/>
              <w:ind w:left="484"/>
              <w:rPr>
                <w:rFonts w:ascii="Arial" w:hAnsi="Arial" w:cs="Arial"/>
                <w:b/>
                <w:bCs/>
                <w:sz w:val="28"/>
                <w:szCs w:val="28"/>
              </w:rPr>
            </w:pPr>
            <w:r w:rsidRPr="00D203E3">
              <w:rPr>
                <w:rFonts w:ascii="Arial" w:hAnsi="Arial" w:cs="Arial"/>
                <w:b/>
                <w:bCs/>
                <w:sz w:val="28"/>
                <w:szCs w:val="28"/>
              </w:rPr>
              <w:t>Montant en chiffres</w:t>
            </w:r>
          </w:p>
        </w:tc>
        <w:tc>
          <w:tcPr>
            <w:tcW w:w="4536" w:type="dxa"/>
          </w:tcPr>
          <w:p w:rsidR="00194C6F" w:rsidRPr="00D203E3" w:rsidRDefault="00194C6F" w:rsidP="00E04C59">
            <w:pPr>
              <w:pStyle w:val="TableParagraph"/>
              <w:ind w:left="489"/>
              <w:rPr>
                <w:rFonts w:ascii="Arial" w:hAnsi="Arial" w:cs="Arial"/>
                <w:b/>
                <w:bCs/>
                <w:sz w:val="28"/>
                <w:szCs w:val="28"/>
              </w:rPr>
            </w:pPr>
            <w:r w:rsidRPr="00D203E3">
              <w:rPr>
                <w:rFonts w:ascii="Arial" w:hAnsi="Arial" w:cs="Arial"/>
                <w:b/>
                <w:bCs/>
                <w:sz w:val="28"/>
                <w:szCs w:val="28"/>
              </w:rPr>
              <w:t>Montant en lettres</w:t>
            </w:r>
          </w:p>
        </w:tc>
      </w:tr>
      <w:tr w:rsidR="00194C6F" w:rsidRPr="00D203E3" w:rsidTr="00E04C59">
        <w:trPr>
          <w:trHeight w:val="309"/>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TTC</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 xml:space="preserve">HTVA </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TVA (exonéré)</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 xml:space="preserve">AIR </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6"/>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TTC</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7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Net à mandater</w:t>
            </w:r>
          </w:p>
        </w:tc>
        <w:tc>
          <w:tcPr>
            <w:tcW w:w="2957" w:type="dxa"/>
          </w:tcPr>
          <w:p w:rsidR="00194C6F" w:rsidRPr="00D203E3" w:rsidRDefault="00194C6F" w:rsidP="00E04C59">
            <w:pPr>
              <w:pStyle w:val="TableParagraph"/>
              <w:rPr>
                <w:rFonts w:ascii="Arial" w:hAnsi="Arial" w:cs="Arial"/>
                <w:sz w:val="28"/>
                <w:szCs w:val="28"/>
              </w:rPr>
            </w:pPr>
          </w:p>
        </w:tc>
        <w:tc>
          <w:tcPr>
            <w:tcW w:w="4536" w:type="dxa"/>
          </w:tcPr>
          <w:p w:rsidR="00194C6F" w:rsidRPr="00D203E3" w:rsidRDefault="00194C6F" w:rsidP="00E04C59">
            <w:pPr>
              <w:pStyle w:val="TableParagraph"/>
              <w:rPr>
                <w:rFonts w:ascii="Arial" w:hAnsi="Arial" w:cs="Arial"/>
                <w:sz w:val="28"/>
                <w:szCs w:val="28"/>
              </w:rPr>
            </w:pPr>
          </w:p>
        </w:tc>
      </w:tr>
    </w:tbl>
    <w:p w:rsidR="00194C6F" w:rsidRPr="00D203E3" w:rsidRDefault="00194C6F" w:rsidP="00194C6F">
      <w:pPr>
        <w:pStyle w:val="Corpsdetexte"/>
        <w:rPr>
          <w:rFonts w:ascii="Arial" w:hAnsi="Arial" w:cs="Arial"/>
          <w:sz w:val="41"/>
        </w:rPr>
      </w:pPr>
    </w:p>
    <w:p w:rsidR="00194C6F" w:rsidRPr="00D203E3" w:rsidRDefault="00194C6F" w:rsidP="00194C6F">
      <w:pPr>
        <w:pStyle w:val="Titre9"/>
        <w:spacing w:line="276" w:lineRule="auto"/>
        <w:rPr>
          <w:rFonts w:ascii="Arial" w:hAnsi="Arial" w:cs="Arial"/>
          <w:b/>
          <w:szCs w:val="22"/>
        </w:rPr>
      </w:pPr>
      <w:r w:rsidRPr="00D203E3">
        <w:rPr>
          <w:rFonts w:ascii="Arial" w:hAnsi="Arial" w:cs="Arial"/>
          <w:b/>
          <w:szCs w:val="22"/>
          <w:u w:val="single"/>
        </w:rPr>
        <w:t>FINANCEMENT :</w:t>
      </w:r>
    </w:p>
    <w:p w:rsidR="00194C6F" w:rsidRPr="00D203E3" w:rsidRDefault="00194C6F" w:rsidP="00194C6F">
      <w:pPr>
        <w:spacing w:after="160" w:line="259" w:lineRule="auto"/>
        <w:jc w:val="center"/>
        <w:rPr>
          <w:rFonts w:ascii="Arial" w:hAnsi="Arial" w:cs="Arial"/>
          <w:b/>
          <w:bCs/>
          <w:sz w:val="28"/>
          <w:szCs w:val="28"/>
          <w:lang w:val="fr-CM"/>
        </w:rPr>
      </w:pPr>
      <w:r w:rsidRPr="00D203E3">
        <w:rPr>
          <w:rFonts w:ascii="Arial" w:hAnsi="Arial" w:cs="Arial"/>
          <w:b/>
          <w:bCs/>
          <w:sz w:val="28"/>
          <w:szCs w:val="28"/>
          <w:lang w:val="fr-CM"/>
        </w:rPr>
        <w:t>BUDGET DU PLAN DE MITIGATION</w:t>
      </w:r>
    </w:p>
    <w:p w:rsidR="00194C6F" w:rsidRPr="00D203E3" w:rsidRDefault="00194C6F" w:rsidP="00194C6F">
      <w:pPr>
        <w:spacing w:after="160" w:line="259" w:lineRule="auto"/>
        <w:rPr>
          <w:rFonts w:ascii="Arial" w:hAnsi="Arial" w:cs="Arial"/>
          <w:sz w:val="24"/>
          <w:lang w:val="fr-CM"/>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margin">
                  <wp:posOffset>3230245</wp:posOffset>
                </wp:positionH>
                <wp:positionV relativeFrom="paragraph">
                  <wp:posOffset>95250</wp:posOffset>
                </wp:positionV>
                <wp:extent cx="3943985" cy="1483360"/>
                <wp:effectExtent l="0" t="4445" r="127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985" cy="148336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94C6F" w:rsidRPr="00C76054" w:rsidRDefault="00194C6F" w:rsidP="00194C6F">
                            <w:pPr>
                              <w:pStyle w:val="Outline"/>
                              <w:spacing w:before="0"/>
                              <w:rPr>
                                <w:rFonts w:ascii="Arial Narrow" w:hAnsi="Arial Narrow"/>
                                <w:b/>
                                <w:kern w:val="0"/>
                                <w:sz w:val="21"/>
                                <w:szCs w:val="21"/>
                                <w:lang w:val="zh-CN"/>
                              </w:rPr>
                            </w:pPr>
                            <w:r w:rsidRPr="00C76054">
                              <w:rPr>
                                <w:rFonts w:ascii="Arial Narrow" w:hAnsi="Arial Narrow"/>
                                <w:b/>
                                <w:kern w:val="0"/>
                                <w:szCs w:val="21"/>
                                <w:lang w:val="zh-CN"/>
                              </w:rPr>
                              <w:t>SOUSCRIT, LE ___________________________</w:t>
                            </w:r>
                            <w:r w:rsidRPr="00C76054">
                              <w:rPr>
                                <w:rFonts w:ascii="Arial Narrow" w:hAnsi="Arial Narrow"/>
                                <w:b/>
                                <w:kern w:val="0"/>
                                <w:szCs w:val="21"/>
                                <w:lang w:val="zh-CN"/>
                              </w:rPr>
                              <w:br/>
                            </w:r>
                          </w:p>
                          <w:p w:rsidR="00194C6F" w:rsidRPr="00C76054" w:rsidRDefault="00194C6F" w:rsidP="00194C6F">
                            <w:pPr>
                              <w:pStyle w:val="Outline"/>
                              <w:spacing w:before="0"/>
                              <w:rPr>
                                <w:rFonts w:ascii="Arial Narrow" w:hAnsi="Arial Narrow"/>
                                <w:b/>
                                <w:kern w:val="0"/>
                                <w:sz w:val="21"/>
                                <w:szCs w:val="21"/>
                                <w:lang w:val="zh-CN"/>
                              </w:rPr>
                            </w:pPr>
                            <w:r w:rsidRPr="00C76054">
                              <w:rPr>
                                <w:rFonts w:ascii="Arial Narrow" w:hAnsi="Arial Narrow"/>
                                <w:b/>
                                <w:kern w:val="0"/>
                                <w:szCs w:val="21"/>
                                <w:lang w:val="zh-CN"/>
                              </w:rPr>
                              <w:t>SIGNE, LE ______________________________</w:t>
                            </w:r>
                            <w:r w:rsidRPr="00C76054">
                              <w:rPr>
                                <w:rFonts w:ascii="Arial Narrow" w:hAnsi="Arial Narrow"/>
                                <w:b/>
                                <w:kern w:val="0"/>
                                <w:szCs w:val="21"/>
                                <w:lang w:val="zh-CN"/>
                              </w:rPr>
                              <w:br/>
                            </w:r>
                          </w:p>
                          <w:p w:rsidR="00194C6F" w:rsidRPr="00C76054" w:rsidRDefault="00194C6F" w:rsidP="00194C6F">
                            <w:pPr>
                              <w:pStyle w:val="Outline"/>
                              <w:spacing w:before="0"/>
                              <w:rPr>
                                <w:rFonts w:ascii="Arial Narrow" w:hAnsi="Arial Narrow"/>
                                <w:b/>
                                <w:kern w:val="0"/>
                                <w:szCs w:val="21"/>
                                <w:lang w:val="zh-CN"/>
                              </w:rPr>
                            </w:pPr>
                            <w:r w:rsidRPr="00C76054">
                              <w:rPr>
                                <w:rFonts w:ascii="Arial Narrow" w:hAnsi="Arial Narrow"/>
                                <w:b/>
                                <w:kern w:val="0"/>
                                <w:szCs w:val="21"/>
                                <w:lang w:val="zh-CN"/>
                              </w:rPr>
                              <w:t>NOTIFIE, LE ____________________________</w:t>
                            </w:r>
                          </w:p>
                          <w:p w:rsidR="00194C6F" w:rsidRPr="00C76054" w:rsidRDefault="00194C6F" w:rsidP="00194C6F">
                            <w:pPr>
                              <w:pStyle w:val="Outline"/>
                              <w:spacing w:before="0"/>
                              <w:rPr>
                                <w:rFonts w:ascii="Arial Narrow" w:hAnsi="Arial Narrow"/>
                                <w:b/>
                                <w:kern w:val="0"/>
                                <w:sz w:val="21"/>
                                <w:szCs w:val="21"/>
                                <w:lang w:val="zh-CN"/>
                              </w:rPr>
                            </w:pPr>
                          </w:p>
                          <w:p w:rsidR="00194C6F" w:rsidRPr="00C76054" w:rsidRDefault="00194C6F" w:rsidP="00194C6F">
                            <w:pPr>
                              <w:pStyle w:val="Outline"/>
                              <w:spacing w:before="0"/>
                              <w:rPr>
                                <w:rFonts w:ascii="Arial Narrow" w:hAnsi="Arial Narrow"/>
                                <w:b/>
                                <w:kern w:val="0"/>
                                <w:szCs w:val="21"/>
                              </w:rPr>
                            </w:pPr>
                            <w:r w:rsidRPr="00C76054">
                              <w:rPr>
                                <w:rFonts w:ascii="Arial Narrow" w:hAnsi="Arial Narrow"/>
                                <w:b/>
                                <w:kern w:val="0"/>
                                <w:szCs w:val="21"/>
                              </w:rPr>
                              <w:t>ENREGISTRE, LE ________________________</w:t>
                            </w:r>
                          </w:p>
                          <w:p w:rsidR="00194C6F" w:rsidRPr="00C76054" w:rsidRDefault="00194C6F" w:rsidP="00194C6F">
                            <w:pPr>
                              <w:pStyle w:val="Outline"/>
                              <w:spacing w:before="0"/>
                              <w:rPr>
                                <w:rFonts w:ascii="Arial Narrow" w:hAnsi="Arial Narrow"/>
                                <w:b/>
                                <w:kern w:val="0"/>
                                <w:sz w:val="21"/>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Zone de texte 2" o:spid="_x0000_s1044" type="#_x0000_t202" style="position:absolute;margin-left:254.35pt;margin-top:7.5pt;width:310.55pt;height:116.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" stroked="f" strokeweight=".5pt">
                <v:textbox>
                  <w:txbxContent>
                    <w:p w:rsidR="00194C6F" w:rsidRPr="00C76054" w:rsidRDefault="00194C6F" w:rsidP="00194C6F">
                      <w:pPr>
                        <w:pStyle w:val="Outline"/>
                        <w:spacing w:before="0"/>
                        <w:rPr>
                          <w:rFonts w:ascii="Arial Narrow" w:hAnsi="Arial Narrow"/>
                          <w:b/>
                          <w:kern w:val="0"/>
                          <w:sz w:val="21"/>
                          <w:szCs w:val="21"/>
                          <w:lang w:val="zh-CN"/>
                        </w:rPr>
                      </w:pPr>
                      <w:r w:rsidRPr="00C76054">
                        <w:rPr>
                          <w:rFonts w:ascii="Arial Narrow" w:hAnsi="Arial Narrow"/>
                          <w:b/>
                          <w:kern w:val="0"/>
                          <w:szCs w:val="21"/>
                          <w:lang w:val="zh-CN"/>
                        </w:rPr>
                        <w:t>SOUSCRIT, LE ___________________________</w:t>
                      </w:r>
                      <w:r w:rsidRPr="00C76054">
                        <w:rPr>
                          <w:rFonts w:ascii="Arial Narrow" w:hAnsi="Arial Narrow"/>
                          <w:b/>
                          <w:kern w:val="0"/>
                          <w:szCs w:val="21"/>
                          <w:lang w:val="zh-CN"/>
                        </w:rPr>
                        <w:br/>
                      </w:r>
                    </w:p>
                    <w:p w:rsidR="00194C6F" w:rsidRPr="00C76054" w:rsidRDefault="00194C6F" w:rsidP="00194C6F">
                      <w:pPr>
                        <w:pStyle w:val="Outline"/>
                        <w:spacing w:before="0"/>
                        <w:rPr>
                          <w:rFonts w:ascii="Arial Narrow" w:hAnsi="Arial Narrow"/>
                          <w:b/>
                          <w:kern w:val="0"/>
                          <w:sz w:val="21"/>
                          <w:szCs w:val="21"/>
                          <w:lang w:val="zh-CN"/>
                        </w:rPr>
                      </w:pPr>
                      <w:r w:rsidRPr="00C76054">
                        <w:rPr>
                          <w:rFonts w:ascii="Arial Narrow" w:hAnsi="Arial Narrow"/>
                          <w:b/>
                          <w:kern w:val="0"/>
                          <w:szCs w:val="21"/>
                          <w:lang w:val="zh-CN"/>
                        </w:rPr>
                        <w:t>SIGNE, LE ______________________________</w:t>
                      </w:r>
                      <w:r w:rsidRPr="00C76054">
                        <w:rPr>
                          <w:rFonts w:ascii="Arial Narrow" w:hAnsi="Arial Narrow"/>
                          <w:b/>
                          <w:kern w:val="0"/>
                          <w:szCs w:val="21"/>
                          <w:lang w:val="zh-CN"/>
                        </w:rPr>
                        <w:br/>
                      </w:r>
                    </w:p>
                    <w:p w:rsidR="00194C6F" w:rsidRPr="00C76054" w:rsidRDefault="00194C6F" w:rsidP="00194C6F">
                      <w:pPr>
                        <w:pStyle w:val="Outline"/>
                        <w:spacing w:before="0"/>
                        <w:rPr>
                          <w:rFonts w:ascii="Arial Narrow" w:hAnsi="Arial Narrow"/>
                          <w:b/>
                          <w:kern w:val="0"/>
                          <w:szCs w:val="21"/>
                          <w:lang w:val="zh-CN"/>
                        </w:rPr>
                      </w:pPr>
                      <w:r w:rsidRPr="00C76054">
                        <w:rPr>
                          <w:rFonts w:ascii="Arial Narrow" w:hAnsi="Arial Narrow"/>
                          <w:b/>
                          <w:kern w:val="0"/>
                          <w:szCs w:val="21"/>
                          <w:lang w:val="zh-CN"/>
                        </w:rPr>
                        <w:t>NOTIFIE, LE ____________________________</w:t>
                      </w:r>
                    </w:p>
                    <w:p w:rsidR="00194C6F" w:rsidRPr="00C76054" w:rsidRDefault="00194C6F" w:rsidP="00194C6F">
                      <w:pPr>
                        <w:pStyle w:val="Outline"/>
                        <w:spacing w:before="0"/>
                        <w:rPr>
                          <w:rFonts w:ascii="Arial Narrow" w:hAnsi="Arial Narrow"/>
                          <w:b/>
                          <w:kern w:val="0"/>
                          <w:sz w:val="21"/>
                          <w:szCs w:val="21"/>
                          <w:lang w:val="zh-CN"/>
                        </w:rPr>
                      </w:pPr>
                    </w:p>
                    <w:p w:rsidR="00194C6F" w:rsidRPr="00C76054" w:rsidRDefault="00194C6F" w:rsidP="00194C6F">
                      <w:pPr>
                        <w:pStyle w:val="Outline"/>
                        <w:spacing w:before="0"/>
                        <w:rPr>
                          <w:rFonts w:ascii="Arial Narrow" w:hAnsi="Arial Narrow"/>
                          <w:b/>
                          <w:kern w:val="0"/>
                          <w:szCs w:val="21"/>
                        </w:rPr>
                      </w:pPr>
                      <w:r w:rsidRPr="00C76054">
                        <w:rPr>
                          <w:rFonts w:ascii="Arial Narrow" w:hAnsi="Arial Narrow"/>
                          <w:b/>
                          <w:kern w:val="0"/>
                          <w:szCs w:val="21"/>
                        </w:rPr>
                        <w:t>ENREGISTRE, LE ________________________</w:t>
                      </w:r>
                    </w:p>
                    <w:p w:rsidR="00194C6F" w:rsidRPr="00C76054" w:rsidRDefault="00194C6F" w:rsidP="00194C6F">
                      <w:pPr>
                        <w:pStyle w:val="Outline"/>
                        <w:spacing w:before="0"/>
                        <w:rPr>
                          <w:rFonts w:ascii="Arial Narrow" w:hAnsi="Arial Narrow"/>
                          <w:b/>
                          <w:kern w:val="0"/>
                          <w:sz w:val="21"/>
                          <w:szCs w:val="18"/>
                        </w:rPr>
                      </w:pPr>
                    </w:p>
                  </w:txbxContent>
                </v:textbox>
                <w10:wrap anchorx="margin"/>
              </v:shape>
            </w:pict>
          </mc:Fallback>
        </mc:AlternateContent>
      </w:r>
      <w:r w:rsidRPr="00D203E3">
        <w:rPr>
          <w:rFonts w:ascii="Arial" w:hAnsi="Arial" w:cs="Arial"/>
          <w:b/>
          <w:sz w:val="24"/>
          <w:szCs w:val="24"/>
        </w:rPr>
        <w:tab/>
      </w:r>
      <w:r w:rsidRPr="00D203E3">
        <w:rPr>
          <w:rFonts w:ascii="Arial" w:hAnsi="Arial" w:cs="Arial"/>
          <w:sz w:val="24"/>
          <w:lang w:val="fr-CM"/>
        </w:rPr>
        <w:br w:type="page"/>
      </w:r>
    </w:p>
    <w:p w:rsidR="00194C6F" w:rsidRPr="00D203E3" w:rsidRDefault="00194C6F" w:rsidP="00194C6F">
      <w:pPr>
        <w:pStyle w:val="Titre3"/>
        <w:ind w:left="284"/>
        <w:jc w:val="left"/>
        <w:rPr>
          <w:rFonts w:ascii="Arial" w:hAnsi="Arial" w:cs="Arial"/>
          <w:bCs/>
          <w:sz w:val="28"/>
          <w:szCs w:val="28"/>
        </w:rPr>
      </w:pPr>
      <w:r w:rsidRPr="00D203E3">
        <w:rPr>
          <w:rFonts w:ascii="Arial" w:hAnsi="Arial" w:cs="Arial"/>
          <w:bCs/>
          <w:sz w:val="28"/>
          <w:szCs w:val="28"/>
        </w:rPr>
        <w:lastRenderedPageBreak/>
        <w:t>Entre :</w:t>
      </w:r>
    </w:p>
    <w:p w:rsidR="00194C6F" w:rsidRPr="00D203E3" w:rsidRDefault="00194C6F" w:rsidP="00194C6F">
      <w:pPr>
        <w:pStyle w:val="Corpsdetexte"/>
        <w:ind w:left="284"/>
        <w:jc w:val="left"/>
        <w:rPr>
          <w:rFonts w:ascii="Arial" w:hAnsi="Arial" w:cs="Arial"/>
          <w:sz w:val="28"/>
          <w:szCs w:val="28"/>
        </w:rPr>
      </w:pPr>
    </w:p>
    <w:p w:rsidR="00194C6F" w:rsidRPr="00D203E3" w:rsidRDefault="00194C6F" w:rsidP="00194C6F">
      <w:pPr>
        <w:pStyle w:val="Corpsdetexte"/>
        <w:ind w:left="284"/>
        <w:jc w:val="left"/>
        <w:rPr>
          <w:rFonts w:ascii="Arial" w:hAnsi="Arial" w:cs="Arial"/>
          <w:sz w:val="28"/>
          <w:szCs w:val="28"/>
        </w:rPr>
      </w:pPr>
    </w:p>
    <w:p w:rsidR="00194C6F" w:rsidRPr="00D203E3" w:rsidRDefault="00194C6F" w:rsidP="00194C6F">
      <w:pPr>
        <w:pStyle w:val="Corpsdetexte"/>
        <w:tabs>
          <w:tab w:val="left" w:pos="7490"/>
        </w:tabs>
        <w:ind w:left="284"/>
        <w:jc w:val="left"/>
        <w:rPr>
          <w:rFonts w:ascii="Arial" w:hAnsi="Arial" w:cs="Arial"/>
          <w:sz w:val="28"/>
          <w:szCs w:val="28"/>
        </w:rPr>
      </w:pPr>
      <w:r w:rsidRPr="00D203E3">
        <w:rPr>
          <w:rFonts w:ascii="Arial" w:hAnsi="Arial" w:cs="Arial"/>
          <w:sz w:val="28"/>
          <w:szCs w:val="28"/>
        </w:rPr>
        <w:t xml:space="preserve">L’Etat du Cameroun, Représenté par </w:t>
      </w:r>
      <w:r w:rsidRPr="00D203E3">
        <w:rPr>
          <w:rFonts w:ascii="Arial" w:hAnsi="Arial" w:cs="Arial"/>
          <w:b/>
          <w:bCs/>
          <w:sz w:val="28"/>
          <w:szCs w:val="28"/>
        </w:rPr>
        <w:t>le Ministre de la Santé Publique</w:t>
      </w:r>
      <w:r w:rsidRPr="00D203E3">
        <w:rPr>
          <w:rFonts w:ascii="Arial" w:hAnsi="Arial" w:cs="Arial"/>
          <w:sz w:val="28"/>
          <w:szCs w:val="28"/>
        </w:rPr>
        <w:t>,</w:t>
      </w:r>
    </w:p>
    <w:p w:rsidR="00194C6F" w:rsidRPr="00D203E3" w:rsidRDefault="00194C6F" w:rsidP="00194C6F">
      <w:pPr>
        <w:pStyle w:val="Corpsdetexte"/>
        <w:tabs>
          <w:tab w:val="left" w:pos="7490"/>
        </w:tabs>
        <w:ind w:left="284"/>
        <w:jc w:val="left"/>
        <w:rPr>
          <w:rFonts w:ascii="Arial" w:hAnsi="Arial" w:cs="Arial"/>
          <w:sz w:val="28"/>
          <w:szCs w:val="28"/>
        </w:rPr>
      </w:pPr>
    </w:p>
    <w:p w:rsidR="00194C6F" w:rsidRPr="00D203E3" w:rsidRDefault="00194C6F" w:rsidP="00194C6F">
      <w:pPr>
        <w:pStyle w:val="Corpsdetexte"/>
        <w:tabs>
          <w:tab w:val="left" w:pos="7490"/>
        </w:tabs>
        <w:ind w:left="284"/>
        <w:jc w:val="left"/>
        <w:rPr>
          <w:rFonts w:ascii="Arial" w:hAnsi="Arial" w:cs="Arial"/>
          <w:sz w:val="28"/>
          <w:szCs w:val="28"/>
        </w:rPr>
      </w:pPr>
      <w:r w:rsidRPr="00D203E3">
        <w:rPr>
          <w:rFonts w:ascii="Arial" w:hAnsi="Arial" w:cs="Arial"/>
          <w:sz w:val="28"/>
          <w:szCs w:val="28"/>
        </w:rPr>
        <w:t xml:space="preserve">Ci-après dénommer </w:t>
      </w:r>
      <w:r w:rsidRPr="00D203E3">
        <w:rPr>
          <w:rFonts w:ascii="Arial" w:hAnsi="Arial" w:cs="Arial"/>
          <w:b/>
          <w:bCs/>
          <w:sz w:val="28"/>
          <w:szCs w:val="28"/>
        </w:rPr>
        <w:t>le Maître d’Ouvrage</w:t>
      </w:r>
      <w:r w:rsidRPr="00D203E3">
        <w:rPr>
          <w:rFonts w:ascii="Arial" w:hAnsi="Arial" w:cs="Arial"/>
          <w:sz w:val="28"/>
          <w:szCs w:val="28"/>
        </w:rPr>
        <w:t>,</w:t>
      </w:r>
    </w:p>
    <w:p w:rsidR="00194C6F" w:rsidRPr="00D203E3" w:rsidRDefault="00194C6F" w:rsidP="00194C6F">
      <w:pPr>
        <w:pStyle w:val="Corpsdetexte"/>
        <w:ind w:left="284"/>
        <w:jc w:val="left"/>
        <w:rPr>
          <w:rFonts w:ascii="Arial" w:hAnsi="Arial" w:cs="Arial"/>
          <w:sz w:val="28"/>
          <w:szCs w:val="28"/>
        </w:rPr>
      </w:pPr>
    </w:p>
    <w:p w:rsidR="00194C6F" w:rsidRPr="00D203E3" w:rsidRDefault="00194C6F" w:rsidP="00194C6F">
      <w:pPr>
        <w:pStyle w:val="Corpsdetexte"/>
        <w:ind w:left="284"/>
        <w:jc w:val="left"/>
        <w:rPr>
          <w:rFonts w:ascii="Arial" w:hAnsi="Arial" w:cs="Arial"/>
          <w:sz w:val="28"/>
          <w:szCs w:val="28"/>
        </w:rPr>
      </w:pPr>
    </w:p>
    <w:p w:rsidR="00194C6F" w:rsidRPr="00D203E3" w:rsidRDefault="00194C6F" w:rsidP="00194C6F">
      <w:pPr>
        <w:pStyle w:val="Titre3"/>
        <w:ind w:left="284"/>
        <w:jc w:val="left"/>
        <w:rPr>
          <w:rFonts w:ascii="Arial" w:hAnsi="Arial" w:cs="Arial"/>
          <w:bCs/>
          <w:sz w:val="28"/>
          <w:szCs w:val="28"/>
        </w:rPr>
      </w:pPr>
      <w:r w:rsidRPr="00D203E3">
        <w:rPr>
          <w:rFonts w:ascii="Arial" w:hAnsi="Arial" w:cs="Arial"/>
          <w:bCs/>
          <w:sz w:val="28"/>
          <w:szCs w:val="28"/>
        </w:rPr>
        <w:t>D'une part,</w:t>
      </w: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28"/>
        </w:rPr>
      </w:pPr>
    </w:p>
    <w:p w:rsidR="00194C6F" w:rsidRPr="00D203E3" w:rsidRDefault="00194C6F" w:rsidP="00194C6F">
      <w:pPr>
        <w:pStyle w:val="Corpsdetexte"/>
        <w:ind w:left="284"/>
        <w:jc w:val="left"/>
        <w:rPr>
          <w:rFonts w:ascii="Arial" w:hAnsi="Arial" w:cs="Arial"/>
          <w:sz w:val="40"/>
        </w:rPr>
      </w:pPr>
    </w:p>
    <w:p w:rsidR="00194C6F" w:rsidRPr="00D203E3" w:rsidRDefault="00194C6F" w:rsidP="00194C6F">
      <w:pPr>
        <w:pStyle w:val="Corpsdetexte"/>
        <w:ind w:left="284"/>
        <w:jc w:val="left"/>
        <w:rPr>
          <w:rFonts w:ascii="Arial" w:hAnsi="Arial" w:cs="Arial"/>
          <w:sz w:val="28"/>
          <w:szCs w:val="28"/>
        </w:rPr>
      </w:pPr>
      <w:r w:rsidRPr="00D203E3">
        <w:rPr>
          <w:rFonts w:ascii="Arial" w:hAnsi="Arial" w:cs="Arial"/>
          <w:sz w:val="28"/>
          <w:szCs w:val="28"/>
        </w:rPr>
        <w:t xml:space="preserve">Et la société ou </w:t>
      </w:r>
      <w:r w:rsidRPr="00D203E3">
        <w:rPr>
          <w:rFonts w:ascii="Arial" w:hAnsi="Arial" w:cs="Arial"/>
          <w:b/>
          <w:bCs/>
          <w:sz w:val="28"/>
          <w:szCs w:val="28"/>
        </w:rPr>
        <w:t>Le Cocontractant</w:t>
      </w:r>
      <w:r w:rsidRPr="00D203E3">
        <w:rPr>
          <w:rFonts w:ascii="Arial" w:hAnsi="Arial" w:cs="Arial"/>
          <w:sz w:val="28"/>
          <w:szCs w:val="28"/>
        </w:rPr>
        <w:t>___________B.P:</w:t>
      </w:r>
      <w:r w:rsidRPr="00D203E3">
        <w:rPr>
          <w:rFonts w:ascii="Arial" w:hAnsi="Arial" w:cs="Arial"/>
          <w:sz w:val="28"/>
          <w:szCs w:val="28"/>
        </w:rPr>
        <w:tab/>
        <w:t>Tel Fax:</w:t>
      </w:r>
      <w:r w:rsidRPr="00D203E3">
        <w:rPr>
          <w:rFonts w:ascii="Arial" w:hAnsi="Arial" w:cs="Arial"/>
          <w:sz w:val="28"/>
          <w:szCs w:val="28"/>
        </w:rPr>
        <w:tab/>
        <w:t xml:space="preserve">E-mail :  </w:t>
      </w:r>
      <w:r w:rsidRPr="00D203E3">
        <w:rPr>
          <w:rFonts w:ascii="Arial" w:hAnsi="Arial" w:cs="Arial"/>
          <w:sz w:val="28"/>
          <w:szCs w:val="28"/>
        </w:rPr>
        <w:tab/>
        <w:t>; N°RCCCM</w:t>
      </w:r>
      <w:r w:rsidRPr="00D203E3">
        <w:rPr>
          <w:rFonts w:ascii="Arial" w:hAnsi="Arial" w:cs="Arial"/>
          <w:sz w:val="28"/>
          <w:szCs w:val="28"/>
        </w:rPr>
        <w:tab/>
        <w:t xml:space="preserve">      Contribuable (NIU) :  </w:t>
      </w:r>
      <w:r w:rsidRPr="00D203E3">
        <w:rPr>
          <w:rFonts w:ascii="Arial" w:hAnsi="Arial" w:cs="Arial"/>
          <w:sz w:val="28"/>
          <w:szCs w:val="28"/>
        </w:rPr>
        <w:tab/>
      </w:r>
    </w:p>
    <w:p w:rsidR="00194C6F" w:rsidRPr="00D203E3" w:rsidRDefault="00194C6F" w:rsidP="00194C6F">
      <w:pPr>
        <w:pStyle w:val="Corpsdetexte"/>
        <w:ind w:left="284"/>
        <w:jc w:val="left"/>
        <w:rPr>
          <w:rFonts w:ascii="Arial" w:hAnsi="Arial" w:cs="Arial"/>
          <w:sz w:val="28"/>
          <w:szCs w:val="28"/>
        </w:rPr>
      </w:pPr>
    </w:p>
    <w:p w:rsidR="00194C6F" w:rsidRPr="00D203E3" w:rsidRDefault="00194C6F" w:rsidP="00194C6F">
      <w:pPr>
        <w:pStyle w:val="Corpsdetexte"/>
        <w:ind w:left="284"/>
        <w:jc w:val="left"/>
        <w:rPr>
          <w:rFonts w:ascii="Arial" w:hAnsi="Arial" w:cs="Arial"/>
          <w:b/>
          <w:bCs/>
          <w:sz w:val="28"/>
          <w:szCs w:val="28"/>
        </w:rPr>
      </w:pPr>
      <w:r w:rsidRPr="00D203E3">
        <w:rPr>
          <w:rFonts w:ascii="Arial" w:hAnsi="Arial" w:cs="Arial"/>
          <w:sz w:val="28"/>
          <w:szCs w:val="28"/>
        </w:rPr>
        <w:t>Représenté par Monsieur / Madame</w:t>
      </w:r>
      <w:r w:rsidRPr="00D203E3">
        <w:rPr>
          <w:rFonts w:ascii="Arial" w:hAnsi="Arial" w:cs="Arial"/>
          <w:sz w:val="28"/>
          <w:szCs w:val="28"/>
        </w:rPr>
        <w:tab/>
        <w:t>, son Directeur Général ou son Représentant, dénommé ci-</w:t>
      </w:r>
      <w:r w:rsidRPr="00D203E3">
        <w:rPr>
          <w:rFonts w:ascii="Arial" w:hAnsi="Arial" w:cs="Arial"/>
          <w:b/>
          <w:bCs/>
          <w:sz w:val="28"/>
          <w:szCs w:val="28"/>
        </w:rPr>
        <w:t>après « le prestataire »</w:t>
      </w:r>
    </w:p>
    <w:p w:rsidR="00194C6F" w:rsidRPr="00D203E3" w:rsidRDefault="00194C6F" w:rsidP="00194C6F">
      <w:pPr>
        <w:pStyle w:val="Corpsdetexte"/>
        <w:ind w:left="284"/>
        <w:jc w:val="left"/>
        <w:rPr>
          <w:rFonts w:ascii="Arial" w:hAnsi="Arial" w:cs="Arial"/>
          <w:sz w:val="32"/>
          <w:szCs w:val="26"/>
        </w:rPr>
      </w:pPr>
    </w:p>
    <w:p w:rsidR="00194C6F" w:rsidRPr="00D203E3" w:rsidRDefault="00194C6F" w:rsidP="00194C6F">
      <w:pPr>
        <w:pStyle w:val="Corpsdetexte"/>
        <w:ind w:left="284"/>
        <w:jc w:val="left"/>
        <w:rPr>
          <w:rFonts w:ascii="Arial" w:hAnsi="Arial" w:cs="Arial"/>
          <w:sz w:val="32"/>
          <w:szCs w:val="26"/>
        </w:rPr>
      </w:pPr>
    </w:p>
    <w:p w:rsidR="00194C6F" w:rsidRPr="00D203E3" w:rsidRDefault="00194C6F" w:rsidP="00194C6F">
      <w:pPr>
        <w:pStyle w:val="Titre3"/>
        <w:ind w:left="284"/>
        <w:jc w:val="left"/>
        <w:rPr>
          <w:rFonts w:ascii="Arial" w:hAnsi="Arial" w:cs="Arial"/>
          <w:bCs/>
          <w:sz w:val="28"/>
          <w:szCs w:val="28"/>
        </w:rPr>
      </w:pPr>
      <w:r w:rsidRPr="00D203E3">
        <w:rPr>
          <w:rFonts w:ascii="Arial" w:hAnsi="Arial" w:cs="Arial"/>
          <w:bCs/>
          <w:sz w:val="28"/>
          <w:szCs w:val="28"/>
        </w:rPr>
        <w:t>D'autre part,</w:t>
      </w:r>
    </w:p>
    <w:p w:rsidR="00194C6F" w:rsidRPr="00D203E3" w:rsidRDefault="00194C6F" w:rsidP="00194C6F">
      <w:pPr>
        <w:pStyle w:val="Corpsdetexte"/>
        <w:jc w:val="left"/>
        <w:rPr>
          <w:rFonts w:ascii="Arial" w:hAnsi="Arial" w:cs="Arial"/>
          <w:sz w:val="28"/>
        </w:rPr>
      </w:pPr>
    </w:p>
    <w:p w:rsidR="00194C6F" w:rsidRPr="00D203E3" w:rsidRDefault="00194C6F" w:rsidP="00194C6F">
      <w:pPr>
        <w:pStyle w:val="Corpsdetexte"/>
        <w:jc w:val="left"/>
        <w:rPr>
          <w:rFonts w:ascii="Arial" w:hAnsi="Arial" w:cs="Arial"/>
          <w:sz w:val="28"/>
        </w:rPr>
      </w:pPr>
    </w:p>
    <w:p w:rsidR="00194C6F" w:rsidRPr="00D203E3" w:rsidRDefault="00194C6F" w:rsidP="00194C6F">
      <w:pPr>
        <w:pStyle w:val="Corpsdetexte"/>
        <w:jc w:val="left"/>
        <w:rPr>
          <w:rFonts w:ascii="Arial" w:hAnsi="Arial" w:cs="Arial"/>
          <w:sz w:val="28"/>
        </w:rPr>
      </w:pPr>
    </w:p>
    <w:p w:rsidR="00194C6F" w:rsidRPr="00D203E3" w:rsidRDefault="00194C6F" w:rsidP="00194C6F">
      <w:pPr>
        <w:pStyle w:val="Corpsdetexte"/>
        <w:jc w:val="left"/>
        <w:rPr>
          <w:rFonts w:ascii="Arial" w:hAnsi="Arial" w:cs="Arial"/>
          <w:sz w:val="28"/>
        </w:rPr>
      </w:pPr>
    </w:p>
    <w:p w:rsidR="00194C6F" w:rsidRPr="00D203E3" w:rsidRDefault="00194C6F" w:rsidP="00194C6F">
      <w:pPr>
        <w:pStyle w:val="Corpsdetexte"/>
        <w:jc w:val="left"/>
        <w:rPr>
          <w:rFonts w:ascii="Arial" w:hAnsi="Arial" w:cs="Arial"/>
          <w:sz w:val="28"/>
        </w:rPr>
      </w:pPr>
    </w:p>
    <w:p w:rsidR="00194C6F" w:rsidRPr="00D203E3" w:rsidRDefault="00194C6F" w:rsidP="00194C6F">
      <w:pPr>
        <w:pStyle w:val="Corpsdetexte"/>
        <w:ind w:left="1411" w:right="1553"/>
        <w:jc w:val="center"/>
        <w:rPr>
          <w:rFonts w:ascii="Arial" w:hAnsi="Arial" w:cs="Arial"/>
          <w:sz w:val="28"/>
          <w:szCs w:val="28"/>
        </w:rPr>
      </w:pPr>
      <w:r w:rsidRPr="00D203E3">
        <w:rPr>
          <w:rFonts w:ascii="Arial" w:hAnsi="Arial" w:cs="Arial"/>
          <w:sz w:val="28"/>
          <w:szCs w:val="28"/>
        </w:rPr>
        <w:t>Il a été convenu et arrêté ce qui suit:</w:t>
      </w:r>
    </w:p>
    <w:p w:rsidR="00194C6F" w:rsidRPr="00D203E3" w:rsidRDefault="00194C6F" w:rsidP="00194C6F">
      <w:pPr>
        <w:pStyle w:val="Corpsdetexte"/>
        <w:ind w:left="1411" w:right="1553"/>
        <w:jc w:val="center"/>
        <w:rPr>
          <w:rFonts w:ascii="Arial" w:hAnsi="Arial" w:cs="Arial"/>
          <w:b/>
          <w:bCs/>
          <w:w w:val="80"/>
          <w:sz w:val="36"/>
          <w:szCs w:val="32"/>
        </w:rPr>
      </w:pPr>
      <w:r w:rsidRPr="00D203E3">
        <w:rPr>
          <w:rFonts w:ascii="Arial" w:hAnsi="Arial" w:cs="Arial"/>
          <w:sz w:val="32"/>
          <w:szCs w:val="32"/>
        </w:rPr>
        <w:br w:type="page"/>
      </w:r>
      <w:r w:rsidRPr="00D203E3">
        <w:rPr>
          <w:rFonts w:ascii="Arial" w:hAnsi="Arial" w:cs="Arial"/>
          <w:b/>
          <w:bCs/>
          <w:w w:val="80"/>
          <w:sz w:val="36"/>
          <w:szCs w:val="32"/>
        </w:rPr>
        <w:lastRenderedPageBreak/>
        <w:t>Sommaire</w:t>
      </w:r>
    </w:p>
    <w:p w:rsidR="00194C6F" w:rsidRPr="00D203E3" w:rsidRDefault="00194C6F" w:rsidP="00194C6F">
      <w:pPr>
        <w:pStyle w:val="Corpsdetexte"/>
        <w:ind w:left="1411" w:right="1553"/>
        <w:jc w:val="center"/>
        <w:rPr>
          <w:rFonts w:ascii="Arial" w:hAnsi="Arial" w:cs="Arial"/>
          <w:w w:val="80"/>
          <w:sz w:val="36"/>
          <w:szCs w:val="32"/>
        </w:rPr>
      </w:pPr>
    </w:p>
    <w:p w:rsidR="00194C6F" w:rsidRPr="00D203E3" w:rsidRDefault="00194C6F" w:rsidP="00194C6F">
      <w:pPr>
        <w:pStyle w:val="Corpsdetexte"/>
        <w:ind w:left="1411" w:right="1553"/>
        <w:jc w:val="center"/>
        <w:rPr>
          <w:rFonts w:ascii="Arial" w:hAnsi="Arial" w:cs="Arial"/>
          <w:w w:val="80"/>
          <w:sz w:val="36"/>
          <w:szCs w:val="32"/>
        </w:rPr>
      </w:pPr>
    </w:p>
    <w:p w:rsidR="00194C6F" w:rsidRPr="00D203E3" w:rsidRDefault="00194C6F" w:rsidP="00194C6F">
      <w:pPr>
        <w:pStyle w:val="Corpsdetexte"/>
        <w:ind w:left="1411" w:right="1553"/>
        <w:jc w:val="center"/>
        <w:rPr>
          <w:rFonts w:ascii="Arial" w:hAnsi="Arial" w:cs="Arial"/>
          <w:w w:val="80"/>
          <w:sz w:val="36"/>
          <w:szCs w:val="32"/>
        </w:rPr>
      </w:pPr>
    </w:p>
    <w:p w:rsidR="00194C6F" w:rsidRPr="00D203E3" w:rsidRDefault="00194C6F" w:rsidP="00194C6F">
      <w:pPr>
        <w:pStyle w:val="Corpsdetexte"/>
        <w:ind w:left="1411" w:right="341" w:hanging="985"/>
        <w:jc w:val="left"/>
        <w:rPr>
          <w:rFonts w:ascii="Arial" w:hAnsi="Arial" w:cs="Arial"/>
          <w:sz w:val="36"/>
          <w:szCs w:val="36"/>
        </w:rPr>
      </w:pPr>
      <w:r w:rsidRPr="00D203E3">
        <w:rPr>
          <w:rFonts w:ascii="Arial" w:hAnsi="Arial" w:cs="Arial"/>
          <w:sz w:val="36"/>
          <w:szCs w:val="36"/>
        </w:rPr>
        <w:t xml:space="preserve">Titre I : Cahier des Clauses Administratives Particulières(CCAP) </w:t>
      </w:r>
    </w:p>
    <w:p w:rsidR="00194C6F" w:rsidRPr="00D203E3" w:rsidRDefault="00194C6F" w:rsidP="00194C6F">
      <w:pPr>
        <w:pStyle w:val="Corpsdetexte"/>
        <w:ind w:left="1411" w:right="1553" w:hanging="985"/>
        <w:jc w:val="left"/>
        <w:rPr>
          <w:rFonts w:ascii="Arial" w:hAnsi="Arial" w:cs="Arial"/>
          <w:sz w:val="36"/>
          <w:szCs w:val="36"/>
        </w:rPr>
      </w:pPr>
      <w:r w:rsidRPr="00D203E3">
        <w:rPr>
          <w:rFonts w:ascii="Arial" w:hAnsi="Arial" w:cs="Arial"/>
          <w:sz w:val="36"/>
          <w:szCs w:val="36"/>
        </w:rPr>
        <w:t>Titre II</w:t>
      </w:r>
      <w:r w:rsidRPr="00D203E3">
        <w:rPr>
          <w:rFonts w:ascii="Arial" w:hAnsi="Arial" w:cs="Arial"/>
          <w:sz w:val="36"/>
          <w:szCs w:val="36"/>
        </w:rPr>
        <w:tab/>
        <w:t>: Spécifications techniques (ST)</w:t>
      </w:r>
    </w:p>
    <w:p w:rsidR="00194C6F" w:rsidRPr="00D203E3" w:rsidRDefault="00194C6F" w:rsidP="00194C6F">
      <w:pPr>
        <w:pStyle w:val="Corpsdetexte"/>
        <w:ind w:left="1411" w:right="1553" w:hanging="985"/>
        <w:jc w:val="left"/>
        <w:rPr>
          <w:rFonts w:ascii="Arial" w:hAnsi="Arial" w:cs="Arial"/>
          <w:sz w:val="36"/>
          <w:szCs w:val="36"/>
        </w:rPr>
      </w:pPr>
      <w:r w:rsidRPr="00D203E3">
        <w:rPr>
          <w:rFonts w:ascii="Arial" w:hAnsi="Arial" w:cs="Arial"/>
          <w:sz w:val="36"/>
          <w:szCs w:val="36"/>
        </w:rPr>
        <w:t>Titre III</w:t>
      </w:r>
      <w:r w:rsidRPr="00D203E3">
        <w:rPr>
          <w:rFonts w:ascii="Arial" w:hAnsi="Arial" w:cs="Arial"/>
          <w:sz w:val="36"/>
          <w:szCs w:val="36"/>
        </w:rPr>
        <w:tab/>
        <w:t xml:space="preserve">: Bordereau des Prix Unitaires (BPU) </w:t>
      </w:r>
    </w:p>
    <w:p w:rsidR="00194C6F" w:rsidRPr="00D203E3" w:rsidRDefault="00194C6F" w:rsidP="00194C6F">
      <w:pPr>
        <w:pStyle w:val="Corpsdetexte"/>
        <w:ind w:left="1411" w:right="1553" w:hanging="985"/>
        <w:jc w:val="left"/>
        <w:rPr>
          <w:rFonts w:ascii="Arial" w:hAnsi="Arial" w:cs="Arial"/>
          <w:sz w:val="32"/>
          <w:szCs w:val="32"/>
        </w:rPr>
      </w:pPr>
      <w:r w:rsidRPr="00D203E3">
        <w:rPr>
          <w:rFonts w:ascii="Arial" w:hAnsi="Arial" w:cs="Arial"/>
          <w:sz w:val="36"/>
          <w:szCs w:val="36"/>
        </w:rPr>
        <w:t>Titre IV : Détail Quantitatif Estimatif(DQE)</w:t>
      </w:r>
      <w:r w:rsidRPr="00D203E3">
        <w:rPr>
          <w:rFonts w:ascii="Arial" w:hAnsi="Arial" w:cs="Arial"/>
          <w:sz w:val="32"/>
          <w:szCs w:val="32"/>
        </w:rPr>
        <w:br w:type="page"/>
      </w:r>
    </w:p>
    <w:p w:rsidR="00194C6F" w:rsidRPr="00D203E3" w:rsidRDefault="00194C6F" w:rsidP="00194C6F">
      <w:pPr>
        <w:shd w:val="clear" w:color="auto" w:fill="D9D9D9" w:themeFill="background1" w:themeFillShade="D9"/>
        <w:tabs>
          <w:tab w:val="left" w:pos="4157"/>
        </w:tabs>
        <w:ind w:left="426"/>
        <w:jc w:val="both"/>
        <w:rPr>
          <w:rFonts w:ascii="Arial" w:hAnsi="Arial" w:cs="Arial"/>
          <w:b/>
          <w:sz w:val="24"/>
        </w:rPr>
      </w:pPr>
      <w:r w:rsidRPr="00D203E3">
        <w:rPr>
          <w:rFonts w:ascii="Arial" w:hAnsi="Arial" w:cs="Arial"/>
          <w:b/>
          <w:sz w:val="28"/>
        </w:rPr>
        <w:lastRenderedPageBreak/>
        <w:t>PAGE N°______ ET DERNIERE DU MARCHE N°________/M/MINSANTE/CIPM/2026 DU ________PASSE AVEC _______ APRES APPEL D’OFFRES NATIONAL OUVERT EN PROCEDURE D’URGENCE N°____/AONO/MINSANTE/CIPM/2025 DU ______ RELATI</w:t>
      </w:r>
      <w:r w:rsidRPr="00D203E3">
        <w:rPr>
          <w:rFonts w:ascii="Arial" w:hAnsi="Arial" w:cs="Arial"/>
          <w:b/>
          <w:sz w:val="28"/>
          <w:lang w:val="fr-CM"/>
        </w:rPr>
        <w:t>F</w:t>
      </w:r>
      <w:r w:rsidRPr="00D203E3">
        <w:rPr>
          <w:rFonts w:ascii="Arial" w:hAnsi="Arial" w:cs="Arial"/>
          <w:b/>
          <w:sz w:val="28"/>
        </w:rPr>
        <w:t xml:space="preserve"> A LA FOURNITURE DE GROUPES ELECTROGENES POUR LA FOURNITURE DES EQUIPEMENTS AU CENTRE DES URGENCES DE YAOUNDE (CURY).</w:t>
      </w:r>
    </w:p>
    <w:p w:rsidR="00194C6F" w:rsidRPr="00D203E3" w:rsidRDefault="00194C6F" w:rsidP="00194C6F">
      <w:pPr>
        <w:pStyle w:val="Titre3"/>
        <w:tabs>
          <w:tab w:val="left" w:pos="3973"/>
        </w:tabs>
        <w:ind w:left="284"/>
        <w:jc w:val="both"/>
        <w:rPr>
          <w:rFonts w:ascii="Arial" w:eastAsia="Arial MT" w:hAnsi="Arial" w:cs="Arial"/>
          <w:sz w:val="28"/>
          <w:szCs w:val="28"/>
          <w:lang w:val="fr-CA"/>
        </w:rPr>
      </w:pPr>
      <w:r w:rsidRPr="00D203E3">
        <w:rPr>
          <w:rFonts w:ascii="Arial" w:eastAsia="Arial MT" w:hAnsi="Arial" w:cs="Arial"/>
          <w:sz w:val="28"/>
          <w:szCs w:val="28"/>
          <w:lang w:val="fr-CA"/>
        </w:rPr>
        <w:t xml:space="preserve">DELAI DE LIVRAISON : </w:t>
      </w:r>
      <w:r w:rsidRPr="00D203E3">
        <w:rPr>
          <w:rFonts w:ascii="Arial" w:hAnsi="Arial" w:cs="Arial"/>
          <w:b w:val="0"/>
          <w:bCs/>
          <w:sz w:val="28"/>
          <w:szCs w:val="28"/>
          <w:lang w:val="fr-CA"/>
        </w:rPr>
        <w:t>quatre-vingt-dix (90) jours</w:t>
      </w:r>
    </w:p>
    <w:p w:rsidR="00194C6F" w:rsidRPr="00D203E3" w:rsidRDefault="00194C6F" w:rsidP="00194C6F">
      <w:pPr>
        <w:rPr>
          <w:rFonts w:ascii="Arial" w:eastAsia="Arial MT" w:hAnsi="Arial" w:cs="Arial"/>
        </w:rPr>
      </w:pPr>
    </w:p>
    <w:p w:rsidR="00194C6F" w:rsidRPr="00D203E3" w:rsidRDefault="00194C6F" w:rsidP="00194C6F">
      <w:pPr>
        <w:pStyle w:val="Titre3"/>
        <w:tabs>
          <w:tab w:val="left" w:pos="3973"/>
        </w:tabs>
        <w:ind w:left="284"/>
        <w:jc w:val="both"/>
        <w:rPr>
          <w:rFonts w:ascii="Arial" w:eastAsia="Arial MT" w:hAnsi="Arial" w:cs="Arial"/>
          <w:bCs/>
          <w:sz w:val="28"/>
          <w:szCs w:val="28"/>
        </w:rPr>
      </w:pPr>
      <w:r w:rsidRPr="00D203E3">
        <w:rPr>
          <w:rFonts w:ascii="Arial" w:eastAsia="Arial MT" w:hAnsi="Arial" w:cs="Arial"/>
          <w:sz w:val="28"/>
          <w:szCs w:val="28"/>
        </w:rPr>
        <w:t>MONTANTS EN FCFA :</w:t>
      </w:r>
    </w:p>
    <w:p w:rsidR="00194C6F" w:rsidRPr="00D203E3" w:rsidRDefault="00194C6F" w:rsidP="00194C6F">
      <w:pPr>
        <w:pStyle w:val="Corpsdetexte"/>
        <w:ind w:left="426"/>
        <w:rPr>
          <w:rFonts w:ascii="Arial" w:hAnsi="Arial" w:cs="Arial"/>
          <w:i/>
          <w:sz w:val="17"/>
        </w:rPr>
      </w:pPr>
    </w:p>
    <w:tbl>
      <w:tblPr>
        <w:tblW w:w="0" w:type="auto"/>
        <w:tblInd w:w="42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4A0" w:firstRow="1" w:lastRow="0" w:firstColumn="1" w:lastColumn="0" w:noHBand="0" w:noVBand="1"/>
      </w:tblPr>
      <w:tblGrid>
        <w:gridCol w:w="2551"/>
        <w:gridCol w:w="3260"/>
        <w:gridCol w:w="4820"/>
      </w:tblGrid>
      <w:tr w:rsidR="00194C6F" w:rsidRPr="00D203E3" w:rsidTr="00E04C59">
        <w:trPr>
          <w:trHeight w:val="306"/>
        </w:trPr>
        <w:tc>
          <w:tcPr>
            <w:tcW w:w="2551" w:type="dxa"/>
          </w:tcPr>
          <w:p w:rsidR="00194C6F" w:rsidRPr="00D203E3" w:rsidRDefault="00194C6F" w:rsidP="00E04C59">
            <w:pPr>
              <w:pStyle w:val="TableParagraph"/>
              <w:rPr>
                <w:rFonts w:ascii="Arial" w:hAnsi="Arial" w:cs="Arial"/>
                <w:sz w:val="28"/>
                <w:szCs w:val="28"/>
              </w:rPr>
            </w:pPr>
          </w:p>
        </w:tc>
        <w:tc>
          <w:tcPr>
            <w:tcW w:w="3260" w:type="dxa"/>
          </w:tcPr>
          <w:p w:rsidR="00194C6F" w:rsidRPr="00D203E3" w:rsidRDefault="00194C6F" w:rsidP="00E04C59">
            <w:pPr>
              <w:pStyle w:val="TableParagraph"/>
              <w:ind w:left="484"/>
              <w:rPr>
                <w:rFonts w:ascii="Arial" w:hAnsi="Arial" w:cs="Arial"/>
                <w:b/>
                <w:bCs/>
                <w:sz w:val="28"/>
                <w:szCs w:val="28"/>
              </w:rPr>
            </w:pPr>
            <w:r w:rsidRPr="00D203E3">
              <w:rPr>
                <w:rFonts w:ascii="Arial" w:hAnsi="Arial" w:cs="Arial"/>
                <w:b/>
                <w:bCs/>
                <w:sz w:val="28"/>
                <w:szCs w:val="28"/>
              </w:rPr>
              <w:t>Montant en chiffres</w:t>
            </w:r>
          </w:p>
        </w:tc>
        <w:tc>
          <w:tcPr>
            <w:tcW w:w="4820" w:type="dxa"/>
          </w:tcPr>
          <w:p w:rsidR="00194C6F" w:rsidRPr="00D203E3" w:rsidRDefault="00194C6F" w:rsidP="00E04C59">
            <w:pPr>
              <w:pStyle w:val="TableParagraph"/>
              <w:ind w:left="489"/>
              <w:rPr>
                <w:rFonts w:ascii="Arial" w:hAnsi="Arial" w:cs="Arial"/>
                <w:b/>
                <w:bCs/>
                <w:sz w:val="28"/>
                <w:szCs w:val="28"/>
              </w:rPr>
            </w:pPr>
            <w:r w:rsidRPr="00D203E3">
              <w:rPr>
                <w:rFonts w:ascii="Arial" w:hAnsi="Arial" w:cs="Arial"/>
                <w:b/>
                <w:bCs/>
                <w:sz w:val="28"/>
                <w:szCs w:val="28"/>
              </w:rPr>
              <w:t>Montant en lettres</w:t>
            </w:r>
          </w:p>
        </w:tc>
      </w:tr>
      <w:tr w:rsidR="00194C6F" w:rsidRPr="00D203E3" w:rsidTr="00E04C59">
        <w:trPr>
          <w:trHeight w:val="309"/>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TTC</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 xml:space="preserve">HTVA </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TVA</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 xml:space="preserve">AIR </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6"/>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TTC</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r w:rsidR="00194C6F" w:rsidRPr="00D203E3" w:rsidTr="00E04C59">
        <w:trPr>
          <w:trHeight w:val="309"/>
        </w:trPr>
        <w:tc>
          <w:tcPr>
            <w:tcW w:w="2551" w:type="dxa"/>
          </w:tcPr>
          <w:p w:rsidR="00194C6F" w:rsidRPr="00D203E3" w:rsidRDefault="00194C6F" w:rsidP="00E04C59">
            <w:pPr>
              <w:pStyle w:val="TableParagraph"/>
              <w:ind w:left="484"/>
              <w:rPr>
                <w:rFonts w:ascii="Arial" w:hAnsi="Arial" w:cs="Arial"/>
                <w:sz w:val="28"/>
                <w:szCs w:val="28"/>
              </w:rPr>
            </w:pPr>
            <w:r w:rsidRPr="00D203E3">
              <w:rPr>
                <w:rFonts w:ascii="Arial" w:hAnsi="Arial" w:cs="Arial"/>
                <w:sz w:val="28"/>
                <w:szCs w:val="28"/>
              </w:rPr>
              <w:t>Net à mandater</w:t>
            </w:r>
          </w:p>
        </w:tc>
        <w:tc>
          <w:tcPr>
            <w:tcW w:w="3260" w:type="dxa"/>
          </w:tcPr>
          <w:p w:rsidR="00194C6F" w:rsidRPr="00D203E3" w:rsidRDefault="00194C6F" w:rsidP="00E04C59">
            <w:pPr>
              <w:pStyle w:val="TableParagraph"/>
              <w:rPr>
                <w:rFonts w:ascii="Arial" w:hAnsi="Arial" w:cs="Arial"/>
                <w:sz w:val="28"/>
                <w:szCs w:val="28"/>
              </w:rPr>
            </w:pPr>
          </w:p>
        </w:tc>
        <w:tc>
          <w:tcPr>
            <w:tcW w:w="4820" w:type="dxa"/>
          </w:tcPr>
          <w:p w:rsidR="00194C6F" w:rsidRPr="00D203E3" w:rsidRDefault="00194C6F" w:rsidP="00E04C59">
            <w:pPr>
              <w:pStyle w:val="TableParagraph"/>
              <w:rPr>
                <w:rFonts w:ascii="Arial" w:hAnsi="Arial" w:cs="Arial"/>
                <w:sz w:val="28"/>
                <w:szCs w:val="28"/>
              </w:rPr>
            </w:pPr>
          </w:p>
        </w:tc>
      </w:tr>
    </w:tbl>
    <w:p w:rsidR="00194C6F" w:rsidRPr="00D203E3" w:rsidRDefault="00194C6F" w:rsidP="00194C6F">
      <w:pPr>
        <w:pStyle w:val="Corpsdetexte"/>
        <w:ind w:left="426"/>
        <w:rPr>
          <w:rFonts w:ascii="Arial" w:hAnsi="Arial" w:cs="Arial"/>
          <w:i/>
          <w:sz w:val="20"/>
        </w:rPr>
      </w:pPr>
    </w:p>
    <w:p w:rsidR="00194C6F" w:rsidRPr="00D203E3" w:rsidRDefault="00194C6F" w:rsidP="00194C6F">
      <w:pPr>
        <w:pStyle w:val="Corpsdetexte"/>
        <w:ind w:left="426"/>
        <w:rPr>
          <w:rFonts w:ascii="Arial" w:hAnsi="Arial" w:cs="Arial"/>
          <w:i/>
          <w:sz w:val="21"/>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194C6F" w:rsidRPr="00D203E3" w:rsidTr="00E04C59">
        <w:trPr>
          <w:trHeight w:val="1771"/>
          <w:jc w:val="center"/>
        </w:trPr>
        <w:tc>
          <w:tcPr>
            <w:tcW w:w="10343" w:type="dxa"/>
            <w:tcBorders>
              <w:top w:val="single" w:sz="4" w:space="0" w:color="auto"/>
              <w:left w:val="single" w:sz="4" w:space="0" w:color="auto"/>
              <w:bottom w:val="single" w:sz="4" w:space="0" w:color="auto"/>
              <w:right w:val="single" w:sz="4" w:space="0" w:color="auto"/>
            </w:tcBorders>
          </w:tcPr>
          <w:p w:rsidR="00194C6F" w:rsidRPr="00D203E3" w:rsidRDefault="00194C6F" w:rsidP="00E04C59">
            <w:pPr>
              <w:spacing w:line="256" w:lineRule="auto"/>
              <w:rPr>
                <w:rFonts w:ascii="Arial" w:hAnsi="Arial" w:cs="Arial"/>
                <w:b/>
                <w:sz w:val="28"/>
                <w:szCs w:val="28"/>
                <w:lang w:val="zh-CN"/>
              </w:rPr>
            </w:pPr>
          </w:p>
          <w:p w:rsidR="00194C6F" w:rsidRPr="00D203E3" w:rsidRDefault="00194C6F" w:rsidP="00E04C59">
            <w:pPr>
              <w:spacing w:line="256" w:lineRule="auto"/>
              <w:jc w:val="center"/>
              <w:rPr>
                <w:rFonts w:ascii="Arial" w:hAnsi="Arial" w:cs="Arial"/>
                <w:b/>
                <w:sz w:val="28"/>
                <w:szCs w:val="28"/>
              </w:rPr>
            </w:pPr>
            <w:r w:rsidRPr="00D203E3">
              <w:rPr>
                <w:rFonts w:ascii="Arial" w:hAnsi="Arial" w:cs="Arial"/>
                <w:b/>
                <w:sz w:val="28"/>
                <w:szCs w:val="28"/>
              </w:rPr>
              <w:t>LU ET ACCEPTE PAR LE COCONTRACTANT</w:t>
            </w:r>
          </w:p>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r w:rsidRPr="00D203E3">
              <w:rPr>
                <w:rFonts w:ascii="Arial" w:hAnsi="Arial" w:cs="Arial"/>
                <w:b/>
                <w:sz w:val="28"/>
                <w:szCs w:val="28"/>
              </w:rPr>
              <w:t>YAOUNDE, LE _____________________</w:t>
            </w:r>
          </w:p>
        </w:tc>
      </w:tr>
      <w:tr w:rsidR="00194C6F" w:rsidRPr="00D203E3" w:rsidTr="00E04C59">
        <w:trPr>
          <w:trHeight w:val="1869"/>
          <w:jc w:val="center"/>
        </w:trPr>
        <w:tc>
          <w:tcPr>
            <w:tcW w:w="10343" w:type="dxa"/>
            <w:tcBorders>
              <w:top w:val="single" w:sz="4" w:space="0" w:color="auto"/>
              <w:left w:val="single" w:sz="4" w:space="0" w:color="auto"/>
              <w:bottom w:val="single" w:sz="4" w:space="0" w:color="auto"/>
              <w:right w:val="single" w:sz="4" w:space="0" w:color="auto"/>
            </w:tcBorders>
          </w:tcPr>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r w:rsidRPr="00D203E3">
              <w:rPr>
                <w:rFonts w:ascii="Arial" w:hAnsi="Arial" w:cs="Arial"/>
                <w:b/>
                <w:sz w:val="28"/>
                <w:szCs w:val="28"/>
              </w:rPr>
              <w:t>LE MINISTRE DE LA SANTE PUBLIQUE</w:t>
            </w:r>
          </w:p>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r w:rsidRPr="00D203E3">
              <w:rPr>
                <w:rFonts w:ascii="Arial" w:hAnsi="Arial" w:cs="Arial"/>
                <w:b/>
                <w:sz w:val="28"/>
                <w:szCs w:val="28"/>
              </w:rPr>
              <w:t>YAOUNDE, LE ____________________</w:t>
            </w:r>
          </w:p>
          <w:p w:rsidR="00194C6F" w:rsidRPr="00D203E3" w:rsidRDefault="00194C6F" w:rsidP="00E04C59">
            <w:pPr>
              <w:spacing w:line="256" w:lineRule="auto"/>
              <w:jc w:val="center"/>
              <w:rPr>
                <w:rFonts w:ascii="Arial" w:hAnsi="Arial" w:cs="Arial"/>
                <w:b/>
                <w:sz w:val="28"/>
                <w:szCs w:val="28"/>
              </w:rPr>
            </w:pPr>
          </w:p>
        </w:tc>
      </w:tr>
      <w:tr w:rsidR="00194C6F" w:rsidRPr="00D203E3" w:rsidTr="00E04C59">
        <w:trPr>
          <w:trHeight w:val="2094"/>
          <w:jc w:val="center"/>
        </w:trPr>
        <w:tc>
          <w:tcPr>
            <w:tcW w:w="10343" w:type="dxa"/>
            <w:tcBorders>
              <w:top w:val="single" w:sz="4" w:space="0" w:color="auto"/>
              <w:left w:val="single" w:sz="4" w:space="0" w:color="auto"/>
              <w:bottom w:val="single" w:sz="4" w:space="0" w:color="auto"/>
              <w:right w:val="single" w:sz="4" w:space="0" w:color="auto"/>
            </w:tcBorders>
          </w:tcPr>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jc w:val="center"/>
              <w:rPr>
                <w:rFonts w:ascii="Arial" w:hAnsi="Arial" w:cs="Arial"/>
                <w:b/>
                <w:sz w:val="28"/>
                <w:szCs w:val="28"/>
              </w:rPr>
            </w:pPr>
            <w:r w:rsidRPr="00D203E3">
              <w:rPr>
                <w:rFonts w:ascii="Arial" w:hAnsi="Arial" w:cs="Arial"/>
                <w:b/>
                <w:sz w:val="28"/>
                <w:szCs w:val="28"/>
              </w:rPr>
              <w:t>ENREGISTREMENT</w:t>
            </w:r>
          </w:p>
          <w:p w:rsidR="00194C6F" w:rsidRPr="00D203E3" w:rsidRDefault="00194C6F" w:rsidP="00E04C59">
            <w:pPr>
              <w:spacing w:line="256" w:lineRule="auto"/>
              <w:jc w:val="center"/>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p w:rsidR="00194C6F" w:rsidRPr="00D203E3" w:rsidRDefault="00194C6F" w:rsidP="00E04C59">
            <w:pPr>
              <w:spacing w:line="256" w:lineRule="auto"/>
              <w:rPr>
                <w:rFonts w:ascii="Arial" w:hAnsi="Arial" w:cs="Arial"/>
                <w:b/>
                <w:sz w:val="28"/>
                <w:szCs w:val="28"/>
              </w:rPr>
            </w:pPr>
          </w:p>
        </w:tc>
      </w:tr>
    </w:tbl>
    <w:p w:rsidR="00194C6F" w:rsidRPr="00D203E3" w:rsidRDefault="00194C6F" w:rsidP="00194C6F">
      <w:pPr>
        <w:jc w:val="center"/>
        <w:rPr>
          <w:rFonts w:ascii="Arial" w:hAnsi="Arial" w:cs="Arial"/>
          <w:sz w:val="24"/>
        </w:rPr>
        <w:sectPr w:rsidR="00194C6F" w:rsidRPr="00D203E3">
          <w:footerReference w:type="default" r:id="rId17"/>
          <w:pgSz w:w="12240" w:h="15840"/>
          <w:pgMar w:top="1060" w:right="616" w:bottom="980" w:left="460" w:header="0" w:footer="785" w:gutter="0"/>
          <w:pgBorders w:offsetFrom="page">
            <w:top w:val="single" w:sz="4" w:space="24" w:color="auto"/>
            <w:left w:val="single" w:sz="4" w:space="24" w:color="auto"/>
            <w:bottom w:val="single" w:sz="4" w:space="24" w:color="auto"/>
            <w:right w:val="single" w:sz="4" w:space="24" w:color="auto"/>
          </w:pgBorders>
          <w:cols w:space="720"/>
        </w:sectPr>
      </w:pPr>
    </w:p>
    <w:p w:rsidR="00194C6F" w:rsidRPr="00D203E3" w:rsidRDefault="00194C6F" w:rsidP="00194C6F">
      <w:pPr>
        <w:jc w:val="center"/>
        <w:rPr>
          <w:rFonts w:ascii="Arial" w:hAnsi="Arial" w:cs="Arial"/>
          <w:sz w:val="32"/>
          <w:szCs w:val="32"/>
        </w:rPr>
      </w:pPr>
    </w:p>
    <w:p w:rsidR="00194C6F" w:rsidRPr="00D203E3" w:rsidRDefault="00194C6F" w:rsidP="00194C6F">
      <w:pPr>
        <w:rPr>
          <w:rFonts w:ascii="Arial" w:hAnsi="Arial" w:cs="Arial"/>
          <w:sz w:val="32"/>
          <w:szCs w:val="32"/>
        </w:rPr>
      </w:pPr>
    </w:p>
    <w:p w:rsidR="00194C6F" w:rsidRPr="00D203E3" w:rsidRDefault="00194C6F" w:rsidP="00194C6F">
      <w:pPr>
        <w:jc w:val="center"/>
        <w:rPr>
          <w:rFonts w:ascii="Arial" w:hAnsi="Arial" w:cs="Arial"/>
          <w:sz w:val="32"/>
          <w:szCs w:val="32"/>
        </w:rPr>
      </w:pPr>
    </w:p>
    <w:p w:rsidR="00194C6F" w:rsidRPr="00D203E3" w:rsidRDefault="00194C6F" w:rsidP="00194C6F">
      <w:pPr>
        <w:tabs>
          <w:tab w:val="left" w:pos="3600"/>
        </w:tabs>
        <w:rPr>
          <w:rFonts w:ascii="Arial" w:hAnsi="Arial" w:cs="Arial"/>
          <w:sz w:val="32"/>
          <w:szCs w:val="32"/>
        </w:rPr>
      </w:pPr>
      <w:r w:rsidRPr="00D203E3">
        <w:rPr>
          <w:rFonts w:ascii="Arial" w:hAnsi="Arial" w:cs="Arial"/>
          <w:sz w:val="32"/>
          <w:szCs w:val="32"/>
        </w:rPr>
        <w:tab/>
      </w: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rPr>
          <w:rFonts w:ascii="Arial" w:hAnsi="Arial" w:cs="Arial"/>
          <w:sz w:val="32"/>
          <w:szCs w:val="32"/>
        </w:rPr>
      </w:pPr>
    </w:p>
    <w:p w:rsidR="00194C6F" w:rsidRPr="00D203E3" w:rsidRDefault="00194C6F" w:rsidP="00194C6F">
      <w:pPr>
        <w:tabs>
          <w:tab w:val="left" w:pos="3600"/>
        </w:tabs>
        <w:jc w:val="center"/>
        <w:rPr>
          <w:rFonts w:ascii="Arial" w:hAnsi="Arial" w:cs="Arial"/>
          <w:b/>
          <w:sz w:val="36"/>
          <w:szCs w:val="36"/>
          <w:lang w:val="en-CA"/>
        </w:rPr>
      </w:pPr>
      <w:r w:rsidRPr="00D203E3">
        <w:rPr>
          <w:rFonts w:ascii="Arial" w:hAnsi="Arial" w:cs="Arial"/>
          <w:b/>
          <w:sz w:val="36"/>
          <w:szCs w:val="36"/>
          <w:lang w:val="en-CA"/>
        </w:rPr>
        <w:t>PIECE N°10: MODELE DES PIECES</w:t>
      </w:r>
    </w:p>
    <w:p w:rsidR="00194C6F" w:rsidRPr="00D203E3" w:rsidRDefault="00194C6F" w:rsidP="00194C6F">
      <w:pPr>
        <w:spacing w:after="160" w:line="259" w:lineRule="auto"/>
        <w:rPr>
          <w:rFonts w:ascii="Arial" w:hAnsi="Arial" w:cs="Arial"/>
          <w:sz w:val="32"/>
          <w:szCs w:val="32"/>
          <w:lang w:val="en-CA"/>
        </w:rPr>
      </w:pPr>
    </w:p>
    <w:p w:rsidR="00194C6F" w:rsidRPr="00D203E3" w:rsidRDefault="00194C6F" w:rsidP="00194C6F">
      <w:pPr>
        <w:spacing w:after="160" w:line="259" w:lineRule="auto"/>
        <w:rPr>
          <w:rFonts w:ascii="Arial" w:hAnsi="Arial" w:cs="Arial"/>
          <w:sz w:val="32"/>
          <w:szCs w:val="32"/>
          <w:lang w:val="en-CA"/>
        </w:rPr>
      </w:pPr>
    </w:p>
    <w:p w:rsidR="00194C6F" w:rsidRPr="00D203E3" w:rsidRDefault="00194C6F" w:rsidP="00194C6F">
      <w:pPr>
        <w:spacing w:after="160" w:line="259" w:lineRule="auto"/>
        <w:rPr>
          <w:rFonts w:ascii="Arial" w:hAnsi="Arial" w:cs="Arial"/>
          <w:sz w:val="32"/>
          <w:szCs w:val="32"/>
          <w:lang w:val="en-CA"/>
        </w:rPr>
      </w:pPr>
      <w:r w:rsidRPr="00D203E3">
        <w:rPr>
          <w:rFonts w:ascii="Arial" w:hAnsi="Arial" w:cs="Arial"/>
          <w:sz w:val="32"/>
          <w:szCs w:val="32"/>
          <w:lang w:val="en-CA"/>
        </w:rPr>
        <w:br w:type="page"/>
      </w:r>
    </w:p>
    <w:p w:rsidR="00194C6F" w:rsidRPr="00D203E3" w:rsidRDefault="00194C6F" w:rsidP="00194C6F">
      <w:pPr>
        <w:widowControl w:val="0"/>
        <w:autoSpaceDE w:val="0"/>
        <w:autoSpaceDN w:val="0"/>
        <w:adjustRightInd w:val="0"/>
        <w:spacing w:line="880" w:lineRule="exact"/>
        <w:ind w:left="2363" w:right="-20"/>
        <w:rPr>
          <w:rFonts w:ascii="Arial" w:hAnsi="Arial" w:cs="Arial"/>
          <w:b/>
          <w:bCs/>
          <w:color w:val="221F1F"/>
          <w:position w:val="1"/>
          <w:sz w:val="36"/>
          <w:szCs w:val="36"/>
        </w:rPr>
      </w:pPr>
      <w:r w:rsidRPr="00D203E3">
        <w:rPr>
          <w:rFonts w:ascii="Arial" w:hAnsi="Arial" w:cs="Arial"/>
          <w:b/>
          <w:bCs/>
          <w:color w:val="221F1F"/>
          <w:position w:val="1"/>
          <w:sz w:val="36"/>
          <w:szCs w:val="36"/>
        </w:rPr>
        <w:lastRenderedPageBreak/>
        <w:t>TABLE DES MODELES</w:t>
      </w:r>
    </w:p>
    <w:p w:rsidR="00194C6F" w:rsidRPr="00D203E3" w:rsidRDefault="00194C6F" w:rsidP="00194C6F">
      <w:pPr>
        <w:widowControl w:val="0"/>
        <w:autoSpaceDE w:val="0"/>
        <w:autoSpaceDN w:val="0"/>
        <w:adjustRightInd w:val="0"/>
        <w:spacing w:line="200" w:lineRule="exact"/>
        <w:rPr>
          <w:rFonts w:ascii="Arial" w:hAnsi="Arial" w:cs="Arial"/>
          <w:color w:val="000000"/>
          <w:spacing w:val="35"/>
        </w:rPr>
      </w:pP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 xml:space="preserve">Annexe n°1: Modèle de lettre de soumission </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 xml:space="preserve">Annexen°2: Modèle de cautionnement de soumission </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 n° 3: Modèle de cautionnement définitif</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Annexen°4 Modèle de cautionnement d'avance de démarrage</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 xml:space="preserve">Annexen°5: Modèle de cautionnement de bonne exécution (retenue de garantie) </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 n° 6: Modèle d’attestation ou d’autorisation du fabricant</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Annexen°7: Modèle du planning de livraison</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Annexen°8: Modèle de formulaire de liste de personnel à mobiliser</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Annexen°9: Modèle de fiche de prestations susceptibles d’être sous-traitées commandées</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Annexen°10: Modèle de lettre de soumission de la proposition technique</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Annexen°11: Modèle de CV du personnel</w:t>
      </w:r>
    </w:p>
    <w:p w:rsidR="00194C6F" w:rsidRPr="00D203E3" w:rsidRDefault="00194C6F" w:rsidP="00194C6F">
      <w:pPr>
        <w:pStyle w:val="Corpsdetexte"/>
        <w:spacing w:line="360" w:lineRule="auto"/>
        <w:ind w:left="993" w:right="58" w:hanging="851"/>
        <w:rPr>
          <w:rFonts w:ascii="Arial" w:hAnsi="Arial" w:cs="Arial"/>
          <w:sz w:val="28"/>
          <w:szCs w:val="28"/>
        </w:rPr>
      </w:pPr>
      <w:r w:rsidRPr="00D203E3">
        <w:rPr>
          <w:rFonts w:ascii="Arial" w:hAnsi="Arial" w:cs="Arial"/>
          <w:sz w:val="28"/>
          <w:szCs w:val="28"/>
        </w:rPr>
        <w:t xml:space="preserve">Annexen°12: Modèle de déclaration d’intention de soumissionner </w:t>
      </w:r>
    </w:p>
    <w:p w:rsidR="00194C6F" w:rsidRPr="00D203E3" w:rsidRDefault="00194C6F" w:rsidP="00194C6F">
      <w:pPr>
        <w:widowControl w:val="0"/>
        <w:tabs>
          <w:tab w:val="left" w:pos="10420"/>
        </w:tabs>
        <w:autoSpaceDE w:val="0"/>
        <w:autoSpaceDN w:val="0"/>
        <w:adjustRightInd w:val="0"/>
        <w:ind w:left="107" w:right="58"/>
        <w:rPr>
          <w:rFonts w:ascii="Arial" w:hAnsi="Arial" w:cs="Arial"/>
          <w:sz w:val="28"/>
          <w:szCs w:val="28"/>
        </w:rPr>
      </w:pPr>
    </w:p>
    <w:p w:rsidR="00194C6F" w:rsidRPr="00D203E3" w:rsidRDefault="00194C6F" w:rsidP="00194C6F">
      <w:pPr>
        <w:widowControl w:val="0"/>
        <w:autoSpaceDE w:val="0"/>
        <w:autoSpaceDN w:val="0"/>
        <w:adjustRightInd w:val="0"/>
        <w:spacing w:before="18" w:line="120" w:lineRule="exact"/>
        <w:rPr>
          <w:rFonts w:ascii="Arial" w:hAnsi="Arial" w:cs="Arial"/>
          <w:color w:val="000000"/>
          <w:sz w:val="12"/>
          <w:szCs w:val="12"/>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tabs>
          <w:tab w:val="left" w:pos="10420"/>
        </w:tabs>
        <w:autoSpaceDE w:val="0"/>
        <w:autoSpaceDN w:val="0"/>
        <w:adjustRightInd w:val="0"/>
        <w:ind w:left="107" w:right="-184"/>
        <w:rPr>
          <w:rFonts w:ascii="Arial" w:hAnsi="Arial" w:cs="Arial"/>
          <w:color w:val="000000"/>
          <w:sz w:val="26"/>
          <w:szCs w:val="26"/>
        </w:rPr>
      </w:pPr>
      <w:r w:rsidRPr="00D203E3">
        <w:rPr>
          <w:rFonts w:ascii="Arial" w:hAnsi="Arial" w:cs="Arial"/>
          <w:color w:val="221F1F"/>
          <w:sz w:val="10"/>
          <w:szCs w:val="10"/>
        </w:rPr>
        <w:tab/>
      </w: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spacing w:after="160" w:line="259" w:lineRule="auto"/>
        <w:rPr>
          <w:rFonts w:ascii="Arial" w:hAnsi="Arial" w:cs="Arial"/>
          <w:b/>
          <w:sz w:val="34"/>
          <w:szCs w:val="34"/>
        </w:rPr>
      </w:pPr>
      <w:r w:rsidRPr="00D203E3">
        <w:rPr>
          <w:rFonts w:ascii="Arial" w:hAnsi="Arial" w:cs="Arial"/>
          <w:b/>
          <w:sz w:val="34"/>
          <w:szCs w:val="34"/>
        </w:rPr>
        <w:br w:type="page"/>
      </w:r>
    </w:p>
    <w:p w:rsidR="00194C6F" w:rsidRPr="00D203E3" w:rsidRDefault="00194C6F" w:rsidP="00194C6F">
      <w:pPr>
        <w:widowControl w:val="0"/>
        <w:autoSpaceDE w:val="0"/>
        <w:autoSpaceDN w:val="0"/>
        <w:adjustRightInd w:val="0"/>
        <w:spacing w:before="56"/>
        <w:ind w:left="2127" w:right="-20"/>
        <w:rPr>
          <w:rFonts w:ascii="Arial" w:hAnsi="Arial" w:cs="Arial"/>
          <w:b/>
          <w:bCs/>
          <w:color w:val="221F1F"/>
          <w:sz w:val="34"/>
          <w:szCs w:val="34"/>
        </w:rPr>
      </w:pPr>
      <w:r w:rsidRPr="00D203E3">
        <w:rPr>
          <w:rFonts w:ascii="Arial" w:hAnsi="Arial" w:cs="Arial"/>
          <w:b/>
          <w:sz w:val="34"/>
          <w:szCs w:val="34"/>
        </w:rPr>
        <w:lastRenderedPageBreak/>
        <w:t>Annexe n° 1 : Modèle de soumission</w:t>
      </w:r>
    </w:p>
    <w:p w:rsidR="00194C6F" w:rsidRPr="00D203E3" w:rsidRDefault="00194C6F" w:rsidP="00194C6F">
      <w:pPr>
        <w:tabs>
          <w:tab w:val="left" w:pos="1140"/>
        </w:tabs>
        <w:jc w:val="both"/>
        <w:rPr>
          <w:rFonts w:ascii="Arial" w:hAnsi="Arial" w:cs="Arial"/>
          <w:b/>
        </w:rPr>
      </w:pP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Je, soussigné</w:t>
      </w:r>
      <w:r w:rsidRPr="00D203E3">
        <w:rPr>
          <w:rFonts w:ascii="Arial" w:hAnsi="Arial" w:cs="Arial"/>
          <w:sz w:val="24"/>
          <w:szCs w:val="24"/>
        </w:rPr>
        <w:tab/>
        <w:t>[indiquer le nom et la qualité du signataire] représentant la société, l’entreprise ou le groupement (8)</w:t>
      </w:r>
      <w:r w:rsidRPr="00D203E3">
        <w:rPr>
          <w:rFonts w:ascii="Arial" w:hAnsi="Arial" w:cs="Arial"/>
          <w:sz w:val="24"/>
          <w:szCs w:val="24"/>
        </w:rPr>
        <w:tab/>
      </w:r>
      <w:r w:rsidRPr="00D203E3">
        <w:rPr>
          <w:rFonts w:ascii="Arial" w:hAnsi="Arial" w:cs="Arial"/>
          <w:sz w:val="24"/>
          <w:szCs w:val="24"/>
        </w:rPr>
        <w:tab/>
      </w:r>
      <w:r w:rsidRPr="00D203E3">
        <w:rPr>
          <w:rFonts w:ascii="Arial" w:hAnsi="Arial" w:cs="Arial"/>
          <w:sz w:val="24"/>
          <w:szCs w:val="24"/>
        </w:rPr>
        <w:tab/>
        <w:t>dont le siège social est à</w:t>
      </w:r>
      <w:r w:rsidRPr="00D203E3">
        <w:rPr>
          <w:rFonts w:ascii="Arial" w:hAnsi="Arial" w:cs="Arial"/>
          <w:sz w:val="24"/>
          <w:szCs w:val="24"/>
        </w:rPr>
        <w:tab/>
        <w:t>inscrite au registre du commerce de</w:t>
      </w:r>
      <w:r w:rsidRPr="00D203E3">
        <w:rPr>
          <w:rFonts w:ascii="Arial" w:hAnsi="Arial" w:cs="Arial"/>
          <w:sz w:val="24"/>
          <w:szCs w:val="24"/>
        </w:rPr>
        <w:tab/>
      </w:r>
      <w:r w:rsidRPr="00D203E3">
        <w:rPr>
          <w:rFonts w:ascii="Arial" w:hAnsi="Arial" w:cs="Arial"/>
          <w:sz w:val="24"/>
          <w:szCs w:val="24"/>
        </w:rPr>
        <w:tab/>
        <w:t xml:space="preserve">sous le n°  </w:t>
      </w:r>
      <w:r w:rsidRPr="00D203E3">
        <w:rPr>
          <w:rFonts w:ascii="Arial" w:hAnsi="Arial" w:cs="Arial"/>
          <w:sz w:val="24"/>
          <w:szCs w:val="24"/>
        </w:rPr>
        <w:tab/>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Après avoir pris connaissance de toutes les pièces figurant ou mentionnées au dossier d’Appel d’Offres y compris les additifs, N°</w:t>
      </w:r>
      <w:r w:rsidRPr="00D203E3">
        <w:rPr>
          <w:rFonts w:ascii="Arial" w:hAnsi="Arial" w:cs="Arial"/>
          <w:sz w:val="24"/>
          <w:szCs w:val="24"/>
        </w:rPr>
        <w:tab/>
        <w:t>[rappeler l’objet de l’appel d’offres]</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 xml:space="preserve">Me soumets et m'engage à livrer les fournitures ou à exécuter les prestations conformément au dossier d'Appel d'Offres, moyennant les prix que j'ai établi moi-même sur la base des bordereaux de prix et quantités, lesquels prix font ressortir le montant de l'offre pour le lot n°  </w:t>
      </w:r>
      <w:r w:rsidRPr="00D203E3">
        <w:rPr>
          <w:rFonts w:ascii="Arial" w:hAnsi="Arial" w:cs="Arial"/>
          <w:sz w:val="24"/>
          <w:szCs w:val="24"/>
        </w:rPr>
        <w:tab/>
        <w:t>à</w:t>
      </w:r>
      <w:r w:rsidRPr="00D203E3">
        <w:rPr>
          <w:rFonts w:ascii="Arial" w:hAnsi="Arial" w:cs="Arial"/>
          <w:sz w:val="24"/>
          <w:szCs w:val="24"/>
        </w:rPr>
        <w:tab/>
        <w:t>[en chiffres et en lettres] francs CFA Hors TVA, et à Francs CFA Toutes Taxes Comprises. [En chiffres et en lettres]</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M'engage à exécuter les prestations dans un délai de</w:t>
      </w:r>
      <w:r w:rsidRPr="00D203E3">
        <w:rPr>
          <w:rFonts w:ascii="Arial" w:hAnsi="Arial" w:cs="Arial"/>
          <w:sz w:val="24"/>
          <w:szCs w:val="24"/>
        </w:rPr>
        <w:tab/>
        <w:t>mois</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M’engage en outre à maintenir mon offre dans le délai</w:t>
      </w:r>
      <w:r w:rsidRPr="00D203E3">
        <w:rPr>
          <w:rFonts w:ascii="Arial" w:hAnsi="Arial" w:cs="Arial"/>
          <w:sz w:val="24"/>
          <w:szCs w:val="24"/>
        </w:rPr>
        <w:tab/>
        <w:t>jours [indiquer la durée de</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Validité, en principe 90 jours] à compter de la date limite de remise des offres</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w:t>
      </w:r>
      <w:r w:rsidRPr="00D203E3">
        <w:rPr>
          <w:rFonts w:ascii="Arial" w:hAnsi="Arial" w:cs="Arial"/>
          <w:sz w:val="24"/>
          <w:szCs w:val="24"/>
        </w:rPr>
        <w:tab/>
        <w:t>Adhère entièrement à la charte d’intégrité et à la déclaration d’engagement environnemental et</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Social jointes aux présents DAO.</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Les rabais offerts et les modalités d’application desdits rabais sont les suivants :</w:t>
      </w:r>
    </w:p>
    <w:p w:rsidR="00194C6F" w:rsidRPr="00D203E3" w:rsidRDefault="00194C6F" w:rsidP="00194C6F">
      <w:pPr>
        <w:tabs>
          <w:tab w:val="left" w:pos="1140"/>
        </w:tabs>
        <w:jc w:val="both"/>
        <w:rPr>
          <w:rFonts w:ascii="Arial" w:hAnsi="Arial" w:cs="Arial"/>
          <w:sz w:val="24"/>
          <w:szCs w:val="24"/>
        </w:rPr>
      </w:pP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Le Maître d’Ouvrage ou le Maître d’Ouvrage Délégué se libérera des sommes dues par lui au titre du</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Présent marché en faisant donner crédit au compte n°</w:t>
      </w:r>
      <w:r w:rsidRPr="00D203E3">
        <w:rPr>
          <w:rFonts w:ascii="Arial" w:hAnsi="Arial" w:cs="Arial"/>
          <w:sz w:val="24"/>
          <w:szCs w:val="24"/>
        </w:rPr>
        <w:tab/>
        <w:t>ouvert au nom de</w:t>
      </w:r>
    </w:p>
    <w:p w:rsidR="00194C6F" w:rsidRPr="00D203E3" w:rsidRDefault="00194C6F" w:rsidP="00194C6F">
      <w:pPr>
        <w:tabs>
          <w:tab w:val="left" w:pos="1140"/>
        </w:tabs>
        <w:jc w:val="both"/>
        <w:rPr>
          <w:rFonts w:ascii="Arial" w:hAnsi="Arial" w:cs="Arial"/>
          <w:sz w:val="24"/>
          <w:szCs w:val="24"/>
        </w:rPr>
      </w:pPr>
      <w:r w:rsidRPr="00D203E3">
        <w:rPr>
          <w:rFonts w:ascii="Arial" w:hAnsi="Arial" w:cs="Arial"/>
          <w:sz w:val="24"/>
          <w:szCs w:val="24"/>
        </w:rPr>
        <w:tab/>
        <w:t xml:space="preserve"> Auprès de la banque</w:t>
      </w:r>
      <w:r w:rsidRPr="00D203E3">
        <w:rPr>
          <w:rFonts w:ascii="Arial" w:hAnsi="Arial" w:cs="Arial"/>
          <w:sz w:val="24"/>
          <w:szCs w:val="24"/>
        </w:rPr>
        <w:tab/>
        <w:t xml:space="preserve">Agence de _ </w:t>
      </w:r>
      <w:r w:rsidRPr="00D203E3">
        <w:rPr>
          <w:rFonts w:ascii="Arial" w:hAnsi="Arial" w:cs="Arial"/>
          <w:sz w:val="24"/>
          <w:szCs w:val="24"/>
        </w:rPr>
        <w:tab/>
        <w:t xml:space="preserve">                     Avant signature du marché, la présente soumission acceptée par vous vaudra engagement entre nous.</w:t>
      </w:r>
    </w:p>
    <w:p w:rsidR="00194C6F" w:rsidRPr="00D203E3" w:rsidRDefault="00194C6F" w:rsidP="00194C6F">
      <w:pPr>
        <w:tabs>
          <w:tab w:val="left" w:pos="1140"/>
        </w:tabs>
        <w:jc w:val="right"/>
        <w:rPr>
          <w:rFonts w:ascii="Arial" w:hAnsi="Arial" w:cs="Arial"/>
          <w:sz w:val="24"/>
          <w:szCs w:val="24"/>
        </w:rPr>
      </w:pPr>
      <w:r w:rsidRPr="00D203E3">
        <w:rPr>
          <w:rFonts w:ascii="Arial" w:hAnsi="Arial" w:cs="Arial"/>
          <w:sz w:val="24"/>
          <w:szCs w:val="24"/>
        </w:rPr>
        <w:t>Fait à______</w:t>
      </w:r>
      <w:r w:rsidRPr="00D203E3">
        <w:rPr>
          <w:rFonts w:ascii="Arial" w:hAnsi="Arial" w:cs="Arial"/>
          <w:sz w:val="24"/>
          <w:szCs w:val="24"/>
        </w:rPr>
        <w:tab/>
        <w:t>le____________</w:t>
      </w:r>
    </w:p>
    <w:p w:rsidR="00194C6F" w:rsidRPr="00D203E3" w:rsidRDefault="00194C6F" w:rsidP="00194C6F">
      <w:pPr>
        <w:tabs>
          <w:tab w:val="left" w:pos="1140"/>
        </w:tabs>
        <w:jc w:val="right"/>
        <w:rPr>
          <w:rFonts w:ascii="Arial" w:hAnsi="Arial" w:cs="Arial"/>
          <w:sz w:val="24"/>
          <w:szCs w:val="24"/>
        </w:rPr>
      </w:pPr>
      <w:r w:rsidRPr="00D203E3">
        <w:rPr>
          <w:rFonts w:ascii="Arial" w:hAnsi="Arial" w:cs="Arial"/>
          <w:sz w:val="24"/>
          <w:szCs w:val="24"/>
        </w:rPr>
        <w:t>Signature :___________________</w:t>
      </w:r>
    </w:p>
    <w:p w:rsidR="00194C6F" w:rsidRPr="00D203E3" w:rsidRDefault="00194C6F" w:rsidP="00194C6F">
      <w:pPr>
        <w:tabs>
          <w:tab w:val="left" w:pos="1140"/>
        </w:tabs>
        <w:jc w:val="right"/>
        <w:rPr>
          <w:rFonts w:ascii="Arial" w:hAnsi="Arial" w:cs="Arial"/>
          <w:sz w:val="24"/>
          <w:szCs w:val="24"/>
        </w:rPr>
      </w:pPr>
      <w:r w:rsidRPr="00D203E3">
        <w:rPr>
          <w:rFonts w:ascii="Arial" w:hAnsi="Arial" w:cs="Arial"/>
          <w:sz w:val="24"/>
          <w:szCs w:val="24"/>
        </w:rPr>
        <w:t>Nom du signataire :  ______________________</w:t>
      </w:r>
      <w:r w:rsidRPr="00D203E3">
        <w:rPr>
          <w:rFonts w:ascii="Arial" w:hAnsi="Arial" w:cs="Arial"/>
          <w:sz w:val="24"/>
          <w:szCs w:val="24"/>
        </w:rPr>
        <w:tab/>
      </w:r>
    </w:p>
    <w:p w:rsidR="00194C6F" w:rsidRPr="00D203E3" w:rsidRDefault="00194C6F" w:rsidP="00194C6F">
      <w:pPr>
        <w:tabs>
          <w:tab w:val="left" w:pos="1140"/>
        </w:tabs>
        <w:jc w:val="right"/>
        <w:rPr>
          <w:rFonts w:ascii="Arial" w:hAnsi="Arial" w:cs="Arial"/>
          <w:sz w:val="24"/>
          <w:szCs w:val="24"/>
        </w:rPr>
      </w:pPr>
      <w:r w:rsidRPr="00D203E3">
        <w:rPr>
          <w:rFonts w:ascii="Arial" w:hAnsi="Arial" w:cs="Arial"/>
          <w:sz w:val="24"/>
          <w:szCs w:val="24"/>
        </w:rPr>
        <w:t>En qualité de :</w:t>
      </w:r>
      <w:r w:rsidRPr="00D203E3">
        <w:rPr>
          <w:rFonts w:ascii="Arial" w:hAnsi="Arial" w:cs="Arial"/>
          <w:sz w:val="24"/>
          <w:szCs w:val="24"/>
        </w:rPr>
        <w:tab/>
        <w:t>dûment autorisé à signer les soumissions pour et au nom de (9)_________</w:t>
      </w:r>
    </w:p>
    <w:p w:rsidR="00194C6F" w:rsidRPr="00D203E3" w:rsidRDefault="00194C6F" w:rsidP="00194C6F">
      <w:pPr>
        <w:tabs>
          <w:tab w:val="left" w:pos="1140"/>
        </w:tabs>
        <w:jc w:val="right"/>
        <w:rPr>
          <w:rFonts w:ascii="Arial" w:hAnsi="Arial" w:cs="Arial"/>
          <w:sz w:val="24"/>
          <w:szCs w:val="24"/>
        </w:rPr>
      </w:pPr>
    </w:p>
    <w:p w:rsidR="00194C6F" w:rsidRPr="00D203E3" w:rsidRDefault="00194C6F" w:rsidP="00194C6F">
      <w:pPr>
        <w:tabs>
          <w:tab w:val="left" w:pos="1140"/>
        </w:tabs>
        <w:rPr>
          <w:rFonts w:ascii="Arial" w:hAnsi="Arial" w:cs="Arial"/>
        </w:rPr>
      </w:pPr>
      <w:r w:rsidRPr="00D203E3">
        <w:rPr>
          <w:rFonts w:ascii="Arial" w:hAnsi="Arial" w:cs="Arial"/>
        </w:rPr>
        <w:t>(8) Supprimer la mention inutile</w:t>
      </w:r>
    </w:p>
    <w:p w:rsidR="00194C6F" w:rsidRPr="00D203E3" w:rsidRDefault="00194C6F" w:rsidP="00194C6F">
      <w:pPr>
        <w:tabs>
          <w:tab w:val="left" w:pos="1140"/>
        </w:tabs>
        <w:rPr>
          <w:rFonts w:ascii="Arial" w:hAnsi="Arial" w:cs="Arial"/>
          <w:sz w:val="24"/>
          <w:szCs w:val="24"/>
        </w:rPr>
      </w:pPr>
      <w:r w:rsidRPr="00D203E3">
        <w:rPr>
          <w:rFonts w:ascii="Arial" w:hAnsi="Arial" w:cs="Arial"/>
        </w:rPr>
        <w:t>(9) Annexer la lettre de pouvoirs</w:t>
      </w:r>
    </w:p>
    <w:p w:rsidR="00194C6F" w:rsidRPr="00D203E3" w:rsidRDefault="00194C6F" w:rsidP="00194C6F">
      <w:pPr>
        <w:rPr>
          <w:rFonts w:ascii="Arial" w:hAnsi="Arial" w:cs="Arial"/>
        </w:rPr>
      </w:pPr>
    </w:p>
    <w:p w:rsidR="00194C6F" w:rsidRPr="00D203E3" w:rsidRDefault="00194C6F" w:rsidP="00194C6F">
      <w:pPr>
        <w:widowControl w:val="0"/>
        <w:autoSpaceDE w:val="0"/>
        <w:autoSpaceDN w:val="0"/>
        <w:adjustRightInd w:val="0"/>
        <w:spacing w:before="56"/>
        <w:ind w:left="2127" w:right="-20"/>
        <w:rPr>
          <w:rFonts w:ascii="Arial" w:hAnsi="Arial" w:cs="Arial"/>
          <w:b/>
          <w:bCs/>
          <w:color w:val="221F1F"/>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FF0000"/>
          <w:sz w:val="34"/>
          <w:szCs w:val="34"/>
        </w:rPr>
      </w:pPr>
    </w:p>
    <w:p w:rsidR="00194C6F" w:rsidRPr="00D203E3" w:rsidRDefault="00194C6F" w:rsidP="00194C6F">
      <w:pPr>
        <w:widowControl w:val="0"/>
        <w:autoSpaceDE w:val="0"/>
        <w:autoSpaceDN w:val="0"/>
        <w:adjustRightInd w:val="0"/>
        <w:spacing w:before="56"/>
        <w:ind w:left="2127" w:right="-20"/>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br w:type="page"/>
      </w:r>
    </w:p>
    <w:p w:rsidR="00194C6F" w:rsidRPr="00D203E3" w:rsidRDefault="00194C6F" w:rsidP="00194C6F">
      <w:pPr>
        <w:widowControl w:val="0"/>
        <w:autoSpaceDE w:val="0"/>
        <w:autoSpaceDN w:val="0"/>
        <w:adjustRightInd w:val="0"/>
        <w:spacing w:before="56"/>
        <w:ind w:left="2127" w:right="-20"/>
        <w:rPr>
          <w:rFonts w:ascii="Arial" w:hAnsi="Arial" w:cs="Arial"/>
          <w:color w:val="000000"/>
          <w:sz w:val="10"/>
          <w:szCs w:val="10"/>
        </w:rPr>
      </w:pPr>
      <w:r w:rsidRPr="00D203E3">
        <w:rPr>
          <w:rFonts w:ascii="Arial" w:hAnsi="Arial" w:cs="Arial"/>
          <w:b/>
          <w:sz w:val="34"/>
          <w:szCs w:val="34"/>
        </w:rPr>
        <w:lastRenderedPageBreak/>
        <w:t>Annexe n° 2 : Modèle de cautionnement de soumission</w:t>
      </w: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Organisme financier:</w:t>
      </w:r>
    </w:p>
    <w:p w:rsidR="00194C6F" w:rsidRPr="00D203E3" w:rsidRDefault="00194C6F" w:rsidP="00194C6F">
      <w:pPr>
        <w:spacing w:line="276" w:lineRule="auto"/>
        <w:ind w:left="-142" w:right="200"/>
        <w:jc w:val="both"/>
        <w:rPr>
          <w:rFonts w:ascii="Arial" w:hAnsi="Arial" w:cs="Arial"/>
          <w:sz w:val="24"/>
          <w:szCs w:val="24"/>
        </w:rPr>
      </w:pPr>
      <w:r w:rsidRPr="00D203E3">
        <w:rPr>
          <w:rFonts w:ascii="Arial" w:hAnsi="Arial" w:cs="Arial"/>
          <w:sz w:val="24"/>
          <w:szCs w:val="24"/>
        </w:rPr>
        <w:t>Référence de la Caution: N°……………..................................………..</w:t>
      </w:r>
    </w:p>
    <w:p w:rsidR="00194C6F" w:rsidRPr="00D203E3" w:rsidRDefault="00194C6F" w:rsidP="00194C6F">
      <w:pPr>
        <w:spacing w:line="276" w:lineRule="auto"/>
        <w:ind w:left="-142" w:right="200"/>
        <w:jc w:val="both"/>
        <w:rPr>
          <w:rFonts w:ascii="Arial" w:hAnsi="Arial" w:cs="Arial"/>
          <w:sz w:val="24"/>
          <w:szCs w:val="24"/>
        </w:rPr>
      </w:pPr>
      <w:r w:rsidRPr="00D203E3">
        <w:rPr>
          <w:rFonts w:ascii="Arial" w:hAnsi="Arial" w:cs="Arial"/>
          <w:sz w:val="24"/>
          <w:szCs w:val="24"/>
        </w:rPr>
        <w:t>Adressée à [indiquer le Maître d’Ouvrage ou le Maître d’Ouvrage Délégué et son adresse] Cameroun, ci-dessous désigné « le Maître d’Ouvrage»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que le Fournisseur……………..........................……….. , ci-dessous désignée «le</w:t>
      </w:r>
    </w:p>
    <w:p w:rsidR="00194C6F" w:rsidRPr="00D203E3" w:rsidRDefault="00194C6F" w:rsidP="00194C6F">
      <w:pPr>
        <w:tabs>
          <w:tab w:val="left" w:leader="dot" w:pos="6536"/>
        </w:tabs>
        <w:spacing w:line="276" w:lineRule="auto"/>
        <w:ind w:left="-142" w:right="200"/>
        <w:jc w:val="both"/>
        <w:rPr>
          <w:rFonts w:ascii="Arial" w:hAnsi="Arial" w:cs="Arial"/>
          <w:sz w:val="24"/>
          <w:szCs w:val="24"/>
        </w:rPr>
      </w:pPr>
      <w:r w:rsidRPr="00D203E3">
        <w:rPr>
          <w:rFonts w:ascii="Arial" w:hAnsi="Arial" w:cs="Arial"/>
          <w:sz w:val="24"/>
          <w:szCs w:val="24"/>
        </w:rPr>
        <w:t>Soumissionnaire», a soumis son offre en date du</w:t>
      </w:r>
      <w:r w:rsidRPr="00D203E3">
        <w:rPr>
          <w:rFonts w:ascii="Arial" w:hAnsi="Arial" w:cs="Arial"/>
          <w:sz w:val="24"/>
          <w:szCs w:val="24"/>
        </w:rPr>
        <w:tab/>
        <w:t>pour [rappeler l’objet</w:t>
      </w:r>
    </w:p>
    <w:p w:rsidR="00194C6F" w:rsidRPr="00D203E3" w:rsidRDefault="00194C6F" w:rsidP="00194C6F">
      <w:pPr>
        <w:spacing w:line="276" w:lineRule="auto"/>
        <w:ind w:left="-142" w:right="200"/>
        <w:jc w:val="both"/>
        <w:rPr>
          <w:rFonts w:ascii="Arial" w:hAnsi="Arial" w:cs="Arial"/>
          <w:sz w:val="24"/>
          <w:szCs w:val="24"/>
        </w:rPr>
      </w:pPr>
      <w:r w:rsidRPr="00D203E3">
        <w:rPr>
          <w:rFonts w:ascii="Arial" w:hAnsi="Arial" w:cs="Arial"/>
          <w:sz w:val="24"/>
          <w:szCs w:val="24"/>
        </w:rPr>
        <w:t>De l’appel d’offres], ci-dessous désignée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«L’offre», et pour laquelle il doit joindre un cautionnement provisoire équivalant à [indiquer le montant]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Francs CFA,</w:t>
      </w:r>
    </w:p>
    <w:p w:rsidR="00194C6F" w:rsidRPr="00D203E3" w:rsidRDefault="00194C6F" w:rsidP="00194C6F">
      <w:pPr>
        <w:spacing w:line="276" w:lineRule="auto"/>
        <w:ind w:left="-142" w:right="200"/>
        <w:jc w:val="both"/>
        <w:rPr>
          <w:rFonts w:ascii="Arial" w:hAnsi="Arial" w:cs="Arial"/>
          <w:sz w:val="24"/>
          <w:szCs w:val="24"/>
        </w:rPr>
      </w:pPr>
      <w:r w:rsidRPr="00D203E3">
        <w:rPr>
          <w:rFonts w:ascii="Arial" w:hAnsi="Arial" w:cs="Arial"/>
          <w:sz w:val="24"/>
          <w:szCs w:val="24"/>
        </w:rPr>
        <w:t>Nous…………....................…..........................……….. [Nom et adresse de l’organisme financier], représentée par……………..........................……….. [Noms des signataires], ci-dessous désignée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«L’organisme financier», déclarons garantir le paiement au Maître d’Ouvrage ou au Maître d’Ouvrage Délégué de la somme maximale de [indiquer le montant] Francs CFA, que l’organisme financier s’engage à régler intégralement à au Maître d’Ouvrage ou au Maître d’Ouvrage Délégué, s’obligeant elle-même, ses successeurs et assignataires.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Les conditions de cette obligation sont les suivantes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Si le soumissionnaire retire son offre pendant la période de validité prévue dans le dossier d’appel d’offres ; Ou si le soumissionnaire, s’étant vu notifié l’attribution du marché par le Maître d’Ouvrage ou le Maître d’Ouvrage Délégué pendant la période de validité: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 omet à signer ou refuse de signer le marché, alors qu’il est requis de le faire;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 omet ou refuse de fournir le cautionnement définitif du marché (cautionnement définitif), comme prévu dans celui-ci.</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 nous engageons à payer au Maître d’Ouvrage ou au Maître d’Ouvrage Délégué un montant allant jusqu’au maximum de la somme stipulée ci-dessus, dès réception de sa première demande écrite, sans que le Maître d’Ouvrage ou le Maître d’Ouvrage Délégué soit tenu de justifier sa demande, étant entendu toutefois que dans sa demande le Maître d’Ouvrage ou le Maître d’Ouvrage Délégué notera que le montant qu’il réclame lui est dû par ce que l’une ou l’autre des conditions ci-dessus, ou toutes les deux, sont remplies, et qu’il spécifiera quelle (s) condition (s) a (ont) joué.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La présente caution entre en vigueur dès sa signature et dès la date limite fixée par le Maître d’Ouvrage ou le Maître d’Ouvrage Délégué pour la remise des offres. Elle demeurera valable jusqu’au trentième jour inclus suivant la fin du délai de validité des offres. Toute demande du Maître d’Ouvrage ou du Maître d’Ouvrage Délégué tendant à la faire jouer devra parvenir à la banque, par lettre recommandée avec accusé de réception, avant la fin de cette période de validité.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Le présent cautionnement est soumis pour son interprétation et son exécution au droit camerounais. Les tribunaux du Cameroun seront seuls compétents pour statuer sur tout ce qui concerne le présent engagement et ses suites.</w:t>
      </w:r>
    </w:p>
    <w:p w:rsidR="00194C6F" w:rsidRPr="00D203E3" w:rsidRDefault="00194C6F" w:rsidP="00194C6F">
      <w:pPr>
        <w:pStyle w:val="Corpsdetexte"/>
        <w:spacing w:line="276" w:lineRule="auto"/>
        <w:ind w:left="3458" w:right="200" w:firstLine="862"/>
        <w:rPr>
          <w:rFonts w:ascii="Arial" w:hAnsi="Arial" w:cs="Arial"/>
          <w:szCs w:val="24"/>
        </w:rPr>
      </w:pPr>
    </w:p>
    <w:p w:rsidR="00194C6F" w:rsidRPr="00D203E3" w:rsidRDefault="00194C6F" w:rsidP="00194C6F">
      <w:pPr>
        <w:pStyle w:val="Corpsdetexte"/>
        <w:spacing w:line="360" w:lineRule="auto"/>
        <w:ind w:left="3458" w:right="200" w:firstLine="862"/>
        <w:jc w:val="right"/>
        <w:rPr>
          <w:rFonts w:ascii="Arial" w:hAnsi="Arial" w:cs="Arial"/>
          <w:szCs w:val="24"/>
        </w:rPr>
      </w:pPr>
      <w:r w:rsidRPr="00D203E3">
        <w:rPr>
          <w:rFonts w:ascii="Arial" w:hAnsi="Arial" w:cs="Arial"/>
          <w:szCs w:val="24"/>
        </w:rPr>
        <w:t>Signé et authentifié par l’organisme financier</w:t>
      </w:r>
    </w:p>
    <w:p w:rsidR="00194C6F" w:rsidRPr="00D203E3" w:rsidRDefault="00194C6F" w:rsidP="00194C6F">
      <w:pPr>
        <w:pStyle w:val="Corpsdetexte"/>
        <w:spacing w:line="360" w:lineRule="auto"/>
        <w:ind w:left="4178" w:right="200" w:firstLine="862"/>
        <w:jc w:val="right"/>
        <w:rPr>
          <w:rFonts w:ascii="Arial" w:hAnsi="Arial" w:cs="Arial"/>
          <w:szCs w:val="24"/>
        </w:rPr>
      </w:pPr>
      <w:r w:rsidRPr="00D203E3">
        <w:rPr>
          <w:rFonts w:ascii="Arial" w:hAnsi="Arial" w:cs="Arial"/>
          <w:szCs w:val="24"/>
        </w:rPr>
        <w:t>A_____________________,</w:t>
      </w:r>
    </w:p>
    <w:p w:rsidR="00194C6F" w:rsidRPr="00D203E3" w:rsidRDefault="00194C6F" w:rsidP="00194C6F">
      <w:pPr>
        <w:pStyle w:val="Corpsdetexte"/>
        <w:spacing w:line="360" w:lineRule="auto"/>
        <w:ind w:left="-142" w:right="200"/>
        <w:jc w:val="right"/>
        <w:rPr>
          <w:rFonts w:ascii="Arial" w:hAnsi="Arial" w:cs="Arial"/>
          <w:szCs w:val="24"/>
        </w:rPr>
      </w:pPr>
      <w:r w:rsidRPr="00D203E3">
        <w:rPr>
          <w:rFonts w:ascii="Arial" w:hAnsi="Arial" w:cs="Arial"/>
          <w:szCs w:val="24"/>
        </w:rPr>
        <w:lastRenderedPageBreak/>
        <w:t>Le____________________</w:t>
      </w:r>
    </w:p>
    <w:p w:rsidR="00194C6F" w:rsidRPr="00D203E3" w:rsidRDefault="00194C6F" w:rsidP="00194C6F">
      <w:pPr>
        <w:pStyle w:val="Corpsdetexte"/>
        <w:spacing w:line="360" w:lineRule="auto"/>
        <w:ind w:left="-142" w:right="200"/>
        <w:jc w:val="right"/>
        <w:rPr>
          <w:rFonts w:ascii="Arial" w:hAnsi="Arial" w:cs="Arial"/>
          <w:szCs w:val="24"/>
        </w:rPr>
      </w:pPr>
      <w:r w:rsidRPr="00D203E3">
        <w:rPr>
          <w:rFonts w:ascii="Arial" w:hAnsi="Arial" w:cs="Arial"/>
          <w:szCs w:val="24"/>
        </w:rPr>
        <w:t>[NB : ce cautionnement doit être acquitté à la main par la banque]</w:t>
      </w:r>
    </w:p>
    <w:p w:rsidR="00194C6F" w:rsidRPr="00D203E3" w:rsidRDefault="00194C6F" w:rsidP="00194C6F">
      <w:pPr>
        <w:pStyle w:val="Corpsdetexte"/>
        <w:spacing w:line="360" w:lineRule="auto"/>
        <w:ind w:left="-142" w:right="200"/>
        <w:jc w:val="right"/>
        <w:rPr>
          <w:rFonts w:ascii="Arial" w:hAnsi="Arial" w:cs="Arial"/>
          <w:szCs w:val="24"/>
        </w:rPr>
      </w:pPr>
      <w:r w:rsidRPr="00D203E3">
        <w:rPr>
          <w:rFonts w:ascii="Arial" w:hAnsi="Arial" w:cs="Arial"/>
          <w:szCs w:val="24"/>
        </w:rPr>
        <w:t>[Signature de l’organisme financier]</w:t>
      </w:r>
    </w:p>
    <w:p w:rsidR="00194C6F" w:rsidRPr="00D203E3" w:rsidRDefault="00194C6F" w:rsidP="00194C6F">
      <w:pPr>
        <w:widowControl w:val="0"/>
        <w:autoSpaceDE w:val="0"/>
        <w:autoSpaceDN w:val="0"/>
        <w:adjustRightInd w:val="0"/>
        <w:spacing w:line="200" w:lineRule="exact"/>
        <w:ind w:right="421"/>
        <w:jc w:val="both"/>
        <w:rPr>
          <w:rFonts w:ascii="Arial" w:hAnsi="Arial" w:cs="Arial"/>
          <w:color w:val="000000"/>
        </w:rPr>
      </w:pPr>
    </w:p>
    <w:p w:rsidR="00194C6F" w:rsidRPr="00D203E3" w:rsidRDefault="00194C6F" w:rsidP="00194C6F">
      <w:pPr>
        <w:widowControl w:val="0"/>
        <w:autoSpaceDE w:val="0"/>
        <w:autoSpaceDN w:val="0"/>
        <w:adjustRightInd w:val="0"/>
        <w:spacing w:line="200" w:lineRule="exact"/>
        <w:ind w:left="10466" w:right="-20"/>
        <w:rPr>
          <w:rFonts w:ascii="Arial" w:hAnsi="Arial" w:cs="Arial"/>
          <w:color w:val="221F1F"/>
        </w:rPr>
      </w:pPr>
    </w:p>
    <w:p w:rsidR="00194C6F" w:rsidRPr="00D203E3" w:rsidRDefault="00194C6F" w:rsidP="00194C6F">
      <w:pPr>
        <w:widowControl w:val="0"/>
        <w:autoSpaceDE w:val="0"/>
        <w:autoSpaceDN w:val="0"/>
        <w:adjustRightInd w:val="0"/>
        <w:spacing w:line="200" w:lineRule="exact"/>
        <w:ind w:left="10466" w:right="-20"/>
        <w:rPr>
          <w:rFonts w:ascii="Arial" w:hAnsi="Arial" w:cs="Arial"/>
          <w:color w:val="221F1F"/>
        </w:rPr>
      </w:pPr>
    </w:p>
    <w:p w:rsidR="00194C6F" w:rsidRPr="00D203E3" w:rsidRDefault="00194C6F" w:rsidP="00194C6F">
      <w:pPr>
        <w:widowControl w:val="0"/>
        <w:autoSpaceDE w:val="0"/>
        <w:autoSpaceDN w:val="0"/>
        <w:adjustRightInd w:val="0"/>
        <w:spacing w:line="200" w:lineRule="exact"/>
        <w:ind w:left="10466" w:right="-20"/>
        <w:rPr>
          <w:rFonts w:ascii="Arial" w:hAnsi="Arial" w:cs="Arial"/>
          <w:color w:val="000000"/>
        </w:rPr>
      </w:pPr>
      <w:r w:rsidRPr="00D203E3">
        <w:rPr>
          <w:rFonts w:ascii="Arial" w:hAnsi="Arial" w:cs="Arial"/>
          <w:b/>
          <w:bCs/>
          <w:color w:val="FFFFFF"/>
          <w:position w:val="-3"/>
        </w:rPr>
        <w:t>9</w:t>
      </w:r>
    </w:p>
    <w:p w:rsidR="00194C6F" w:rsidRPr="00D203E3" w:rsidRDefault="00194C6F" w:rsidP="00194C6F">
      <w:pPr>
        <w:widowControl w:val="0"/>
        <w:autoSpaceDE w:val="0"/>
        <w:autoSpaceDN w:val="0"/>
        <w:adjustRightInd w:val="0"/>
        <w:spacing w:before="10" w:line="276" w:lineRule="auto"/>
        <w:jc w:val="center"/>
        <w:rPr>
          <w:rFonts w:ascii="Arial" w:hAnsi="Arial" w:cs="Arial"/>
          <w:color w:val="000000"/>
          <w:sz w:val="10"/>
          <w:szCs w:val="10"/>
        </w:rPr>
      </w:pPr>
      <w:r w:rsidRPr="00D203E3">
        <w:rPr>
          <w:rFonts w:ascii="Arial" w:hAnsi="Arial" w:cs="Arial"/>
          <w:b/>
          <w:bCs/>
          <w:color w:val="221F1F"/>
          <w:sz w:val="34"/>
          <w:szCs w:val="34"/>
        </w:rPr>
        <w:t>Annexe n°3: Modèle de cautionnement définitif</w:t>
      </w:r>
    </w:p>
    <w:p w:rsidR="00194C6F" w:rsidRPr="00D203E3" w:rsidRDefault="00194C6F" w:rsidP="00194C6F">
      <w:pPr>
        <w:widowControl w:val="0"/>
        <w:autoSpaceDE w:val="0"/>
        <w:autoSpaceDN w:val="0"/>
        <w:adjustRightInd w:val="0"/>
        <w:spacing w:line="200" w:lineRule="exact"/>
        <w:jc w:val="both"/>
        <w:rPr>
          <w:rFonts w:ascii="Arial" w:hAnsi="Arial" w:cs="Arial"/>
          <w:color w:val="000000"/>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Organisme financier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Référence de la Caution : N°……………..................................………..</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Adressée à [indiquer le Maître d’Ouvrage ou le Maître d’Ouvrage Délégué et son adresse] Cameroun, ci-dessous désigné « le Maître d’Ouvrage ou le Maître d’Ouvrage Délégué»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que…………….............................................................................……….. [Nom et adresse du fournisseur ou du prestataire], ci-dessous désigné «le Fournisseur ou du prestataire», s’est engagé, en exécution du marché désigné «le marché», à réaliser [indiquer la nature des fournitures et services connexes]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qu’il est stipulé dans le marché que le Fournisseur remettra au Maître d’Ouvrage ou au Maître d’Ouvrage Délégué un cautionnement définitif, d’un montant égal à [indiquer le pourcentage compris entre 2 et 5%] du montant de la tranche du marché correspondant, comme garantie de l’exécution de ses obligations de bonne fin conformément aux conditions du marché,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que nous avons convenu de donner au Fournisseur ce cautionnement,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w:t>
      </w:r>
      <w:r w:rsidRPr="00D203E3">
        <w:rPr>
          <w:rFonts w:ascii="Arial" w:hAnsi="Arial" w:cs="Arial"/>
          <w:szCs w:val="24"/>
        </w:rPr>
        <w:tab/>
        <w:t>[Nom</w:t>
      </w:r>
      <w:r w:rsidRPr="00D203E3">
        <w:rPr>
          <w:rFonts w:ascii="Arial" w:hAnsi="Arial" w:cs="Arial"/>
          <w:szCs w:val="24"/>
        </w:rPr>
        <w:tab/>
        <w:t>et</w:t>
      </w:r>
      <w:r w:rsidRPr="00D203E3">
        <w:rPr>
          <w:rFonts w:ascii="Arial" w:hAnsi="Arial" w:cs="Arial"/>
          <w:szCs w:val="24"/>
        </w:rPr>
        <w:tab/>
        <w:t>adresse</w:t>
      </w:r>
      <w:r w:rsidRPr="00D203E3">
        <w:rPr>
          <w:rFonts w:ascii="Arial" w:hAnsi="Arial" w:cs="Arial"/>
          <w:szCs w:val="24"/>
        </w:rPr>
        <w:tab/>
        <w:t>de</w:t>
      </w:r>
      <w:r w:rsidRPr="00D203E3">
        <w:rPr>
          <w:rFonts w:ascii="Arial" w:hAnsi="Arial" w:cs="Arial"/>
          <w:szCs w:val="24"/>
        </w:rPr>
        <w:tab/>
        <w:t>banque],</w:t>
      </w:r>
      <w:r w:rsidRPr="00D203E3">
        <w:rPr>
          <w:rFonts w:ascii="Arial" w:hAnsi="Arial" w:cs="Arial"/>
          <w:szCs w:val="24"/>
        </w:rPr>
        <w:tab/>
        <w:t>représentée par……………..........................................................................................................................………..</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[Noms des signataires],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ci-dessous désignée «l’organisme financier», nous nous engageons à payer au Maître d’Ouvrage ou au Maître d’Ouvrage Délégué, dans un délai maximum de huit(08)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w:t>
      </w:r>
      <w:r w:rsidRPr="00D203E3">
        <w:rPr>
          <w:rFonts w:ascii="Arial" w:hAnsi="Arial" w:cs="Arial"/>
          <w:szCs w:val="24"/>
        </w:rPr>
        <w:tab/>
        <w:t>[en chiffres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Et en lettres].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Le présent cautionnement définitif prend effet à compter de sa signature et dès notification du marché. La caution sera libérée dans un délai (indiquer le délai) à compter de la date de réception provisoire des fournitures.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Après le délai susvisé, la caution devient sans objet et doit-nous être automatiquement retournée sans aucune forme de procédure.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Toute demande de paiement formulée par le Maître d’Ouvrage ou le Maître d’Ouvrage Délégué au titre de la présente garantie doit être faite par lettre recommandée avec accusé de réception, parvenue à la banque pendant la période de validité du présent engagement.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lastRenderedPageBreak/>
        <w:t>Le présent cautionnement définitif est soumis pour son interprétation et son exécution au droit camerounais. Les tribunaux camerounais seront seuls compétents pour statuer sur tout ce qui concerne le présent engagement et ses suites.</w:t>
      </w:r>
    </w:p>
    <w:p w:rsidR="00194C6F" w:rsidRPr="00D203E3" w:rsidRDefault="00194C6F" w:rsidP="00194C6F">
      <w:pPr>
        <w:widowControl w:val="0"/>
        <w:autoSpaceDE w:val="0"/>
        <w:autoSpaceDN w:val="0"/>
        <w:adjustRightInd w:val="0"/>
        <w:spacing w:before="8" w:line="280" w:lineRule="exact"/>
        <w:ind w:right="421"/>
        <w:jc w:val="both"/>
        <w:rPr>
          <w:rFonts w:ascii="Arial" w:hAnsi="Arial" w:cs="Arial"/>
          <w:color w:val="221F1F"/>
        </w:rPr>
      </w:pPr>
    </w:p>
    <w:p w:rsidR="00194C6F" w:rsidRPr="00D203E3" w:rsidRDefault="00194C6F" w:rsidP="00194C6F">
      <w:pPr>
        <w:widowControl w:val="0"/>
        <w:autoSpaceDE w:val="0"/>
        <w:autoSpaceDN w:val="0"/>
        <w:adjustRightInd w:val="0"/>
        <w:spacing w:before="8" w:line="280" w:lineRule="exact"/>
        <w:ind w:right="421"/>
        <w:jc w:val="right"/>
        <w:rPr>
          <w:rFonts w:ascii="Arial" w:hAnsi="Arial" w:cs="Arial"/>
          <w:sz w:val="24"/>
          <w:szCs w:val="24"/>
        </w:rPr>
      </w:pPr>
      <w:r w:rsidRPr="00D203E3">
        <w:rPr>
          <w:rFonts w:ascii="Arial" w:hAnsi="Arial" w:cs="Arial"/>
          <w:sz w:val="24"/>
          <w:szCs w:val="24"/>
        </w:rPr>
        <w:t>Signé et authentifié par l’Organisme financier</w:t>
      </w:r>
    </w:p>
    <w:p w:rsidR="00194C6F" w:rsidRPr="00D203E3" w:rsidRDefault="00194C6F" w:rsidP="00194C6F">
      <w:pPr>
        <w:widowControl w:val="0"/>
        <w:autoSpaceDE w:val="0"/>
        <w:autoSpaceDN w:val="0"/>
        <w:adjustRightInd w:val="0"/>
        <w:spacing w:before="8" w:line="280" w:lineRule="exact"/>
        <w:ind w:right="421"/>
        <w:jc w:val="right"/>
        <w:rPr>
          <w:rFonts w:ascii="Arial" w:hAnsi="Arial" w:cs="Arial"/>
          <w:sz w:val="24"/>
          <w:szCs w:val="24"/>
        </w:rPr>
      </w:pPr>
      <w:r w:rsidRPr="00D203E3">
        <w:rPr>
          <w:rFonts w:ascii="Arial" w:hAnsi="Arial" w:cs="Arial"/>
          <w:sz w:val="24"/>
          <w:szCs w:val="24"/>
        </w:rPr>
        <w:t>À……………..........................………..,</w:t>
      </w:r>
    </w:p>
    <w:p w:rsidR="00194C6F" w:rsidRPr="00D203E3" w:rsidRDefault="00194C6F" w:rsidP="00194C6F">
      <w:pPr>
        <w:widowControl w:val="0"/>
        <w:autoSpaceDE w:val="0"/>
        <w:autoSpaceDN w:val="0"/>
        <w:adjustRightInd w:val="0"/>
        <w:spacing w:before="8" w:line="280" w:lineRule="exact"/>
        <w:ind w:right="421"/>
        <w:jc w:val="right"/>
        <w:rPr>
          <w:rFonts w:ascii="Arial" w:hAnsi="Arial" w:cs="Arial"/>
          <w:sz w:val="24"/>
          <w:szCs w:val="24"/>
        </w:rPr>
      </w:pPr>
      <w:r w:rsidRPr="00D203E3">
        <w:rPr>
          <w:rFonts w:ascii="Arial" w:hAnsi="Arial" w:cs="Arial"/>
          <w:sz w:val="24"/>
          <w:szCs w:val="24"/>
        </w:rPr>
        <w:t>Le…..........................………</w:t>
      </w:r>
    </w:p>
    <w:p w:rsidR="00194C6F" w:rsidRPr="00D203E3" w:rsidRDefault="00194C6F" w:rsidP="00194C6F">
      <w:pPr>
        <w:widowControl w:val="0"/>
        <w:autoSpaceDE w:val="0"/>
        <w:autoSpaceDN w:val="0"/>
        <w:adjustRightInd w:val="0"/>
        <w:spacing w:before="8" w:line="280" w:lineRule="exact"/>
        <w:ind w:right="421"/>
        <w:jc w:val="right"/>
        <w:rPr>
          <w:rFonts w:ascii="Arial" w:hAnsi="Arial" w:cs="Arial"/>
          <w:sz w:val="24"/>
          <w:szCs w:val="24"/>
        </w:rPr>
      </w:pPr>
      <w:r w:rsidRPr="00D203E3">
        <w:rPr>
          <w:rFonts w:ascii="Arial" w:hAnsi="Arial" w:cs="Arial"/>
          <w:sz w:val="24"/>
          <w:szCs w:val="24"/>
        </w:rPr>
        <w:t>[Signature de la banque]</w:t>
      </w:r>
    </w:p>
    <w:p w:rsidR="00194C6F" w:rsidRPr="00D203E3" w:rsidRDefault="00194C6F" w:rsidP="00194C6F">
      <w:pPr>
        <w:widowControl w:val="0"/>
        <w:autoSpaceDE w:val="0"/>
        <w:autoSpaceDN w:val="0"/>
        <w:adjustRightInd w:val="0"/>
        <w:spacing w:before="8" w:line="280" w:lineRule="exact"/>
        <w:ind w:right="421"/>
        <w:jc w:val="both"/>
        <w:rPr>
          <w:rFonts w:ascii="Arial" w:hAnsi="Arial" w:cs="Arial"/>
          <w:color w:val="221F1F"/>
        </w:rPr>
      </w:pPr>
    </w:p>
    <w:p w:rsidR="00194C6F" w:rsidRPr="00D203E3" w:rsidRDefault="00194C6F" w:rsidP="00194C6F">
      <w:pPr>
        <w:widowControl w:val="0"/>
        <w:autoSpaceDE w:val="0"/>
        <w:autoSpaceDN w:val="0"/>
        <w:adjustRightInd w:val="0"/>
        <w:spacing w:before="8" w:line="280" w:lineRule="exact"/>
        <w:ind w:right="421"/>
        <w:jc w:val="both"/>
        <w:rPr>
          <w:rFonts w:ascii="Arial" w:hAnsi="Arial" w:cs="Arial"/>
          <w:color w:val="000000"/>
          <w:sz w:val="28"/>
          <w:szCs w:val="28"/>
        </w:rPr>
      </w:pPr>
    </w:p>
    <w:p w:rsidR="00194C6F" w:rsidRPr="00D203E3" w:rsidRDefault="00194C6F" w:rsidP="00194C6F">
      <w:pPr>
        <w:widowControl w:val="0"/>
        <w:autoSpaceDE w:val="0"/>
        <w:autoSpaceDN w:val="0"/>
        <w:adjustRightInd w:val="0"/>
        <w:spacing w:line="200" w:lineRule="exact"/>
        <w:ind w:right="421"/>
        <w:jc w:val="both"/>
        <w:rPr>
          <w:rFonts w:ascii="Arial" w:hAnsi="Arial" w:cs="Arial"/>
          <w:color w:val="000000"/>
        </w:rPr>
      </w:pPr>
    </w:p>
    <w:p w:rsidR="00194C6F" w:rsidRPr="00D203E3" w:rsidRDefault="00194C6F" w:rsidP="00194C6F">
      <w:pPr>
        <w:pStyle w:val="Titre7"/>
        <w:spacing w:before="101"/>
        <w:ind w:left="848"/>
        <w:rPr>
          <w:rFonts w:ascii="Arial" w:hAnsi="Arial" w:cs="Arial"/>
          <w:bCs/>
          <w:color w:val="221F1F"/>
          <w:sz w:val="34"/>
          <w:szCs w:val="34"/>
        </w:rPr>
      </w:pPr>
      <w:r w:rsidRPr="00D203E3">
        <w:rPr>
          <w:rFonts w:ascii="Arial" w:hAnsi="Arial" w:cs="Arial"/>
          <w:bCs/>
          <w:color w:val="221F1F"/>
          <w:sz w:val="34"/>
          <w:szCs w:val="34"/>
        </w:rPr>
        <w:t>Annexe n°4:Modèle de cautionnement d'avance de démarrage</w:t>
      </w:r>
    </w:p>
    <w:p w:rsidR="00194C6F" w:rsidRPr="00D203E3" w:rsidRDefault="00194C6F" w:rsidP="00194C6F">
      <w:pPr>
        <w:pStyle w:val="Corpsdetexte"/>
        <w:spacing w:before="213"/>
        <w:ind w:left="848" w:hanging="706"/>
        <w:rPr>
          <w:rFonts w:ascii="Arial" w:hAnsi="Arial" w:cs="Arial"/>
          <w:szCs w:val="24"/>
        </w:rPr>
      </w:pPr>
      <w:r w:rsidRPr="00D203E3">
        <w:rPr>
          <w:rFonts w:ascii="Arial" w:hAnsi="Arial" w:cs="Arial"/>
          <w:szCs w:val="24"/>
        </w:rPr>
        <w:t>Organisme financier:…………...........................……………………</w:t>
      </w:r>
    </w:p>
    <w:p w:rsidR="00194C6F" w:rsidRPr="00D203E3" w:rsidRDefault="00194C6F" w:rsidP="00194C6F">
      <w:pPr>
        <w:pStyle w:val="Corpsdetexte"/>
        <w:spacing w:before="113"/>
        <w:ind w:left="848" w:hanging="706"/>
        <w:rPr>
          <w:rFonts w:ascii="Arial" w:hAnsi="Arial" w:cs="Arial"/>
          <w:szCs w:val="24"/>
        </w:rPr>
      </w:pPr>
      <w:r w:rsidRPr="00D203E3">
        <w:rPr>
          <w:rFonts w:ascii="Arial" w:hAnsi="Arial" w:cs="Arial"/>
          <w:szCs w:val="24"/>
        </w:rPr>
        <w:t>Référence du Cautionnement: N°…………...........................……………………</w:t>
      </w:r>
    </w:p>
    <w:p w:rsidR="00194C6F" w:rsidRPr="00D203E3" w:rsidRDefault="00194C6F" w:rsidP="00194C6F">
      <w:pPr>
        <w:spacing w:before="113"/>
        <w:ind w:left="848" w:hanging="706"/>
        <w:rPr>
          <w:rFonts w:ascii="Arial" w:hAnsi="Arial" w:cs="Arial"/>
          <w:sz w:val="24"/>
          <w:szCs w:val="24"/>
        </w:rPr>
      </w:pPr>
      <w:r w:rsidRPr="00D203E3">
        <w:rPr>
          <w:rFonts w:ascii="Arial" w:hAnsi="Arial" w:cs="Arial"/>
          <w:sz w:val="24"/>
          <w:szCs w:val="24"/>
        </w:rPr>
        <w:t>Adressée [indiquer le Maître d’Ouvrage ou le Maître d’Ouvrage Délégué]</w:t>
      </w:r>
    </w:p>
    <w:p w:rsidR="00194C6F" w:rsidRPr="00D203E3" w:rsidRDefault="00194C6F" w:rsidP="00194C6F">
      <w:pPr>
        <w:spacing w:before="142"/>
        <w:ind w:left="142"/>
        <w:jc w:val="both"/>
        <w:rPr>
          <w:rFonts w:ascii="Arial" w:hAnsi="Arial" w:cs="Arial"/>
          <w:sz w:val="24"/>
          <w:szCs w:val="24"/>
        </w:rPr>
      </w:pPr>
      <w:r w:rsidRPr="00D203E3">
        <w:rPr>
          <w:rFonts w:ascii="Arial" w:hAnsi="Arial" w:cs="Arial"/>
          <w:sz w:val="24"/>
          <w:szCs w:val="24"/>
        </w:rPr>
        <w:t>[Adresse du Maître d’Ouvrage ou du Maître d’Ouvrage Délégué] ci-dessous désigné «le Maître d’Ouvrage ou le Maître d’Ouvrage Délégué»</w:t>
      </w:r>
    </w:p>
    <w:p w:rsidR="00194C6F" w:rsidRPr="00D203E3" w:rsidRDefault="00194C6F" w:rsidP="00194C6F">
      <w:pPr>
        <w:pStyle w:val="Corpsdetexte"/>
        <w:spacing w:before="104"/>
        <w:ind w:left="848" w:hanging="706"/>
        <w:rPr>
          <w:rFonts w:ascii="Arial" w:hAnsi="Arial" w:cs="Arial"/>
          <w:szCs w:val="24"/>
        </w:rPr>
      </w:pPr>
      <w:r w:rsidRPr="00D203E3">
        <w:rPr>
          <w:rFonts w:ascii="Arial" w:hAnsi="Arial" w:cs="Arial"/>
          <w:szCs w:val="24"/>
        </w:rPr>
        <w:t>Nous soussignés (organisme financier, adresse), déclarons par la présente garantir, pour le compte de :</w:t>
      </w:r>
    </w:p>
    <w:p w:rsidR="00194C6F" w:rsidRPr="00D203E3" w:rsidRDefault="00194C6F" w:rsidP="00194C6F">
      <w:pPr>
        <w:spacing w:before="104"/>
        <w:ind w:left="142"/>
        <w:jc w:val="both"/>
        <w:rPr>
          <w:rFonts w:ascii="Arial" w:hAnsi="Arial" w:cs="Arial"/>
          <w:sz w:val="24"/>
          <w:szCs w:val="24"/>
        </w:rPr>
      </w:pPr>
      <w:r w:rsidRPr="00D203E3">
        <w:rPr>
          <w:rFonts w:ascii="Arial" w:hAnsi="Arial" w:cs="Arial"/>
          <w:sz w:val="24"/>
          <w:szCs w:val="24"/>
        </w:rPr>
        <w:t>……………...............................................………..[le titulaire],au profit de Maître d’Ouvrage ou Maître d’Ouvrage Délégué [Adresse du Maître d’Ouvrage ou du Maître d’Ouvrage Délégué] («le bénéficiaire»)</w:t>
      </w:r>
    </w:p>
    <w:p w:rsidR="00194C6F" w:rsidRPr="00D203E3" w:rsidRDefault="00194C6F" w:rsidP="00194C6F">
      <w:pPr>
        <w:pStyle w:val="Corpsdetexte"/>
        <w:tabs>
          <w:tab w:val="left" w:leader="dot" w:pos="7522"/>
        </w:tabs>
        <w:spacing w:before="106" w:line="360" w:lineRule="auto"/>
        <w:ind w:left="142" w:right="58"/>
        <w:rPr>
          <w:rFonts w:ascii="Arial" w:hAnsi="Arial" w:cs="Arial"/>
          <w:szCs w:val="24"/>
        </w:rPr>
      </w:pPr>
      <w:r w:rsidRPr="00D203E3">
        <w:rPr>
          <w:rFonts w:ascii="Arial" w:hAnsi="Arial" w:cs="Arial"/>
          <w:szCs w:val="24"/>
        </w:rPr>
        <w:t>Le paiement, sans contestation et dès réception de la première demande écrite du bénéficiaire, déclarant que ………….................…….. [Le titulaire] ne s’est pas acquitté de ses obligations, relatives au remboursement de l’avance de démarrage selon les conditions du marché</w:t>
      </w:r>
      <w:r w:rsidRPr="00D203E3">
        <w:rPr>
          <w:rFonts w:ascii="Arial" w:hAnsi="Arial" w:cs="Arial"/>
          <w:szCs w:val="24"/>
        </w:rPr>
        <w:tab/>
        <w:t>du</w:t>
      </w:r>
    </w:p>
    <w:p w:rsidR="00194C6F" w:rsidRPr="00D203E3" w:rsidRDefault="00194C6F" w:rsidP="00194C6F">
      <w:pPr>
        <w:spacing w:before="2" w:line="360" w:lineRule="auto"/>
        <w:ind w:left="142" w:right="58"/>
        <w:jc w:val="both"/>
        <w:rPr>
          <w:rFonts w:ascii="Arial" w:hAnsi="Arial" w:cs="Arial"/>
          <w:sz w:val="24"/>
          <w:szCs w:val="24"/>
        </w:rPr>
      </w:pPr>
      <w:r w:rsidRPr="00D203E3">
        <w:rPr>
          <w:rFonts w:ascii="Arial" w:hAnsi="Arial" w:cs="Arial"/>
          <w:sz w:val="24"/>
          <w:szCs w:val="24"/>
        </w:rPr>
        <w:t>…………..................................…….. Relatif aux fournitures et services connexes [indiquer l’objet et les références de l’appel d’offres et le lot, éventuellement], de la somme totale maximum correspondant à l’avance [quarante 40%   du montant Toutes Taxes Comprises du marché n°</w:t>
      </w:r>
    </w:p>
    <w:p w:rsidR="00194C6F" w:rsidRPr="00D203E3" w:rsidRDefault="00194C6F" w:rsidP="00194C6F">
      <w:pPr>
        <w:pStyle w:val="Corpsdetexte"/>
        <w:tabs>
          <w:tab w:val="left" w:leader="dot" w:pos="2399"/>
        </w:tabs>
        <w:spacing w:before="2" w:line="360" w:lineRule="auto"/>
        <w:ind w:left="142" w:right="58"/>
        <w:rPr>
          <w:rFonts w:ascii="Arial" w:hAnsi="Arial" w:cs="Arial"/>
          <w:szCs w:val="24"/>
        </w:rPr>
      </w:pPr>
      <w:r w:rsidRPr="00D203E3">
        <w:rPr>
          <w:rFonts w:ascii="Arial" w:hAnsi="Arial" w:cs="Arial"/>
          <w:szCs w:val="24"/>
        </w:rPr>
        <w:t>………….......................…….., payable dès la notification de l’ordre de service correspondant, soit:</w:t>
      </w:r>
      <w:r w:rsidRPr="00D203E3">
        <w:rPr>
          <w:rFonts w:ascii="Arial" w:hAnsi="Arial" w:cs="Arial"/>
          <w:szCs w:val="24"/>
        </w:rPr>
        <w:tab/>
        <w:t>francs CFA</w:t>
      </w:r>
    </w:p>
    <w:p w:rsidR="00194C6F" w:rsidRPr="00D203E3" w:rsidRDefault="00194C6F" w:rsidP="00194C6F">
      <w:pPr>
        <w:pStyle w:val="Corpsdetexte"/>
        <w:spacing w:before="1"/>
        <w:ind w:left="142" w:right="58"/>
        <w:rPr>
          <w:rFonts w:ascii="Arial" w:hAnsi="Arial" w:cs="Arial"/>
          <w:szCs w:val="24"/>
        </w:rPr>
      </w:pPr>
      <w:r w:rsidRPr="00D203E3">
        <w:rPr>
          <w:rFonts w:ascii="Arial" w:hAnsi="Arial" w:cs="Arial"/>
          <w:szCs w:val="24"/>
        </w:rPr>
        <w:t>La présente garantie entrera en vigueur et prendra effet dès réception des parts respectives de cette</w:t>
      </w:r>
    </w:p>
    <w:p w:rsidR="00194C6F" w:rsidRPr="00D203E3" w:rsidRDefault="00194C6F" w:rsidP="00194C6F">
      <w:pPr>
        <w:tabs>
          <w:tab w:val="left" w:leader="dot" w:pos="4901"/>
        </w:tabs>
        <w:spacing w:before="106"/>
        <w:ind w:left="142" w:right="58"/>
        <w:jc w:val="both"/>
        <w:rPr>
          <w:rFonts w:ascii="Arial" w:hAnsi="Arial" w:cs="Arial"/>
          <w:sz w:val="24"/>
          <w:szCs w:val="24"/>
        </w:rPr>
      </w:pPr>
      <w:r w:rsidRPr="00D203E3">
        <w:rPr>
          <w:rFonts w:ascii="Arial" w:hAnsi="Arial" w:cs="Arial"/>
          <w:sz w:val="24"/>
          <w:szCs w:val="24"/>
        </w:rPr>
        <w:t>Avance sur les comptes de</w:t>
      </w:r>
      <w:r w:rsidRPr="00D203E3">
        <w:rPr>
          <w:rFonts w:ascii="Arial" w:hAnsi="Arial" w:cs="Arial"/>
          <w:sz w:val="24"/>
          <w:szCs w:val="24"/>
        </w:rPr>
        <w:tab/>
        <w:t>[le titulaire] ouverts auprès de la banque</w:t>
      </w:r>
    </w:p>
    <w:p w:rsidR="00194C6F" w:rsidRPr="00D203E3" w:rsidRDefault="00194C6F" w:rsidP="00194C6F">
      <w:pPr>
        <w:pStyle w:val="Corpsdetexte"/>
        <w:spacing w:before="104"/>
        <w:ind w:left="142" w:right="58"/>
        <w:rPr>
          <w:rFonts w:ascii="Arial" w:hAnsi="Arial" w:cs="Arial"/>
          <w:szCs w:val="24"/>
        </w:rPr>
      </w:pPr>
      <w:r w:rsidRPr="00D203E3">
        <w:rPr>
          <w:rFonts w:ascii="Arial" w:hAnsi="Arial" w:cs="Arial"/>
          <w:szCs w:val="24"/>
        </w:rPr>
        <w:t>………….................……...sous le n°…………....................</w:t>
      </w:r>
    </w:p>
    <w:p w:rsidR="00194C6F" w:rsidRPr="00D203E3" w:rsidRDefault="00194C6F" w:rsidP="00194C6F">
      <w:pPr>
        <w:pStyle w:val="Corpsdetexte"/>
        <w:spacing w:before="103" w:line="360" w:lineRule="auto"/>
        <w:ind w:left="142" w:right="58"/>
        <w:rPr>
          <w:rFonts w:ascii="Arial" w:hAnsi="Arial" w:cs="Arial"/>
          <w:szCs w:val="24"/>
        </w:rPr>
      </w:pPr>
      <w:r w:rsidRPr="00D203E3">
        <w:rPr>
          <w:rFonts w:ascii="Arial" w:hAnsi="Arial" w:cs="Arial"/>
          <w:szCs w:val="24"/>
        </w:rPr>
        <w:t>Elle restera en vigueur jusqu’au remboursement de l’avance conformément à la procédure fixée par le CCAP. Toutefois, le montant du cautionnement sera réduit proportionnellement au remboursement de l’avance au fur et à mesure de son remboursement.</w:t>
      </w:r>
    </w:p>
    <w:p w:rsidR="00194C6F" w:rsidRPr="00D203E3" w:rsidRDefault="00194C6F" w:rsidP="00194C6F">
      <w:pPr>
        <w:pStyle w:val="Corpsdetexte"/>
        <w:spacing w:before="2"/>
        <w:ind w:left="142" w:right="58"/>
        <w:rPr>
          <w:rFonts w:ascii="Arial" w:hAnsi="Arial" w:cs="Arial"/>
          <w:szCs w:val="24"/>
        </w:rPr>
      </w:pPr>
      <w:r w:rsidRPr="00D203E3">
        <w:rPr>
          <w:rFonts w:ascii="Arial" w:hAnsi="Arial" w:cs="Arial"/>
          <w:szCs w:val="24"/>
        </w:rPr>
        <w:t>La loi et la juridiction applicables à la garantie sont celles de la République du Cameroun.</w:t>
      </w:r>
    </w:p>
    <w:p w:rsidR="00194C6F" w:rsidRPr="00D203E3" w:rsidRDefault="00194C6F" w:rsidP="00194C6F">
      <w:pPr>
        <w:spacing w:before="104"/>
        <w:ind w:left="1819" w:right="58" w:hanging="706"/>
        <w:jc w:val="right"/>
        <w:rPr>
          <w:rFonts w:ascii="Arial" w:hAnsi="Arial" w:cs="Arial"/>
          <w:sz w:val="24"/>
          <w:szCs w:val="24"/>
        </w:rPr>
      </w:pPr>
      <w:r w:rsidRPr="00D203E3">
        <w:rPr>
          <w:rFonts w:ascii="Arial" w:hAnsi="Arial" w:cs="Arial"/>
          <w:sz w:val="24"/>
          <w:szCs w:val="24"/>
        </w:rPr>
        <w:t>Signé et authentifié par l’organisme financier</w:t>
      </w:r>
    </w:p>
    <w:p w:rsidR="00194C6F" w:rsidRPr="00D203E3" w:rsidRDefault="00194C6F" w:rsidP="00194C6F">
      <w:pPr>
        <w:spacing w:before="104"/>
        <w:ind w:left="1821" w:right="58" w:hanging="706"/>
        <w:jc w:val="right"/>
        <w:rPr>
          <w:rFonts w:ascii="Arial" w:hAnsi="Arial" w:cs="Arial"/>
          <w:sz w:val="24"/>
          <w:szCs w:val="24"/>
        </w:rPr>
      </w:pPr>
      <w:r w:rsidRPr="00D203E3">
        <w:rPr>
          <w:rFonts w:ascii="Arial" w:hAnsi="Arial" w:cs="Arial"/>
          <w:sz w:val="24"/>
          <w:szCs w:val="24"/>
        </w:rPr>
        <w:t xml:space="preserve">À……………..........................……….., </w:t>
      </w:r>
    </w:p>
    <w:p w:rsidR="00194C6F" w:rsidRPr="00D203E3" w:rsidRDefault="00194C6F" w:rsidP="00194C6F">
      <w:pPr>
        <w:spacing w:before="104"/>
        <w:ind w:left="1821" w:right="58" w:hanging="706"/>
        <w:jc w:val="right"/>
        <w:rPr>
          <w:rFonts w:ascii="Arial" w:hAnsi="Arial" w:cs="Arial"/>
          <w:sz w:val="24"/>
          <w:szCs w:val="24"/>
        </w:rPr>
      </w:pPr>
      <w:r w:rsidRPr="00D203E3">
        <w:rPr>
          <w:rFonts w:ascii="Arial" w:hAnsi="Arial" w:cs="Arial"/>
          <w:sz w:val="24"/>
          <w:szCs w:val="24"/>
        </w:rPr>
        <w:lastRenderedPageBreak/>
        <w:t>Le……………..........................………..</w:t>
      </w:r>
    </w:p>
    <w:p w:rsidR="00194C6F" w:rsidRPr="00D203E3" w:rsidRDefault="00194C6F" w:rsidP="00194C6F">
      <w:pPr>
        <w:spacing w:before="106"/>
        <w:ind w:left="1819" w:right="58" w:hanging="706"/>
        <w:jc w:val="right"/>
        <w:rPr>
          <w:rFonts w:ascii="Arial" w:hAnsi="Arial" w:cs="Arial"/>
          <w:sz w:val="24"/>
          <w:szCs w:val="24"/>
        </w:rPr>
      </w:pPr>
      <w:r w:rsidRPr="00D203E3">
        <w:rPr>
          <w:rFonts w:ascii="Arial" w:hAnsi="Arial" w:cs="Arial"/>
          <w:sz w:val="24"/>
          <w:szCs w:val="24"/>
        </w:rPr>
        <w:t>[Signature de l’organisme financier]</w:t>
      </w:r>
    </w:p>
    <w:p w:rsidR="00194C6F" w:rsidRPr="00D203E3" w:rsidRDefault="00194C6F" w:rsidP="00194C6F">
      <w:pPr>
        <w:spacing w:after="160" w:line="259" w:lineRule="auto"/>
        <w:ind w:right="58"/>
        <w:jc w:val="right"/>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pStyle w:val="Titre7"/>
        <w:spacing w:before="101"/>
        <w:ind w:left="848"/>
        <w:rPr>
          <w:rFonts w:ascii="Arial" w:hAnsi="Arial" w:cs="Arial"/>
          <w:bCs/>
          <w:color w:val="221F1F"/>
          <w:sz w:val="34"/>
          <w:szCs w:val="34"/>
        </w:rPr>
      </w:pPr>
      <w:r w:rsidRPr="00D203E3">
        <w:rPr>
          <w:rFonts w:ascii="Arial" w:hAnsi="Arial" w:cs="Arial"/>
          <w:bCs/>
          <w:color w:val="221F1F"/>
          <w:sz w:val="34"/>
          <w:szCs w:val="34"/>
        </w:rPr>
        <w:t>Annexe n°5: Modèle de cautionnement de bonne exécution en remplacement de la retenue de garantie</w:t>
      </w:r>
    </w:p>
    <w:p w:rsidR="00194C6F" w:rsidRPr="00D203E3" w:rsidRDefault="00194C6F" w:rsidP="00194C6F">
      <w:pPr>
        <w:pStyle w:val="Corpsdetexte"/>
        <w:spacing w:before="11"/>
        <w:rPr>
          <w:rFonts w:ascii="Arial" w:hAnsi="Arial" w:cs="Arial"/>
          <w:b/>
          <w:sz w:val="27"/>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Organisme financier:…………...........................……………………</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Référence du  Cautionnement:  §N°…………...........................……………………</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Adressée [indiquer le Maître d’Ouvrage ou le Maître d’Ouvrage Délégué] [Adresse du Maître d’Ouvrage ou du Maître d’Ouvrage Délégué]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Ci-dessous désigné «le Maître d’Ouvrage ou le Maître d’Ouvrage Délégué»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que ………….................................................................nom et adresse du fournisseur ou du prestataire],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Ci-dessous désigné «le Fournisseur», s’est engagé, en exécution du marché, à livrer les fournitures de [indiquer l’objet des prestations]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qu’il est stipulé dans le marché que la retenue de garantie fixée à [pourcentage inférieur à 10% à préciser] du montant TTC du marché peut être remplacée par une caution solidaire,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Attendu que nous avons convenu de donner au Fournisseur ce cautionnement,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w:t>
      </w:r>
      <w:r w:rsidRPr="00D203E3">
        <w:rPr>
          <w:rFonts w:ascii="Arial" w:hAnsi="Arial" w:cs="Arial"/>
          <w:szCs w:val="24"/>
        </w:rPr>
        <w:tab/>
        <w:t>adresse organisme financier], représentée par</w:t>
      </w:r>
      <w:r w:rsidRPr="00D203E3">
        <w:rPr>
          <w:rFonts w:ascii="Arial" w:hAnsi="Arial" w:cs="Arial"/>
          <w:szCs w:val="24"/>
        </w:rPr>
        <w:tab/>
        <w:t>noms des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Signataires], et ci-dessous désignée «organisme financier»,</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Dès lors, nous affirmons par les présentes que nous nous portons garants et responsables à l’égard du Maître d’Ouvrage ou du Maître d’Ouvrage Délégué, au nom du Fournisseur ou du prestataire, pour un montant maximum de</w:t>
      </w:r>
      <w:r w:rsidRPr="00D203E3">
        <w:rPr>
          <w:rFonts w:ascii="Arial" w:hAnsi="Arial" w:cs="Arial"/>
          <w:szCs w:val="24"/>
        </w:rPr>
        <w:tab/>
        <w:t>[en chiffres et en lettres], correspondant à [pourcentage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Inférieur à 10% à préciser] du montant du marché(10)</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Et nous nous engageons à payer au Maître d’Ouvrage ou au Maître d’Ouvrage Délégué, dans un délai maximum de huit (08) semaines, sur simple demande écrite de celui-ci déclarant que le Fournisseur n’a pas satisfait à ses engagements contractuels ou qu’il se trouve débiteur du Maître d’Ouvrage ou du Maître d’Ouvrage Délégué au titre du marché modifié le cas échéant par ses avenants, sans pouvoir différer le paiement ni soulever de contestation pour quelque motif que ce soit, toute (s) somme (s) dans les limites du montant égal à [pourcentage inférieur à 10% à préciser] du montant cumulé des travaux figurant dans le décompte définitif, sans que le Maître d’Ouvrage ou le Maître d’Ouvrage Délégué ait à prouver ou à donner les raisons ni le motif de sa demande du montant De la somme indiquée ci-dessus.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rsidR="00194C6F" w:rsidRPr="00D203E3" w:rsidRDefault="00194C6F" w:rsidP="00194C6F">
      <w:pPr>
        <w:pStyle w:val="Corpsdetexte"/>
        <w:ind w:left="-142" w:right="341"/>
        <w:rPr>
          <w:rFonts w:ascii="Arial" w:hAnsi="Arial" w:cs="Arial"/>
          <w:szCs w:val="24"/>
        </w:rPr>
      </w:pPr>
      <w:r w:rsidRPr="00D203E3">
        <w:rPr>
          <w:rFonts w:ascii="Arial" w:hAnsi="Arial" w:cs="Arial"/>
          <w:szCs w:val="24"/>
        </w:rPr>
        <w:lastRenderedPageBreak/>
        <w:t>La présente garantie entre en vigueur dès sa signature. Elle sera libérée dans un délai de trente (30) jours à compter de la date de réception définitive des travaux, et sur main levée délivrée par le Maître d’Ouvrage ou au Maître d’Ouvrage Délégué.</w:t>
      </w:r>
    </w:p>
    <w:p w:rsidR="00194C6F" w:rsidRPr="00D203E3" w:rsidRDefault="00194C6F" w:rsidP="00194C6F">
      <w:pPr>
        <w:pStyle w:val="Corpsdetexte"/>
        <w:ind w:left="-142" w:right="341"/>
        <w:rPr>
          <w:rFonts w:ascii="Arial" w:hAnsi="Arial" w:cs="Arial"/>
          <w:szCs w:val="24"/>
        </w:rPr>
      </w:pPr>
      <w:r w:rsidRPr="00D203E3">
        <w:rPr>
          <w:rFonts w:ascii="Arial" w:hAnsi="Arial" w:cs="Arial"/>
          <w:szCs w:val="24"/>
        </w:rPr>
        <w:t>Toute demande de paiement formulée par le Maître d’Ouvrage ou le Maître d’Ouvrage Délégué au titre de la présente garantie devra être faite par lettre recommandée avec accusé de réception, parvenue à la banque pendant la période de validité du présent engagement.</w:t>
      </w:r>
    </w:p>
    <w:p w:rsidR="00194C6F" w:rsidRPr="00D203E3" w:rsidRDefault="00194C6F" w:rsidP="00194C6F">
      <w:pPr>
        <w:pStyle w:val="Corpsdetexte"/>
        <w:ind w:left="-142" w:right="341"/>
        <w:rPr>
          <w:rFonts w:ascii="Arial" w:hAnsi="Arial" w:cs="Arial"/>
          <w:szCs w:val="24"/>
        </w:rPr>
      </w:pPr>
      <w:r w:rsidRPr="00D203E3">
        <w:rPr>
          <w:rFonts w:ascii="Arial" w:hAnsi="Arial" w:cs="Arial"/>
          <w:szCs w:val="24"/>
        </w:rPr>
        <w:t>La présente caution est soumise pour son interprétation et son exécution au droit camerounais. Les tribunaux camerounais seront seuls compétents pour statuer sur tout ce qui concerne le présent engagement et ses suites.</w:t>
      </w:r>
    </w:p>
    <w:p w:rsidR="00194C6F" w:rsidRPr="00D203E3" w:rsidRDefault="00194C6F" w:rsidP="00194C6F">
      <w:pPr>
        <w:spacing w:line="276" w:lineRule="auto"/>
        <w:ind w:left="-142" w:right="341"/>
        <w:jc w:val="right"/>
        <w:rPr>
          <w:rFonts w:ascii="Arial" w:hAnsi="Arial" w:cs="Arial"/>
          <w:sz w:val="24"/>
          <w:szCs w:val="24"/>
        </w:rPr>
      </w:pPr>
      <w:r w:rsidRPr="00D203E3">
        <w:rPr>
          <w:rFonts w:ascii="Arial" w:hAnsi="Arial" w:cs="Arial"/>
          <w:sz w:val="24"/>
          <w:szCs w:val="24"/>
        </w:rPr>
        <w:t>Signé et authentifié par l’organisme financier</w:t>
      </w:r>
    </w:p>
    <w:p w:rsidR="00194C6F" w:rsidRPr="00D203E3" w:rsidRDefault="00194C6F" w:rsidP="00194C6F">
      <w:pPr>
        <w:spacing w:line="276" w:lineRule="auto"/>
        <w:ind w:left="-142" w:right="341"/>
        <w:jc w:val="right"/>
        <w:rPr>
          <w:rFonts w:ascii="Arial" w:hAnsi="Arial" w:cs="Arial"/>
          <w:sz w:val="24"/>
          <w:szCs w:val="24"/>
        </w:rPr>
      </w:pPr>
      <w:r w:rsidRPr="00D203E3">
        <w:rPr>
          <w:rFonts w:ascii="Arial" w:hAnsi="Arial" w:cs="Arial"/>
          <w:sz w:val="24"/>
          <w:szCs w:val="24"/>
        </w:rPr>
        <w:t>à……………., le …………………</w:t>
      </w:r>
    </w:p>
    <w:p w:rsidR="00194C6F" w:rsidRPr="00D203E3" w:rsidRDefault="00194C6F" w:rsidP="00194C6F">
      <w:pPr>
        <w:spacing w:line="276" w:lineRule="auto"/>
        <w:ind w:left="-142" w:right="341"/>
        <w:jc w:val="right"/>
        <w:rPr>
          <w:rFonts w:ascii="Arial" w:hAnsi="Arial" w:cs="Arial"/>
          <w:sz w:val="24"/>
          <w:szCs w:val="24"/>
        </w:rPr>
      </w:pPr>
      <w:r w:rsidRPr="00D203E3">
        <w:rPr>
          <w:rFonts w:ascii="Arial" w:hAnsi="Arial" w:cs="Arial"/>
          <w:sz w:val="24"/>
          <w:szCs w:val="24"/>
        </w:rPr>
        <w:t>.[signature de l’Organisme financier]</w:t>
      </w:r>
    </w:p>
    <w:p w:rsidR="00194C6F" w:rsidRPr="00D203E3" w:rsidRDefault="00194C6F" w:rsidP="00194C6F">
      <w:pPr>
        <w:ind w:left="-142" w:right="341"/>
        <w:jc w:val="both"/>
        <w:rPr>
          <w:rFonts w:ascii="Arial" w:hAnsi="Arial" w:cs="Arial"/>
        </w:rPr>
      </w:pPr>
    </w:p>
    <w:p w:rsidR="00194C6F" w:rsidRPr="00D203E3" w:rsidRDefault="00194C6F" w:rsidP="00194C6F">
      <w:pPr>
        <w:ind w:left="-142" w:right="341"/>
        <w:jc w:val="both"/>
        <w:rPr>
          <w:rFonts w:ascii="Arial" w:hAnsi="Arial" w:cs="Arial"/>
        </w:rPr>
      </w:pPr>
      <w:r w:rsidRPr="00D203E3">
        <w:rPr>
          <w:rFonts w:ascii="Arial" w:hAnsi="Arial" w:cs="Arial"/>
        </w:rPr>
        <w:t>(10)Cas où la caution est établie une fois au démarrage des travaux et couvre la totalité de la garantie, soit 10% du marché.</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pStyle w:val="Titre7"/>
        <w:ind w:left="848"/>
        <w:jc w:val="both"/>
        <w:rPr>
          <w:rFonts w:ascii="Arial" w:hAnsi="Arial" w:cs="Arial"/>
          <w:bCs/>
          <w:color w:val="221F1F"/>
          <w:sz w:val="34"/>
          <w:szCs w:val="34"/>
        </w:rPr>
      </w:pPr>
      <w:r w:rsidRPr="00D203E3">
        <w:rPr>
          <w:rFonts w:ascii="Arial" w:hAnsi="Arial" w:cs="Arial"/>
          <w:bCs/>
          <w:color w:val="221F1F"/>
          <w:sz w:val="34"/>
          <w:szCs w:val="34"/>
        </w:rPr>
        <w:t>Annexe n°6 : Modèle d’attestation pou autorisation du fabricant</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[Le Soumissionnaire exige du Fabricant qu’il prépare cette lettre conformément aux indications ci- après. Cette lettre doit être à l’entête du Fabricant et doit être signée par une personne dûment habilitée à signer des documents qui engagent le Fabricant. Le Soumissionnaire inclut cette lettre dans son offre, si exigé dans les RPAO.</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Date [insérer la date (jour, mois, année) de remise de l’offre] AON° du :[insérer les références de l’Appel d’Offres] Variante N°.:[insérer le numéro d’identification si cette offre est proposée pour une variante] A:[insérer nom complet du Maître d’Ouvrage ou du Maître d’Ouvrage Délégué]</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Je soussigné (nom et adresse complète du fabricant)………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Atteste que la société (nom et adresse complète) est habilitée à commercialiser nos produits (ou le cas échéant) dispose d’un agrément.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 confirmons toutes nos garanties et nous nous portons garants pour les fournitures offertes.</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Signature</w:t>
      </w:r>
    </w:p>
    <w:p w:rsidR="00194C6F" w:rsidRPr="00D203E3" w:rsidRDefault="00194C6F" w:rsidP="00194C6F">
      <w:pPr>
        <w:pStyle w:val="Corpsdetexte"/>
        <w:spacing w:line="276" w:lineRule="auto"/>
        <w:ind w:left="-142" w:right="200"/>
        <w:jc w:val="right"/>
        <w:rPr>
          <w:rFonts w:ascii="Arial" w:hAnsi="Arial" w:cs="Arial"/>
          <w:szCs w:val="24"/>
        </w:rPr>
      </w:pPr>
    </w:p>
    <w:p w:rsidR="00194C6F" w:rsidRPr="00D203E3" w:rsidRDefault="00194C6F" w:rsidP="00194C6F">
      <w:pPr>
        <w:pStyle w:val="Corpsdetexte"/>
        <w:spacing w:line="276" w:lineRule="auto"/>
        <w:ind w:left="-142" w:right="200"/>
        <w:jc w:val="right"/>
        <w:rPr>
          <w:rFonts w:ascii="Arial" w:hAnsi="Arial" w:cs="Arial"/>
          <w:szCs w:val="24"/>
        </w:rPr>
      </w:pP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En date du............................</w:t>
      </w:r>
    </w:p>
    <w:p w:rsidR="00194C6F"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Jour de...</w:t>
      </w:r>
      <w:r>
        <w:rPr>
          <w:rFonts w:ascii="Arial" w:hAnsi="Arial" w:cs="Arial"/>
          <w:szCs w:val="24"/>
        </w:rPr>
        <w:t>...............................</w:t>
      </w:r>
    </w:p>
    <w:p w:rsidR="00194C6F" w:rsidRDefault="00194C6F" w:rsidP="00194C6F">
      <w:pPr>
        <w:pStyle w:val="Corpsdetexte"/>
        <w:spacing w:line="276" w:lineRule="auto"/>
        <w:ind w:left="-142" w:right="200"/>
        <w:jc w:val="right"/>
        <w:rPr>
          <w:rFonts w:ascii="Arial" w:hAnsi="Arial" w:cs="Arial"/>
          <w:szCs w:val="24"/>
        </w:rPr>
      </w:pPr>
    </w:p>
    <w:p w:rsidR="00194C6F" w:rsidRPr="007316CA" w:rsidRDefault="00194C6F" w:rsidP="00194C6F">
      <w:pPr>
        <w:pStyle w:val="Corpsdetexte"/>
        <w:spacing w:line="276" w:lineRule="auto"/>
        <w:ind w:left="-142" w:right="200"/>
        <w:jc w:val="right"/>
        <w:rPr>
          <w:rFonts w:ascii="Arial" w:hAnsi="Arial" w:cs="Arial"/>
          <w:szCs w:val="24"/>
        </w:rPr>
      </w:pPr>
    </w:p>
    <w:p w:rsidR="00194C6F" w:rsidRPr="00D203E3" w:rsidRDefault="00194C6F" w:rsidP="00194C6F">
      <w:pPr>
        <w:widowControl w:val="0"/>
        <w:autoSpaceDE w:val="0"/>
        <w:autoSpaceDN w:val="0"/>
        <w:adjustRightInd w:val="0"/>
        <w:spacing w:before="56"/>
        <w:ind w:left="2127" w:right="-20"/>
        <w:rPr>
          <w:rFonts w:ascii="Arial" w:hAnsi="Arial" w:cs="Arial"/>
          <w:b/>
          <w:sz w:val="34"/>
          <w:szCs w:val="34"/>
        </w:rPr>
      </w:pPr>
      <w:r w:rsidRPr="00D203E3">
        <w:rPr>
          <w:rFonts w:ascii="Arial" w:hAnsi="Arial" w:cs="Arial"/>
          <w:b/>
          <w:sz w:val="34"/>
          <w:szCs w:val="34"/>
        </w:rPr>
        <w:t>Annexe n°7 : Cadre du planning de livraison</w:t>
      </w:r>
    </w:p>
    <w:p w:rsidR="00194C6F" w:rsidRPr="00D203E3" w:rsidRDefault="00194C6F" w:rsidP="00194C6F">
      <w:pPr>
        <w:widowControl w:val="0"/>
        <w:autoSpaceDE w:val="0"/>
        <w:autoSpaceDN w:val="0"/>
        <w:adjustRightInd w:val="0"/>
        <w:spacing w:before="56"/>
        <w:ind w:left="2127" w:right="-20"/>
        <w:rPr>
          <w:rFonts w:ascii="Arial" w:hAnsi="Arial" w:cs="Arial"/>
          <w:b/>
          <w:sz w:val="34"/>
          <w:szCs w:val="34"/>
        </w:rPr>
      </w:pPr>
    </w:p>
    <w:p w:rsidR="00194C6F" w:rsidRPr="00D203E3" w:rsidRDefault="00194C6F" w:rsidP="00194C6F">
      <w:pPr>
        <w:spacing w:after="160" w:line="259" w:lineRule="auto"/>
        <w:rPr>
          <w:rFonts w:ascii="Arial" w:hAnsi="Arial" w:cs="Arial"/>
          <w:sz w:val="24"/>
          <w:szCs w:val="24"/>
        </w:rPr>
      </w:pPr>
      <w:r w:rsidRPr="00D203E3">
        <w:rPr>
          <w:rFonts w:ascii="Arial" w:hAnsi="Arial" w:cs="Arial"/>
          <w:sz w:val="24"/>
          <w:szCs w:val="24"/>
        </w:rPr>
        <w:t>Les quantités, les rendements journaliers, la durée d’exécution des prestations et les ralentissements voire, les interruptions, devront ressortir clairement des plannings.</w:t>
      </w:r>
    </w:p>
    <w:p w:rsidR="00194C6F" w:rsidRPr="00D203E3" w:rsidRDefault="00194C6F" w:rsidP="00194C6F">
      <w:pPr>
        <w:spacing w:after="160" w:line="259" w:lineRule="auto"/>
        <w:rPr>
          <w:rFonts w:ascii="Arial" w:hAnsi="Arial" w:cs="Arial"/>
          <w:sz w:val="24"/>
          <w:szCs w:val="24"/>
        </w:rPr>
      </w:pPr>
      <w:r w:rsidRPr="00D203E3">
        <w:rPr>
          <w:rFonts w:ascii="Arial" w:hAnsi="Arial" w:cs="Arial"/>
          <w:sz w:val="24"/>
          <w:szCs w:val="24"/>
        </w:rPr>
        <w:t>Le planning financier qui découle du planning des prestations devra indiquer mois par mois, les et montants prévisionnels des décomptes de prestations par poste et cumulés, en tenant compte de l’incidence des saisons de pluies, pour la solution de base et éventuellement la solution variante.</w:t>
      </w:r>
    </w:p>
    <w:p w:rsidR="00194C6F" w:rsidRPr="00D203E3" w:rsidRDefault="00194C6F" w:rsidP="00194C6F">
      <w:pPr>
        <w:spacing w:before="149"/>
        <w:ind w:left="944"/>
        <w:rPr>
          <w:rFonts w:ascii="Arial" w:hAnsi="Arial" w:cs="Arial"/>
          <w:sz w:val="24"/>
          <w:szCs w:val="24"/>
        </w:rPr>
      </w:pPr>
      <w:r w:rsidRPr="00D203E3">
        <w:rPr>
          <w:rFonts w:ascii="Arial" w:hAnsi="Arial" w:cs="Arial"/>
          <w:sz w:val="24"/>
          <w:szCs w:val="24"/>
        </w:rPr>
        <w:t>Préciser la nature de l’activité</w:t>
      </w:r>
    </w:p>
    <w:p w:rsidR="00194C6F" w:rsidRPr="00D203E3" w:rsidRDefault="00194C6F" w:rsidP="00194C6F">
      <w:pPr>
        <w:pStyle w:val="Corpsdetexte"/>
        <w:spacing w:before="10"/>
        <w:rPr>
          <w:rFonts w:ascii="Arial" w:hAnsi="Arial" w:cs="Arial"/>
          <w:szCs w:val="24"/>
        </w:rPr>
      </w:pPr>
    </w:p>
    <w:tbl>
      <w:tblPr>
        <w:tblW w:w="0" w:type="auto"/>
        <w:tblInd w:w="137"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4301"/>
        <w:gridCol w:w="375"/>
        <w:gridCol w:w="375"/>
        <w:gridCol w:w="378"/>
        <w:gridCol w:w="375"/>
        <w:gridCol w:w="378"/>
        <w:gridCol w:w="375"/>
        <w:gridCol w:w="378"/>
        <w:gridCol w:w="375"/>
        <w:gridCol w:w="376"/>
        <w:gridCol w:w="375"/>
        <w:gridCol w:w="375"/>
        <w:gridCol w:w="376"/>
        <w:gridCol w:w="920"/>
        <w:gridCol w:w="8"/>
      </w:tblGrid>
      <w:tr w:rsidR="00194C6F" w:rsidRPr="00D203E3" w:rsidTr="00E04C59">
        <w:trPr>
          <w:trHeight w:val="576"/>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5439" w:type="dxa"/>
            <w:gridSpan w:val="14"/>
          </w:tcPr>
          <w:p w:rsidR="00194C6F" w:rsidRPr="00D203E3" w:rsidRDefault="00194C6F" w:rsidP="00E04C59">
            <w:pPr>
              <w:pStyle w:val="TableParagraph"/>
              <w:ind w:left="741"/>
              <w:rPr>
                <w:rFonts w:ascii="Arial" w:eastAsia="Times New Roman" w:hAnsi="Arial" w:cs="Arial"/>
                <w:sz w:val="24"/>
                <w:szCs w:val="24"/>
                <w:lang w:eastAsia="fr-FR"/>
              </w:rPr>
            </w:pPr>
            <w:r w:rsidRPr="00D203E3">
              <w:rPr>
                <w:rFonts w:ascii="Arial" w:eastAsia="Times New Roman" w:hAnsi="Arial" w:cs="Arial"/>
                <w:sz w:val="24"/>
                <w:szCs w:val="24"/>
                <w:lang w:eastAsia="fr-FR"/>
              </w:rPr>
              <w:t>[Mois ou semaines à compter du début de la</w:t>
            </w:r>
          </w:p>
          <w:p w:rsidR="00194C6F" w:rsidRPr="00D203E3" w:rsidRDefault="00194C6F" w:rsidP="00E04C59">
            <w:pPr>
              <w:pStyle w:val="TableParagraph"/>
              <w:spacing w:before="103"/>
              <w:ind w:left="741"/>
              <w:rPr>
                <w:rFonts w:ascii="Arial" w:eastAsia="Times New Roman" w:hAnsi="Arial" w:cs="Arial"/>
                <w:sz w:val="24"/>
                <w:szCs w:val="24"/>
                <w:lang w:eastAsia="fr-FR"/>
              </w:rPr>
            </w:pPr>
            <w:r w:rsidRPr="00D203E3">
              <w:rPr>
                <w:rFonts w:ascii="Arial" w:eastAsia="Times New Roman" w:hAnsi="Arial" w:cs="Arial"/>
                <w:sz w:val="24"/>
                <w:szCs w:val="24"/>
                <w:lang w:eastAsia="fr-FR"/>
              </w:rPr>
              <w:t>mission]</w:t>
            </w:r>
          </w:p>
        </w:tc>
      </w:tr>
      <w:tr w:rsidR="00194C6F" w:rsidRPr="00D203E3" w:rsidTr="00E04C59">
        <w:trPr>
          <w:gridAfter w:val="1"/>
          <w:wAfter w:w="8" w:type="dxa"/>
          <w:trHeight w:val="355"/>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r w:rsidR="00194C6F" w:rsidRPr="00D203E3" w:rsidTr="00E04C59">
        <w:trPr>
          <w:gridAfter w:val="1"/>
          <w:wAfter w:w="8" w:type="dxa"/>
          <w:trHeight w:val="588"/>
        </w:trPr>
        <w:tc>
          <w:tcPr>
            <w:tcW w:w="4301" w:type="dxa"/>
          </w:tcPr>
          <w:p w:rsidR="00194C6F" w:rsidRPr="00D203E3" w:rsidRDefault="00194C6F" w:rsidP="00E04C59">
            <w:pPr>
              <w:pStyle w:val="TableParagraph"/>
              <w:spacing w:line="214" w:lineRule="exact"/>
              <w:ind w:left="16"/>
              <w:rPr>
                <w:rFonts w:ascii="Arial" w:eastAsia="Times New Roman" w:hAnsi="Arial" w:cs="Arial"/>
                <w:sz w:val="24"/>
                <w:szCs w:val="24"/>
                <w:lang w:eastAsia="fr-FR"/>
              </w:rPr>
            </w:pPr>
            <w:r w:rsidRPr="00D203E3">
              <w:rPr>
                <w:rFonts w:ascii="Arial" w:eastAsia="Times New Roman" w:hAnsi="Arial" w:cs="Arial"/>
                <w:sz w:val="24"/>
                <w:szCs w:val="24"/>
                <w:lang w:eastAsia="fr-FR"/>
              </w:rPr>
              <w:t>Activité (tâche)</w:t>
            </w: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r w:rsidR="00194C6F" w:rsidRPr="00D203E3" w:rsidTr="00E04C59">
        <w:trPr>
          <w:gridAfter w:val="1"/>
          <w:wAfter w:w="8" w:type="dxa"/>
          <w:trHeight w:val="658"/>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r w:rsidR="00194C6F" w:rsidRPr="00D203E3" w:rsidTr="00E04C59">
        <w:trPr>
          <w:gridAfter w:val="1"/>
          <w:wAfter w:w="8" w:type="dxa"/>
          <w:trHeight w:val="658"/>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r w:rsidR="00194C6F" w:rsidRPr="00D203E3" w:rsidTr="00E04C59">
        <w:trPr>
          <w:gridAfter w:val="1"/>
          <w:wAfter w:w="8" w:type="dxa"/>
          <w:trHeight w:val="658"/>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r w:rsidR="00194C6F" w:rsidRPr="00D203E3" w:rsidTr="00E04C59">
        <w:trPr>
          <w:gridAfter w:val="1"/>
          <w:wAfter w:w="8" w:type="dxa"/>
          <w:trHeight w:val="661"/>
        </w:trPr>
        <w:tc>
          <w:tcPr>
            <w:tcW w:w="4301"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8"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5" w:type="dxa"/>
          </w:tcPr>
          <w:p w:rsidR="00194C6F" w:rsidRPr="00D203E3" w:rsidRDefault="00194C6F" w:rsidP="00E04C59">
            <w:pPr>
              <w:pStyle w:val="TableParagraph"/>
              <w:rPr>
                <w:rFonts w:ascii="Arial" w:eastAsia="Times New Roman" w:hAnsi="Arial" w:cs="Arial"/>
                <w:sz w:val="24"/>
                <w:szCs w:val="24"/>
                <w:lang w:eastAsia="fr-FR"/>
              </w:rPr>
            </w:pPr>
          </w:p>
        </w:tc>
        <w:tc>
          <w:tcPr>
            <w:tcW w:w="376" w:type="dxa"/>
          </w:tcPr>
          <w:p w:rsidR="00194C6F" w:rsidRPr="00D203E3" w:rsidRDefault="00194C6F" w:rsidP="00E04C59">
            <w:pPr>
              <w:pStyle w:val="TableParagraph"/>
              <w:rPr>
                <w:rFonts w:ascii="Arial" w:eastAsia="Times New Roman" w:hAnsi="Arial" w:cs="Arial"/>
                <w:sz w:val="24"/>
                <w:szCs w:val="24"/>
                <w:lang w:eastAsia="fr-FR"/>
              </w:rPr>
            </w:pPr>
          </w:p>
        </w:tc>
        <w:tc>
          <w:tcPr>
            <w:tcW w:w="920" w:type="dxa"/>
            <w:shd w:val="clear" w:color="auto" w:fill="F1F1F1"/>
          </w:tcPr>
          <w:p w:rsidR="00194C6F" w:rsidRPr="00D203E3" w:rsidRDefault="00194C6F" w:rsidP="00E04C59">
            <w:pPr>
              <w:pStyle w:val="TableParagraph"/>
              <w:rPr>
                <w:rFonts w:ascii="Arial" w:eastAsia="Times New Roman" w:hAnsi="Arial" w:cs="Arial"/>
                <w:sz w:val="24"/>
                <w:szCs w:val="24"/>
                <w:lang w:eastAsia="fr-FR"/>
              </w:rPr>
            </w:pPr>
          </w:p>
        </w:tc>
      </w:tr>
    </w:tbl>
    <w:p w:rsidR="00194C6F" w:rsidRPr="00D203E3" w:rsidRDefault="00194C6F" w:rsidP="00194C6F">
      <w:pPr>
        <w:spacing w:after="160" w:line="259" w:lineRule="auto"/>
        <w:rPr>
          <w:rFonts w:ascii="Arial" w:hAnsi="Arial" w:cs="Arial"/>
          <w:sz w:val="24"/>
          <w:szCs w:val="24"/>
        </w:rPr>
      </w:pPr>
      <w:r w:rsidRPr="00D203E3">
        <w:rPr>
          <w:rFonts w:ascii="Arial" w:hAnsi="Arial" w:cs="Arial"/>
          <w:sz w:val="24"/>
          <w:szCs w:val="24"/>
        </w:rPr>
        <w:br w:type="page"/>
      </w:r>
    </w:p>
    <w:p w:rsidR="00194C6F" w:rsidRPr="00D203E3" w:rsidRDefault="00194C6F" w:rsidP="00194C6F">
      <w:pPr>
        <w:spacing w:after="160" w:line="259" w:lineRule="auto"/>
        <w:jc w:val="center"/>
        <w:rPr>
          <w:rFonts w:ascii="Arial" w:hAnsi="Arial" w:cs="Arial"/>
          <w:b/>
          <w:sz w:val="34"/>
          <w:szCs w:val="34"/>
        </w:rPr>
      </w:pPr>
      <w:r w:rsidRPr="00D203E3">
        <w:rPr>
          <w:rFonts w:ascii="Arial" w:hAnsi="Arial" w:cs="Arial"/>
          <w:b/>
          <w:sz w:val="34"/>
          <w:szCs w:val="34"/>
        </w:rPr>
        <w:lastRenderedPageBreak/>
        <w:t>Annexe n°8 : Modèle liste personnel à mobiliser dans le cadre des services connexes</w:t>
      </w:r>
    </w:p>
    <w:p w:rsidR="00194C6F" w:rsidRPr="00D203E3" w:rsidRDefault="00194C6F" w:rsidP="00194C6F">
      <w:pPr>
        <w:pStyle w:val="Corpsdetexte"/>
        <w:rPr>
          <w:rFonts w:ascii="Arial" w:hAnsi="Arial" w:cs="Arial"/>
          <w:b/>
        </w:rPr>
      </w:pPr>
    </w:p>
    <w:p w:rsidR="00194C6F" w:rsidRPr="00D203E3" w:rsidRDefault="00194C6F" w:rsidP="00194C6F">
      <w:pPr>
        <w:spacing w:after="160" w:line="259" w:lineRule="auto"/>
        <w:rPr>
          <w:rFonts w:ascii="Arial" w:hAnsi="Arial" w:cs="Arial"/>
          <w:sz w:val="24"/>
          <w:szCs w:val="24"/>
        </w:rPr>
      </w:pPr>
      <w:r w:rsidRPr="00D203E3">
        <w:rPr>
          <w:rFonts w:ascii="Arial" w:hAnsi="Arial" w:cs="Arial"/>
          <w:sz w:val="24"/>
          <w:szCs w:val="24"/>
        </w:rPr>
        <w:t>Personnel technique /de gestion</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9"/>
        <w:gridCol w:w="2464"/>
        <w:gridCol w:w="2460"/>
        <w:gridCol w:w="2465"/>
      </w:tblGrid>
      <w:tr w:rsidR="00194C6F" w:rsidRPr="00D203E3" w:rsidTr="00E04C59">
        <w:trPr>
          <w:trHeight w:val="373"/>
        </w:trPr>
        <w:tc>
          <w:tcPr>
            <w:tcW w:w="2459" w:type="dxa"/>
            <w:tcBorders>
              <w:bottom w:val="single" w:sz="6"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Nom</w:t>
            </w:r>
          </w:p>
        </w:tc>
        <w:tc>
          <w:tcPr>
            <w:tcW w:w="2464" w:type="dxa"/>
            <w:tcBorders>
              <w:bottom w:val="single" w:sz="6"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Expérience</w:t>
            </w:r>
          </w:p>
        </w:tc>
        <w:tc>
          <w:tcPr>
            <w:tcW w:w="2460" w:type="dxa"/>
            <w:tcBorders>
              <w:bottom w:val="single" w:sz="6"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Poste</w:t>
            </w:r>
          </w:p>
        </w:tc>
        <w:tc>
          <w:tcPr>
            <w:tcW w:w="2465" w:type="dxa"/>
            <w:tcBorders>
              <w:bottom w:val="single" w:sz="6"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Attributions</w:t>
            </w:r>
          </w:p>
        </w:tc>
      </w:tr>
      <w:tr w:rsidR="00194C6F" w:rsidRPr="00D203E3" w:rsidTr="00E04C59">
        <w:trPr>
          <w:trHeight w:val="374"/>
        </w:trPr>
        <w:tc>
          <w:tcPr>
            <w:tcW w:w="2459" w:type="dxa"/>
            <w:tcBorders>
              <w:top w:val="single" w:sz="6" w:space="0" w:color="000000"/>
            </w:tcBorders>
          </w:tcPr>
          <w:p w:rsidR="00194C6F" w:rsidRPr="00D203E3" w:rsidRDefault="00194C6F" w:rsidP="00E04C59">
            <w:pPr>
              <w:spacing w:after="160" w:line="259" w:lineRule="auto"/>
              <w:rPr>
                <w:rFonts w:ascii="Arial" w:hAnsi="Arial" w:cs="Arial"/>
                <w:sz w:val="24"/>
                <w:szCs w:val="24"/>
              </w:rPr>
            </w:pPr>
          </w:p>
        </w:tc>
        <w:tc>
          <w:tcPr>
            <w:tcW w:w="2464" w:type="dxa"/>
            <w:tcBorders>
              <w:top w:val="single" w:sz="6" w:space="0" w:color="000000"/>
            </w:tcBorders>
          </w:tcPr>
          <w:p w:rsidR="00194C6F" w:rsidRPr="00D203E3" w:rsidRDefault="00194C6F" w:rsidP="00E04C59">
            <w:pPr>
              <w:spacing w:after="160" w:line="259" w:lineRule="auto"/>
              <w:rPr>
                <w:rFonts w:ascii="Arial" w:hAnsi="Arial" w:cs="Arial"/>
                <w:sz w:val="24"/>
                <w:szCs w:val="24"/>
              </w:rPr>
            </w:pPr>
          </w:p>
        </w:tc>
        <w:tc>
          <w:tcPr>
            <w:tcW w:w="2460" w:type="dxa"/>
            <w:tcBorders>
              <w:top w:val="single" w:sz="6" w:space="0" w:color="000000"/>
            </w:tcBorders>
          </w:tcPr>
          <w:p w:rsidR="00194C6F" w:rsidRPr="00D203E3" w:rsidRDefault="00194C6F" w:rsidP="00E04C59">
            <w:pPr>
              <w:spacing w:after="160" w:line="259" w:lineRule="auto"/>
              <w:rPr>
                <w:rFonts w:ascii="Arial" w:hAnsi="Arial" w:cs="Arial"/>
                <w:sz w:val="24"/>
                <w:szCs w:val="24"/>
              </w:rPr>
            </w:pPr>
          </w:p>
        </w:tc>
        <w:tc>
          <w:tcPr>
            <w:tcW w:w="2465" w:type="dxa"/>
            <w:tcBorders>
              <w:top w:val="single" w:sz="6" w:space="0" w:color="000000"/>
            </w:tcBorders>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71"/>
        </w:trPr>
        <w:tc>
          <w:tcPr>
            <w:tcW w:w="2459" w:type="dxa"/>
          </w:tcPr>
          <w:p w:rsidR="00194C6F" w:rsidRPr="00D203E3" w:rsidRDefault="00194C6F" w:rsidP="00E04C59">
            <w:pPr>
              <w:spacing w:after="160" w:line="259" w:lineRule="auto"/>
              <w:rPr>
                <w:rFonts w:ascii="Arial" w:hAnsi="Arial" w:cs="Arial"/>
                <w:sz w:val="24"/>
                <w:szCs w:val="24"/>
              </w:rPr>
            </w:pPr>
          </w:p>
        </w:tc>
        <w:tc>
          <w:tcPr>
            <w:tcW w:w="2464" w:type="dxa"/>
          </w:tcPr>
          <w:p w:rsidR="00194C6F" w:rsidRPr="00D203E3" w:rsidRDefault="00194C6F" w:rsidP="00E04C59">
            <w:pPr>
              <w:spacing w:after="160" w:line="259" w:lineRule="auto"/>
              <w:rPr>
                <w:rFonts w:ascii="Arial" w:hAnsi="Arial" w:cs="Arial"/>
                <w:sz w:val="24"/>
                <w:szCs w:val="24"/>
              </w:rPr>
            </w:pPr>
          </w:p>
        </w:tc>
        <w:tc>
          <w:tcPr>
            <w:tcW w:w="2460" w:type="dxa"/>
          </w:tcPr>
          <w:p w:rsidR="00194C6F" w:rsidRPr="00D203E3" w:rsidRDefault="00194C6F" w:rsidP="00E04C59">
            <w:pPr>
              <w:spacing w:after="160" w:line="259" w:lineRule="auto"/>
              <w:rPr>
                <w:rFonts w:ascii="Arial" w:hAnsi="Arial" w:cs="Arial"/>
                <w:sz w:val="24"/>
                <w:szCs w:val="24"/>
              </w:rPr>
            </w:pPr>
          </w:p>
        </w:tc>
        <w:tc>
          <w:tcPr>
            <w:tcW w:w="2465" w:type="dxa"/>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71"/>
        </w:trPr>
        <w:tc>
          <w:tcPr>
            <w:tcW w:w="2459" w:type="dxa"/>
          </w:tcPr>
          <w:p w:rsidR="00194C6F" w:rsidRPr="00D203E3" w:rsidRDefault="00194C6F" w:rsidP="00E04C59">
            <w:pPr>
              <w:spacing w:after="160" w:line="259" w:lineRule="auto"/>
              <w:rPr>
                <w:rFonts w:ascii="Arial" w:hAnsi="Arial" w:cs="Arial"/>
                <w:sz w:val="24"/>
                <w:szCs w:val="24"/>
              </w:rPr>
            </w:pPr>
          </w:p>
        </w:tc>
        <w:tc>
          <w:tcPr>
            <w:tcW w:w="2464" w:type="dxa"/>
          </w:tcPr>
          <w:p w:rsidR="00194C6F" w:rsidRPr="00D203E3" w:rsidRDefault="00194C6F" w:rsidP="00E04C59">
            <w:pPr>
              <w:spacing w:after="160" w:line="259" w:lineRule="auto"/>
              <w:rPr>
                <w:rFonts w:ascii="Arial" w:hAnsi="Arial" w:cs="Arial"/>
                <w:sz w:val="24"/>
                <w:szCs w:val="24"/>
              </w:rPr>
            </w:pPr>
          </w:p>
        </w:tc>
        <w:tc>
          <w:tcPr>
            <w:tcW w:w="2460" w:type="dxa"/>
          </w:tcPr>
          <w:p w:rsidR="00194C6F" w:rsidRPr="00D203E3" w:rsidRDefault="00194C6F" w:rsidP="00E04C59">
            <w:pPr>
              <w:spacing w:after="160" w:line="259" w:lineRule="auto"/>
              <w:rPr>
                <w:rFonts w:ascii="Arial" w:hAnsi="Arial" w:cs="Arial"/>
                <w:sz w:val="24"/>
                <w:szCs w:val="24"/>
              </w:rPr>
            </w:pPr>
          </w:p>
        </w:tc>
        <w:tc>
          <w:tcPr>
            <w:tcW w:w="2465" w:type="dxa"/>
          </w:tcPr>
          <w:p w:rsidR="00194C6F" w:rsidRPr="00D203E3" w:rsidRDefault="00194C6F" w:rsidP="00E04C59">
            <w:pPr>
              <w:spacing w:after="160" w:line="259" w:lineRule="auto"/>
              <w:rPr>
                <w:rFonts w:ascii="Arial" w:hAnsi="Arial" w:cs="Arial"/>
                <w:sz w:val="24"/>
                <w:szCs w:val="24"/>
              </w:rPr>
            </w:pPr>
          </w:p>
        </w:tc>
      </w:tr>
    </w:tbl>
    <w:p w:rsidR="00194C6F" w:rsidRPr="00D203E3" w:rsidRDefault="00194C6F" w:rsidP="00194C6F">
      <w:pPr>
        <w:spacing w:after="160" w:line="259" w:lineRule="auto"/>
        <w:rPr>
          <w:rFonts w:ascii="Arial" w:hAnsi="Arial" w:cs="Arial"/>
          <w:sz w:val="24"/>
          <w:szCs w:val="24"/>
        </w:rPr>
      </w:pPr>
    </w:p>
    <w:p w:rsidR="00194C6F" w:rsidRPr="00D203E3" w:rsidRDefault="00194C6F" w:rsidP="00194C6F">
      <w:pPr>
        <w:spacing w:after="160" w:line="259" w:lineRule="auto"/>
        <w:rPr>
          <w:rFonts w:ascii="Arial" w:hAnsi="Arial" w:cs="Arial"/>
          <w:sz w:val="24"/>
          <w:szCs w:val="24"/>
        </w:rPr>
      </w:pPr>
      <w:r w:rsidRPr="00D203E3">
        <w:rPr>
          <w:rFonts w:ascii="Arial" w:hAnsi="Arial" w:cs="Arial"/>
          <w:sz w:val="24"/>
          <w:szCs w:val="24"/>
        </w:rPr>
        <w:t>Personnel d’appui (siège et local)</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4"/>
        <w:gridCol w:w="2310"/>
        <w:gridCol w:w="2457"/>
        <w:gridCol w:w="2452"/>
      </w:tblGrid>
      <w:tr w:rsidR="00194C6F" w:rsidRPr="00D203E3" w:rsidTr="00E04C59">
        <w:trPr>
          <w:trHeight w:val="353"/>
        </w:trPr>
        <w:tc>
          <w:tcPr>
            <w:tcW w:w="2594" w:type="dxa"/>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Nom</w:t>
            </w:r>
          </w:p>
        </w:tc>
        <w:tc>
          <w:tcPr>
            <w:tcW w:w="2310" w:type="dxa"/>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Expérience</w:t>
            </w:r>
          </w:p>
        </w:tc>
        <w:tc>
          <w:tcPr>
            <w:tcW w:w="2457" w:type="dxa"/>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Poste</w:t>
            </w:r>
          </w:p>
        </w:tc>
        <w:tc>
          <w:tcPr>
            <w:tcW w:w="2452" w:type="dxa"/>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Attributions</w:t>
            </w:r>
          </w:p>
        </w:tc>
      </w:tr>
      <w:tr w:rsidR="00194C6F" w:rsidRPr="00D203E3" w:rsidTr="00E04C59">
        <w:trPr>
          <w:trHeight w:val="353"/>
        </w:trPr>
        <w:tc>
          <w:tcPr>
            <w:tcW w:w="2594" w:type="dxa"/>
          </w:tcPr>
          <w:p w:rsidR="00194C6F" w:rsidRPr="00D203E3" w:rsidRDefault="00194C6F" w:rsidP="00E04C59">
            <w:pPr>
              <w:spacing w:after="160" w:line="259" w:lineRule="auto"/>
              <w:rPr>
                <w:rFonts w:ascii="Arial" w:hAnsi="Arial" w:cs="Arial"/>
                <w:sz w:val="24"/>
                <w:szCs w:val="24"/>
              </w:rPr>
            </w:pPr>
          </w:p>
        </w:tc>
        <w:tc>
          <w:tcPr>
            <w:tcW w:w="2310" w:type="dxa"/>
          </w:tcPr>
          <w:p w:rsidR="00194C6F" w:rsidRPr="00D203E3" w:rsidRDefault="00194C6F" w:rsidP="00E04C59">
            <w:pPr>
              <w:spacing w:after="160" w:line="259" w:lineRule="auto"/>
              <w:rPr>
                <w:rFonts w:ascii="Arial" w:hAnsi="Arial" w:cs="Arial"/>
                <w:sz w:val="24"/>
                <w:szCs w:val="24"/>
              </w:rPr>
            </w:pPr>
          </w:p>
        </w:tc>
        <w:tc>
          <w:tcPr>
            <w:tcW w:w="2457" w:type="dxa"/>
          </w:tcPr>
          <w:p w:rsidR="00194C6F" w:rsidRPr="00D203E3" w:rsidRDefault="00194C6F" w:rsidP="00E04C59">
            <w:pPr>
              <w:spacing w:after="160" w:line="259" w:lineRule="auto"/>
              <w:rPr>
                <w:rFonts w:ascii="Arial" w:hAnsi="Arial" w:cs="Arial"/>
                <w:sz w:val="24"/>
                <w:szCs w:val="24"/>
              </w:rPr>
            </w:pPr>
          </w:p>
        </w:tc>
        <w:tc>
          <w:tcPr>
            <w:tcW w:w="2452" w:type="dxa"/>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53"/>
        </w:trPr>
        <w:tc>
          <w:tcPr>
            <w:tcW w:w="2594" w:type="dxa"/>
          </w:tcPr>
          <w:p w:rsidR="00194C6F" w:rsidRPr="00D203E3" w:rsidRDefault="00194C6F" w:rsidP="00E04C59">
            <w:pPr>
              <w:spacing w:after="160" w:line="259" w:lineRule="auto"/>
              <w:rPr>
                <w:rFonts w:ascii="Arial" w:hAnsi="Arial" w:cs="Arial"/>
                <w:sz w:val="24"/>
                <w:szCs w:val="24"/>
              </w:rPr>
            </w:pPr>
          </w:p>
        </w:tc>
        <w:tc>
          <w:tcPr>
            <w:tcW w:w="2310" w:type="dxa"/>
          </w:tcPr>
          <w:p w:rsidR="00194C6F" w:rsidRPr="00D203E3" w:rsidRDefault="00194C6F" w:rsidP="00E04C59">
            <w:pPr>
              <w:spacing w:after="160" w:line="259" w:lineRule="auto"/>
              <w:rPr>
                <w:rFonts w:ascii="Arial" w:hAnsi="Arial" w:cs="Arial"/>
                <w:sz w:val="24"/>
                <w:szCs w:val="24"/>
              </w:rPr>
            </w:pPr>
          </w:p>
        </w:tc>
        <w:tc>
          <w:tcPr>
            <w:tcW w:w="2457" w:type="dxa"/>
          </w:tcPr>
          <w:p w:rsidR="00194C6F" w:rsidRPr="00D203E3" w:rsidRDefault="00194C6F" w:rsidP="00E04C59">
            <w:pPr>
              <w:spacing w:after="160" w:line="259" w:lineRule="auto"/>
              <w:rPr>
                <w:rFonts w:ascii="Arial" w:hAnsi="Arial" w:cs="Arial"/>
                <w:sz w:val="24"/>
                <w:szCs w:val="24"/>
              </w:rPr>
            </w:pPr>
          </w:p>
        </w:tc>
        <w:tc>
          <w:tcPr>
            <w:tcW w:w="2452" w:type="dxa"/>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55"/>
        </w:trPr>
        <w:tc>
          <w:tcPr>
            <w:tcW w:w="2594" w:type="dxa"/>
          </w:tcPr>
          <w:p w:rsidR="00194C6F" w:rsidRPr="00D203E3" w:rsidRDefault="00194C6F" w:rsidP="00E04C59">
            <w:pPr>
              <w:spacing w:after="160" w:line="259" w:lineRule="auto"/>
              <w:rPr>
                <w:rFonts w:ascii="Arial" w:hAnsi="Arial" w:cs="Arial"/>
                <w:sz w:val="24"/>
                <w:szCs w:val="24"/>
              </w:rPr>
            </w:pPr>
          </w:p>
        </w:tc>
        <w:tc>
          <w:tcPr>
            <w:tcW w:w="2310" w:type="dxa"/>
          </w:tcPr>
          <w:p w:rsidR="00194C6F" w:rsidRPr="00D203E3" w:rsidRDefault="00194C6F" w:rsidP="00E04C59">
            <w:pPr>
              <w:spacing w:after="160" w:line="259" w:lineRule="auto"/>
              <w:rPr>
                <w:rFonts w:ascii="Arial" w:hAnsi="Arial" w:cs="Arial"/>
                <w:sz w:val="24"/>
                <w:szCs w:val="24"/>
              </w:rPr>
            </w:pPr>
          </w:p>
        </w:tc>
        <w:tc>
          <w:tcPr>
            <w:tcW w:w="2457" w:type="dxa"/>
          </w:tcPr>
          <w:p w:rsidR="00194C6F" w:rsidRPr="00D203E3" w:rsidRDefault="00194C6F" w:rsidP="00E04C59">
            <w:pPr>
              <w:spacing w:after="160" w:line="259" w:lineRule="auto"/>
              <w:rPr>
                <w:rFonts w:ascii="Arial" w:hAnsi="Arial" w:cs="Arial"/>
                <w:sz w:val="24"/>
                <w:szCs w:val="24"/>
              </w:rPr>
            </w:pPr>
          </w:p>
        </w:tc>
        <w:tc>
          <w:tcPr>
            <w:tcW w:w="2452" w:type="dxa"/>
          </w:tcPr>
          <w:p w:rsidR="00194C6F" w:rsidRPr="00D203E3" w:rsidRDefault="00194C6F" w:rsidP="00E04C59">
            <w:pPr>
              <w:spacing w:after="160" w:line="259" w:lineRule="auto"/>
              <w:rPr>
                <w:rFonts w:ascii="Arial" w:hAnsi="Arial" w:cs="Arial"/>
                <w:sz w:val="24"/>
                <w:szCs w:val="24"/>
              </w:rPr>
            </w:pPr>
          </w:p>
        </w:tc>
      </w:tr>
    </w:tbl>
    <w:p w:rsidR="00194C6F" w:rsidRPr="00D203E3" w:rsidRDefault="00194C6F" w:rsidP="00194C6F">
      <w:pPr>
        <w:spacing w:after="160" w:line="259" w:lineRule="auto"/>
        <w:rPr>
          <w:rFonts w:ascii="Arial" w:hAnsi="Arial" w:cs="Arial"/>
          <w:sz w:val="24"/>
          <w:szCs w:val="24"/>
        </w:rPr>
      </w:pP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br w:type="page"/>
      </w:r>
    </w:p>
    <w:p w:rsidR="00194C6F" w:rsidRPr="00D203E3" w:rsidRDefault="00194C6F" w:rsidP="00194C6F">
      <w:pPr>
        <w:spacing w:after="160" w:line="259" w:lineRule="auto"/>
        <w:jc w:val="center"/>
        <w:rPr>
          <w:rFonts w:ascii="Arial" w:hAnsi="Arial" w:cs="Arial"/>
          <w:b/>
          <w:bCs/>
          <w:color w:val="221F1F"/>
          <w:sz w:val="34"/>
          <w:szCs w:val="34"/>
        </w:rPr>
      </w:pPr>
      <w:r w:rsidRPr="00D203E3">
        <w:rPr>
          <w:rFonts w:ascii="Arial" w:hAnsi="Arial" w:cs="Arial"/>
          <w:b/>
          <w:bCs/>
          <w:color w:val="221F1F"/>
          <w:sz w:val="34"/>
          <w:szCs w:val="34"/>
        </w:rPr>
        <w:lastRenderedPageBreak/>
        <w:t>Annexen°9 : Modèle de fiche de prestations susceptibles d</w:t>
      </w:r>
      <w:r w:rsidRPr="00D203E3">
        <w:rPr>
          <w:rFonts w:ascii="Arial" w:hAnsi="Arial" w:cs="Arial"/>
          <w:b/>
          <w:bCs/>
          <w:color w:val="221F1F"/>
          <w:sz w:val="34"/>
          <w:szCs w:val="34"/>
          <w:lang w:val="fr-CA"/>
        </w:rPr>
        <w:t xml:space="preserve">’être sous-traitées </w:t>
      </w:r>
    </w:p>
    <w:p w:rsidR="00194C6F" w:rsidRPr="00D203E3" w:rsidRDefault="00194C6F" w:rsidP="00194C6F">
      <w:pPr>
        <w:pStyle w:val="Corpsdetexte"/>
        <w:rPr>
          <w:rFonts w:ascii="Arial" w:hAnsi="Arial" w:cs="Arial"/>
          <w:b/>
          <w:sz w:val="20"/>
        </w:rPr>
      </w:pPr>
    </w:p>
    <w:p w:rsidR="00194C6F" w:rsidRPr="00D203E3" w:rsidRDefault="00194C6F" w:rsidP="00194C6F">
      <w:pPr>
        <w:pStyle w:val="Corpsdetexte"/>
        <w:spacing w:before="4"/>
        <w:rPr>
          <w:rFonts w:ascii="Arial" w:hAnsi="Arial" w:cs="Arial"/>
          <w:b/>
          <w:sz w:val="19"/>
        </w:rPr>
      </w:pPr>
    </w:p>
    <w:tbl>
      <w:tblPr>
        <w:tblW w:w="0" w:type="auto"/>
        <w:tblInd w:w="281" w:type="dxa"/>
        <w:tblLayout w:type="fixed"/>
        <w:tblCellMar>
          <w:left w:w="0" w:type="dxa"/>
          <w:right w:w="0" w:type="dxa"/>
        </w:tblCellMar>
        <w:tblLook w:val="01E0" w:firstRow="1" w:lastRow="1" w:firstColumn="1" w:lastColumn="1" w:noHBand="0" w:noVBand="0"/>
      </w:tblPr>
      <w:tblGrid>
        <w:gridCol w:w="2223"/>
        <w:gridCol w:w="4119"/>
        <w:gridCol w:w="3576"/>
      </w:tblGrid>
      <w:tr w:rsidR="00194C6F" w:rsidRPr="00D203E3" w:rsidTr="00E04C59">
        <w:trPr>
          <w:trHeight w:val="308"/>
        </w:trPr>
        <w:tc>
          <w:tcPr>
            <w:tcW w:w="2223" w:type="dxa"/>
            <w:tcBorders>
              <w:bottom w:val="single" w:sz="4" w:space="0" w:color="000000"/>
              <w:right w:val="single" w:sz="4"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N°</w:t>
            </w:r>
          </w:p>
        </w:tc>
        <w:tc>
          <w:tcPr>
            <w:tcW w:w="4119" w:type="dxa"/>
            <w:tcBorders>
              <w:left w:val="single" w:sz="4" w:space="0" w:color="000000"/>
              <w:bottom w:val="single" w:sz="4" w:space="0" w:color="000000"/>
              <w:right w:val="single" w:sz="4"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Désignation des Fournitures</w:t>
            </w:r>
          </w:p>
        </w:tc>
        <w:tc>
          <w:tcPr>
            <w:tcW w:w="3576" w:type="dxa"/>
            <w:tcBorders>
              <w:left w:val="single" w:sz="4" w:space="0" w:color="000000"/>
              <w:bottom w:val="single" w:sz="4" w:space="0" w:color="000000"/>
              <w:right w:val="single" w:sz="4" w:space="0" w:color="000000"/>
            </w:tcBorders>
            <w:shd w:val="clear" w:color="auto" w:fill="E7E6E6"/>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Quantité (Nombre d’unités)</w:t>
            </w:r>
          </w:p>
        </w:tc>
      </w:tr>
      <w:tr w:rsidR="00194C6F" w:rsidRPr="00D203E3" w:rsidTr="00E04C59">
        <w:trPr>
          <w:trHeight w:val="581"/>
        </w:trPr>
        <w:tc>
          <w:tcPr>
            <w:tcW w:w="2223" w:type="dxa"/>
            <w:tcBorders>
              <w:top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4119"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[Insérer la désignation des Fournitures]</w:t>
            </w:r>
          </w:p>
        </w:tc>
        <w:tc>
          <w:tcPr>
            <w:tcW w:w="3576"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[insérer la quantité des articles à fournir]</w:t>
            </w:r>
          </w:p>
        </w:tc>
      </w:tr>
      <w:tr w:rsidR="00194C6F" w:rsidRPr="00D203E3" w:rsidTr="00E04C59">
        <w:trPr>
          <w:trHeight w:val="308"/>
        </w:trPr>
        <w:tc>
          <w:tcPr>
            <w:tcW w:w="2223" w:type="dxa"/>
            <w:tcBorders>
              <w:top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4119"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3576"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10"/>
        </w:trPr>
        <w:tc>
          <w:tcPr>
            <w:tcW w:w="2223" w:type="dxa"/>
            <w:tcBorders>
              <w:top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4119"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3576"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08"/>
        </w:trPr>
        <w:tc>
          <w:tcPr>
            <w:tcW w:w="2223" w:type="dxa"/>
            <w:tcBorders>
              <w:top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4119"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3576" w:type="dxa"/>
            <w:tcBorders>
              <w:top w:val="single" w:sz="4" w:space="0" w:color="000000"/>
              <w:left w:val="single" w:sz="4" w:space="0" w:color="000000"/>
              <w:bottom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08"/>
        </w:trPr>
        <w:tc>
          <w:tcPr>
            <w:tcW w:w="2223" w:type="dxa"/>
            <w:tcBorders>
              <w:top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4119" w:type="dxa"/>
            <w:tcBorders>
              <w:top w:val="single" w:sz="4" w:space="0" w:color="000000"/>
              <w:left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c>
          <w:tcPr>
            <w:tcW w:w="3576" w:type="dxa"/>
            <w:tcBorders>
              <w:top w:val="single" w:sz="4" w:space="0" w:color="000000"/>
              <w:left w:val="single" w:sz="4" w:space="0" w:color="000000"/>
              <w:right w:val="single" w:sz="4" w:space="0" w:color="000000"/>
            </w:tcBorders>
          </w:tcPr>
          <w:p w:rsidR="00194C6F" w:rsidRPr="00D203E3" w:rsidRDefault="00194C6F" w:rsidP="00E04C59">
            <w:pPr>
              <w:spacing w:after="160" w:line="259" w:lineRule="auto"/>
              <w:rPr>
                <w:rFonts w:ascii="Arial" w:hAnsi="Arial" w:cs="Arial"/>
                <w:sz w:val="24"/>
                <w:szCs w:val="24"/>
              </w:rPr>
            </w:pPr>
          </w:p>
        </w:tc>
      </w:tr>
    </w:tbl>
    <w:p w:rsidR="00194C6F" w:rsidRPr="00D203E3" w:rsidRDefault="00194C6F" w:rsidP="00194C6F">
      <w:pPr>
        <w:pStyle w:val="Corpsdetexte"/>
        <w:rPr>
          <w:rFonts w:ascii="Arial" w:hAnsi="Arial" w:cs="Arial"/>
          <w:b/>
          <w:sz w:val="20"/>
        </w:rPr>
      </w:pPr>
    </w:p>
    <w:p w:rsidR="00194C6F" w:rsidRPr="00D203E3" w:rsidRDefault="00194C6F" w:rsidP="00194C6F">
      <w:pPr>
        <w:pStyle w:val="Corpsdetexte"/>
        <w:rPr>
          <w:rFonts w:ascii="Arial" w:hAnsi="Arial" w:cs="Arial"/>
          <w:b/>
          <w:sz w:val="20"/>
        </w:rPr>
      </w:pPr>
    </w:p>
    <w:p w:rsidR="00194C6F" w:rsidRPr="00D203E3" w:rsidRDefault="00194C6F" w:rsidP="00194C6F">
      <w:pPr>
        <w:pStyle w:val="Corpsdetexte"/>
        <w:spacing w:before="6"/>
        <w:rPr>
          <w:rFonts w:ascii="Arial" w:hAnsi="Arial" w:cs="Arial"/>
          <w:b/>
          <w:sz w:val="22"/>
        </w:rPr>
      </w:pPr>
    </w:p>
    <w:tbl>
      <w:tblPr>
        <w:tblW w:w="0" w:type="auto"/>
        <w:tblInd w:w="2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92"/>
        <w:gridCol w:w="4261"/>
        <w:gridCol w:w="3418"/>
      </w:tblGrid>
      <w:tr w:rsidR="00194C6F" w:rsidRPr="00D203E3" w:rsidTr="00E04C59">
        <w:trPr>
          <w:trHeight w:val="658"/>
        </w:trPr>
        <w:tc>
          <w:tcPr>
            <w:tcW w:w="2092" w:type="dxa"/>
            <w:shd w:val="clear" w:color="auto" w:fill="E7E6E6"/>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N° Service</w:t>
            </w:r>
          </w:p>
        </w:tc>
        <w:tc>
          <w:tcPr>
            <w:tcW w:w="4261" w:type="dxa"/>
            <w:shd w:val="clear" w:color="auto" w:fill="E7E6E6"/>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Désignation du Service</w:t>
            </w:r>
          </w:p>
        </w:tc>
        <w:tc>
          <w:tcPr>
            <w:tcW w:w="3418" w:type="dxa"/>
            <w:shd w:val="clear" w:color="auto" w:fill="E7E6E6"/>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Unité de mesure</w:t>
            </w:r>
          </w:p>
        </w:tc>
      </w:tr>
      <w:tr w:rsidR="00194C6F" w:rsidRPr="00D203E3" w:rsidTr="00E04C59">
        <w:trPr>
          <w:trHeight w:val="617"/>
        </w:trPr>
        <w:tc>
          <w:tcPr>
            <w:tcW w:w="2092" w:type="dxa"/>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[insérer le numéro du Service]</w:t>
            </w:r>
          </w:p>
        </w:tc>
        <w:tc>
          <w:tcPr>
            <w:tcW w:w="4261" w:type="dxa"/>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[insérer la désignation du service]</w:t>
            </w:r>
          </w:p>
        </w:tc>
        <w:tc>
          <w:tcPr>
            <w:tcW w:w="3418" w:type="dxa"/>
            <w:vAlign w:val="center"/>
          </w:tcPr>
          <w:p w:rsidR="00194C6F" w:rsidRPr="00D203E3" w:rsidRDefault="00194C6F" w:rsidP="00E04C59">
            <w:pPr>
              <w:spacing w:after="160" w:line="259" w:lineRule="auto"/>
              <w:rPr>
                <w:rFonts w:ascii="Arial" w:hAnsi="Arial" w:cs="Arial"/>
                <w:sz w:val="24"/>
                <w:szCs w:val="24"/>
              </w:rPr>
            </w:pPr>
            <w:r w:rsidRPr="00D203E3">
              <w:rPr>
                <w:rFonts w:ascii="Arial" w:hAnsi="Arial" w:cs="Arial"/>
                <w:sz w:val="24"/>
                <w:szCs w:val="24"/>
              </w:rPr>
              <w:t>[unité de mesure]</w:t>
            </w:r>
          </w:p>
        </w:tc>
      </w:tr>
      <w:tr w:rsidR="00194C6F" w:rsidRPr="00D203E3" w:rsidTr="00E04C59">
        <w:trPr>
          <w:trHeight w:val="327"/>
        </w:trPr>
        <w:tc>
          <w:tcPr>
            <w:tcW w:w="2092" w:type="dxa"/>
            <w:vAlign w:val="center"/>
          </w:tcPr>
          <w:p w:rsidR="00194C6F" w:rsidRPr="00D203E3" w:rsidRDefault="00194C6F" w:rsidP="00E04C59">
            <w:pPr>
              <w:spacing w:after="160" w:line="259" w:lineRule="auto"/>
              <w:rPr>
                <w:rFonts w:ascii="Arial" w:hAnsi="Arial" w:cs="Arial"/>
                <w:sz w:val="24"/>
                <w:szCs w:val="24"/>
              </w:rPr>
            </w:pPr>
          </w:p>
        </w:tc>
        <w:tc>
          <w:tcPr>
            <w:tcW w:w="4261" w:type="dxa"/>
            <w:vAlign w:val="center"/>
          </w:tcPr>
          <w:p w:rsidR="00194C6F" w:rsidRPr="00D203E3" w:rsidRDefault="00194C6F" w:rsidP="00E04C59">
            <w:pPr>
              <w:spacing w:after="160" w:line="259" w:lineRule="auto"/>
              <w:rPr>
                <w:rFonts w:ascii="Arial" w:hAnsi="Arial" w:cs="Arial"/>
                <w:sz w:val="24"/>
                <w:szCs w:val="24"/>
              </w:rPr>
            </w:pPr>
          </w:p>
        </w:tc>
        <w:tc>
          <w:tcPr>
            <w:tcW w:w="3418" w:type="dxa"/>
            <w:vAlign w:val="center"/>
          </w:tcPr>
          <w:p w:rsidR="00194C6F" w:rsidRPr="00D203E3" w:rsidRDefault="00194C6F" w:rsidP="00E04C59">
            <w:pPr>
              <w:spacing w:after="160" w:line="259" w:lineRule="auto"/>
              <w:rPr>
                <w:rFonts w:ascii="Arial" w:hAnsi="Arial" w:cs="Arial"/>
                <w:sz w:val="24"/>
                <w:szCs w:val="24"/>
              </w:rPr>
            </w:pPr>
          </w:p>
        </w:tc>
      </w:tr>
      <w:tr w:rsidR="00194C6F" w:rsidRPr="00D203E3" w:rsidTr="00E04C59">
        <w:trPr>
          <w:trHeight w:val="328"/>
        </w:trPr>
        <w:tc>
          <w:tcPr>
            <w:tcW w:w="2092" w:type="dxa"/>
          </w:tcPr>
          <w:p w:rsidR="00194C6F" w:rsidRPr="00D203E3" w:rsidRDefault="00194C6F" w:rsidP="00E04C59">
            <w:pPr>
              <w:pStyle w:val="TableParagraph"/>
              <w:rPr>
                <w:rFonts w:ascii="Arial" w:hAnsi="Arial" w:cs="Arial"/>
                <w:sz w:val="18"/>
              </w:rPr>
            </w:pPr>
          </w:p>
        </w:tc>
        <w:tc>
          <w:tcPr>
            <w:tcW w:w="4261" w:type="dxa"/>
          </w:tcPr>
          <w:p w:rsidR="00194C6F" w:rsidRPr="00D203E3" w:rsidRDefault="00194C6F" w:rsidP="00E04C59">
            <w:pPr>
              <w:pStyle w:val="TableParagraph"/>
              <w:rPr>
                <w:rFonts w:ascii="Arial" w:hAnsi="Arial" w:cs="Arial"/>
                <w:sz w:val="18"/>
              </w:rPr>
            </w:pPr>
          </w:p>
        </w:tc>
        <w:tc>
          <w:tcPr>
            <w:tcW w:w="3418" w:type="dxa"/>
          </w:tcPr>
          <w:p w:rsidR="00194C6F" w:rsidRPr="00D203E3" w:rsidRDefault="00194C6F" w:rsidP="00E04C59">
            <w:pPr>
              <w:pStyle w:val="TableParagraph"/>
              <w:rPr>
                <w:rFonts w:ascii="Arial" w:hAnsi="Arial" w:cs="Arial"/>
                <w:sz w:val="18"/>
              </w:rPr>
            </w:pPr>
          </w:p>
        </w:tc>
      </w:tr>
      <w:tr w:rsidR="00194C6F" w:rsidRPr="00D203E3" w:rsidTr="00E04C59">
        <w:trPr>
          <w:trHeight w:val="326"/>
        </w:trPr>
        <w:tc>
          <w:tcPr>
            <w:tcW w:w="2092" w:type="dxa"/>
          </w:tcPr>
          <w:p w:rsidR="00194C6F" w:rsidRPr="00D203E3" w:rsidRDefault="00194C6F" w:rsidP="00E04C59">
            <w:pPr>
              <w:pStyle w:val="TableParagraph"/>
              <w:rPr>
                <w:rFonts w:ascii="Arial" w:hAnsi="Arial" w:cs="Arial"/>
                <w:sz w:val="18"/>
              </w:rPr>
            </w:pPr>
          </w:p>
        </w:tc>
        <w:tc>
          <w:tcPr>
            <w:tcW w:w="4261" w:type="dxa"/>
          </w:tcPr>
          <w:p w:rsidR="00194C6F" w:rsidRPr="00D203E3" w:rsidRDefault="00194C6F" w:rsidP="00E04C59">
            <w:pPr>
              <w:pStyle w:val="TableParagraph"/>
              <w:rPr>
                <w:rFonts w:ascii="Arial" w:hAnsi="Arial" w:cs="Arial"/>
                <w:sz w:val="18"/>
              </w:rPr>
            </w:pPr>
          </w:p>
        </w:tc>
        <w:tc>
          <w:tcPr>
            <w:tcW w:w="3418" w:type="dxa"/>
          </w:tcPr>
          <w:p w:rsidR="00194C6F" w:rsidRPr="00D203E3" w:rsidRDefault="00194C6F" w:rsidP="00E04C59">
            <w:pPr>
              <w:pStyle w:val="TableParagraph"/>
              <w:rPr>
                <w:rFonts w:ascii="Arial" w:hAnsi="Arial" w:cs="Arial"/>
                <w:sz w:val="18"/>
              </w:rPr>
            </w:pPr>
          </w:p>
        </w:tc>
      </w:tr>
    </w:tbl>
    <w:p w:rsidR="00194C6F" w:rsidRPr="00D203E3" w:rsidRDefault="00194C6F" w:rsidP="00194C6F">
      <w:pPr>
        <w:pStyle w:val="Corpsdetexte"/>
        <w:rPr>
          <w:rFonts w:ascii="Arial" w:hAnsi="Arial" w:cs="Arial"/>
          <w:b/>
          <w:sz w:val="20"/>
        </w:rPr>
      </w:pPr>
    </w:p>
    <w:p w:rsidR="00194C6F" w:rsidRPr="00D203E3" w:rsidRDefault="00194C6F" w:rsidP="00194C6F">
      <w:pPr>
        <w:spacing w:after="160" w:line="259" w:lineRule="auto"/>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br w:type="page"/>
      </w:r>
    </w:p>
    <w:p w:rsidR="00194C6F" w:rsidRPr="00D203E3" w:rsidRDefault="00194C6F" w:rsidP="00194C6F">
      <w:pPr>
        <w:spacing w:after="160" w:line="259" w:lineRule="auto"/>
        <w:rPr>
          <w:rFonts w:ascii="Arial" w:hAnsi="Arial" w:cs="Arial"/>
          <w:b/>
          <w:sz w:val="34"/>
          <w:szCs w:val="34"/>
        </w:rPr>
      </w:pPr>
      <w:r w:rsidRPr="00D203E3">
        <w:rPr>
          <w:rFonts w:ascii="Arial" w:hAnsi="Arial" w:cs="Arial"/>
          <w:b/>
          <w:sz w:val="34"/>
          <w:szCs w:val="34"/>
        </w:rPr>
        <w:lastRenderedPageBreak/>
        <w:t>Annexe n°10 : Modèle de Lettre de soumission de la proposition technique</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[Lieu, date]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À : [Nom et adresse du maître d’ouvrage</w:t>
      </w:r>
    </w:p>
    <w:p w:rsidR="00194C6F" w:rsidRPr="00D203E3" w:rsidRDefault="00194C6F" w:rsidP="00194C6F">
      <w:pPr>
        <w:pStyle w:val="Corpsdetexte"/>
        <w:spacing w:line="276" w:lineRule="auto"/>
        <w:ind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Madame/Monsieur,</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Nous, soussignés, [titre à préciser], avons l’honneur, conformément à votre DAO N° …..du…..relatif à</w:t>
      </w:r>
      <w:r w:rsidRPr="00D203E3">
        <w:rPr>
          <w:rFonts w:ascii="Arial" w:hAnsi="Arial" w:cs="Arial"/>
          <w:szCs w:val="24"/>
        </w:rPr>
        <w:tab/>
        <w:t>, de vous soumettre ci-joint, notre proposition technique pour la fourniture objet dudit DAO.</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Au cas où cette proposition retiendrait votre attention, nous sommes entièrement disposés, sur la base du personnel proposé à entamer des négociations pour la meilleure conduite du projet.</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Aussi, prenons-nous un ferme engagement pour le respect scrupuleux du contenu de ladite proposition technique, sous réserve des modifications éventuelles qui résulteraient des négociations du contrat.</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Veuillez agréer, Madame/Monsieur…</w:t>
      </w:r>
      <w:r w:rsidRPr="00D203E3">
        <w:rPr>
          <w:rFonts w:ascii="Arial" w:hAnsi="Arial" w:cs="Arial"/>
          <w:szCs w:val="24"/>
        </w:rPr>
        <w:tab/>
        <w:t>, l’expression de notre parfaite considération. /-</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Signature du représentant habilité : __________</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Nom et titre du signataire :__________</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Nom du Candidat :_______</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Adresse :_________</w:t>
      </w:r>
      <w:r w:rsidRPr="00D203E3">
        <w:rPr>
          <w:rFonts w:ascii="Arial" w:hAnsi="Arial" w:cs="Arial"/>
          <w:szCs w:val="24"/>
        </w:rPr>
        <w:br w:type="page"/>
      </w: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lastRenderedPageBreak/>
        <w:t>Annexe n°11 : Modèle de Curriculum vitae (CV) du personnel proposé</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Poste : . . . . . . . . . .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Nom du Candidat : .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Nom de l’employé :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Profession : . . . . . .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Diplômes : . . . . . . .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Date de naissance : . . . . . . . . . . . . . . . . . . . . . .. . . . . . . . . .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Nombre d’années d’emploi par le Candidat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Nationalité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Affiliation à des associations/groupements professionnels : . . .. . . . . . . . . . . . . . . . . . . . . . . . . . . . . . . . . . . . . . . . . . . . .</w:t>
      </w:r>
    </w:p>
    <w:p w:rsidR="00194C6F" w:rsidRPr="00D203E3" w:rsidRDefault="00194C6F" w:rsidP="00194C6F">
      <w:pPr>
        <w:pStyle w:val="Corpsdetexte"/>
        <w:spacing w:line="276" w:lineRule="auto"/>
        <w:ind w:left="-142" w:right="58"/>
        <w:rPr>
          <w:rFonts w:ascii="Arial" w:hAnsi="Arial" w:cs="Arial"/>
          <w:szCs w:val="24"/>
        </w:rPr>
      </w:pPr>
      <w:r w:rsidRPr="00D203E3">
        <w:rPr>
          <w:rFonts w:ascii="Arial" w:hAnsi="Arial" w:cs="Arial"/>
          <w:szCs w:val="24"/>
        </w:rPr>
        <w:t xml:space="preserve">Attributions spécifiques : . . . . . . . . . . . . . . . . . . . . . . . . . . . . . . . . . . . . . . . . . . . . . . . . . . . . . . . . . . . . . .. . . . . . . . . . . . . .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Principales qualifications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[En une demi-page environ, donner un aperçu des aspects de la formation et de l’expérience de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L’employé les plus utiles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À ses attributions dans le cadre de la mission. Indiquer le niveau des responsabilités exercées par lui/elle lors de missions antérieures, en en précisant la date et le lieu.]</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Formation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[En un quart de page environ, résumer les études universitaires et autres études spécialisées de l’employé, en indiquant les noms et adresses des écoles ou universités fréquentées, avec les dates de fréquentation, ainsi que les diplômes obtenus.]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Pièces Annexes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w:t>
      </w:r>
      <w:r w:rsidRPr="00D203E3">
        <w:rPr>
          <w:rFonts w:ascii="Arial" w:hAnsi="Arial" w:cs="Arial"/>
          <w:szCs w:val="24"/>
        </w:rPr>
        <w:tab/>
        <w:t>Copie certifiée conforme du diplôme le plus élevé et éventuellement une attestation de l’ordre du corps de métier</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w:t>
      </w:r>
      <w:r w:rsidRPr="00D203E3">
        <w:rPr>
          <w:rFonts w:ascii="Arial" w:hAnsi="Arial" w:cs="Arial"/>
          <w:szCs w:val="24"/>
        </w:rPr>
        <w:tab/>
        <w:t>Attestation de disponibilité</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Expérience professionnelle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Connaissances informatiques :[Indiquer, le niveau de connaissance]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Langues [Indiquer, pour chacune, le niveau de connaissance : médiocre/moyen/ bon/excellent, en ce qui concerne la langue lue/écrite/ parlée.]</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b/>
          <w:szCs w:val="24"/>
        </w:rPr>
      </w:pPr>
      <w:r w:rsidRPr="00D203E3">
        <w:rPr>
          <w:rFonts w:ascii="Arial" w:hAnsi="Arial" w:cs="Arial"/>
          <w:b/>
          <w:szCs w:val="24"/>
        </w:rPr>
        <w:t>Attestation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lastRenderedPageBreak/>
        <w:t>Je, soussigné, certifie, en toute conscience, que les renseignements ci-dessus rendent fidèlement compte de ma situation, de mes qualifications et de mon expérience.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 . . . . . . . . . . . . . . . . . . . . . . . . . . . . . . . . . . . . . . . . . . . . . . . . . . . . . . . . . . . . . . . . . . . . . . . . . . . . . . . . .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 xml:space="preserve">. . . . . . . . . . . . . . . . . . .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Date : . . . . . . . . . . . . . . . . . . . . . . . . . . . .</w:t>
      </w:r>
    </w:p>
    <w:p w:rsidR="00194C6F" w:rsidRPr="00D203E3" w:rsidRDefault="00194C6F" w:rsidP="00194C6F">
      <w:pPr>
        <w:pStyle w:val="Corpsdetexte"/>
        <w:spacing w:line="276" w:lineRule="auto"/>
        <w:ind w:left="-142" w:right="200"/>
        <w:rPr>
          <w:rFonts w:ascii="Arial" w:hAnsi="Arial" w:cs="Arial"/>
          <w:i/>
          <w:szCs w:val="24"/>
        </w:rPr>
      </w:pPr>
      <w:r w:rsidRPr="00D203E3">
        <w:rPr>
          <w:rFonts w:ascii="Arial" w:hAnsi="Arial" w:cs="Arial"/>
          <w:i/>
          <w:szCs w:val="24"/>
        </w:rPr>
        <w:t>[Signature de l’employé et du représentant habilité du consultant]Jour/mois/année</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Nom de l’employé : . . . . . . . . . . . . . . . . . . . . . . . . . . . . . . . . . . . . . . . . . . . . . . . . . . . . . . . . . . . . . . . . . .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Nom du représentant habilité : . . . . . . . . . . . . . . . . . . . . . . . . . . . . . . . . . . . . . . . . . . . . . . . . . . . . . . . . . .</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br w:type="page"/>
      </w:r>
    </w:p>
    <w:p w:rsidR="00194C6F" w:rsidRPr="00D203E3" w:rsidRDefault="00194C6F" w:rsidP="00194C6F">
      <w:pPr>
        <w:spacing w:after="160" w:line="259" w:lineRule="auto"/>
        <w:jc w:val="center"/>
        <w:rPr>
          <w:rFonts w:ascii="Arial" w:hAnsi="Arial" w:cs="Arial"/>
          <w:b/>
          <w:bCs/>
          <w:color w:val="221F1F"/>
          <w:sz w:val="34"/>
          <w:szCs w:val="34"/>
        </w:rPr>
      </w:pPr>
      <w:r w:rsidRPr="00D203E3">
        <w:rPr>
          <w:rFonts w:ascii="Arial" w:hAnsi="Arial" w:cs="Arial"/>
          <w:b/>
          <w:bCs/>
          <w:color w:val="221F1F"/>
          <w:sz w:val="34"/>
          <w:szCs w:val="34"/>
        </w:rPr>
        <w:lastRenderedPageBreak/>
        <w:t>Annexe n°12 : Modèle déclaration d’intention de soumissionner</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Je soussigné, nationalité : domicile : fonction :</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En vertu de mes pouvoirs (préciser la qualité), après avoir pris connaissance du Dossier d’Appel d’Offres National/International N°[indiquer la nature de la prestation]</w:t>
      </w:r>
    </w:p>
    <w:p w:rsidR="00194C6F" w:rsidRPr="00D203E3" w:rsidRDefault="00194C6F" w:rsidP="00194C6F">
      <w:pPr>
        <w:pStyle w:val="Corpsdetexte"/>
        <w:spacing w:line="276" w:lineRule="auto"/>
        <w:ind w:left="-142" w:right="200"/>
        <w:rPr>
          <w:rFonts w:ascii="Arial" w:hAnsi="Arial" w:cs="Arial"/>
          <w:szCs w:val="24"/>
        </w:rPr>
      </w:pPr>
      <w:r w:rsidRPr="00D203E3">
        <w:rPr>
          <w:rFonts w:ascii="Arial" w:hAnsi="Arial" w:cs="Arial"/>
          <w:szCs w:val="24"/>
        </w:rPr>
        <w:t>Déclare par la présente, l’intention de soumissionner pour cet Appel d’Offres.</w:t>
      </w: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Fait à___________ le____________</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pStyle w:val="Corpsdetexte"/>
        <w:spacing w:line="276" w:lineRule="auto"/>
        <w:ind w:left="-142" w:right="200"/>
        <w:jc w:val="right"/>
        <w:rPr>
          <w:rFonts w:ascii="Arial" w:hAnsi="Arial" w:cs="Arial"/>
          <w:szCs w:val="24"/>
        </w:rPr>
      </w:pPr>
      <w:r w:rsidRPr="00D203E3">
        <w:rPr>
          <w:rFonts w:ascii="Arial" w:hAnsi="Arial" w:cs="Arial"/>
          <w:szCs w:val="24"/>
        </w:rPr>
        <w:t>Signature, nom et cachet du prestataire</w:t>
      </w:r>
    </w:p>
    <w:p w:rsidR="00194C6F" w:rsidRPr="00D203E3" w:rsidRDefault="00194C6F" w:rsidP="00194C6F">
      <w:pPr>
        <w:pStyle w:val="Corpsdetexte"/>
        <w:spacing w:line="276" w:lineRule="auto"/>
        <w:ind w:left="-142" w:right="200"/>
        <w:rPr>
          <w:rFonts w:ascii="Arial" w:hAnsi="Arial" w:cs="Arial"/>
          <w:szCs w:val="24"/>
        </w:rPr>
      </w:pPr>
    </w:p>
    <w:p w:rsidR="00194C6F" w:rsidRPr="00D203E3" w:rsidRDefault="00194C6F" w:rsidP="00194C6F">
      <w:pPr>
        <w:widowControl w:val="0"/>
        <w:autoSpaceDE w:val="0"/>
        <w:autoSpaceDN w:val="0"/>
        <w:adjustRightInd w:val="0"/>
        <w:spacing w:line="200" w:lineRule="exact"/>
        <w:ind w:right="320"/>
        <w:jc w:val="both"/>
        <w:rPr>
          <w:rFonts w:ascii="Arial" w:hAnsi="Arial" w:cs="Arial"/>
          <w:b/>
          <w:bCs/>
          <w:color w:val="221F1F"/>
          <w:sz w:val="34"/>
          <w:szCs w:val="34"/>
        </w:rPr>
      </w:pP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br w:type="page"/>
      </w:r>
    </w:p>
    <w:p w:rsidR="00194C6F" w:rsidRPr="00D203E3" w:rsidRDefault="00194C6F" w:rsidP="00194C6F">
      <w:pPr>
        <w:spacing w:after="160" w:line="259" w:lineRule="auto"/>
        <w:rPr>
          <w:rFonts w:ascii="Arial" w:hAnsi="Arial" w:cs="Arial"/>
          <w:color w:val="000000"/>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p>
    <w:p w:rsidR="00194C6F" w:rsidRPr="00D203E3" w:rsidRDefault="00194C6F" w:rsidP="00194C6F">
      <w:pPr>
        <w:tabs>
          <w:tab w:val="left" w:pos="3600"/>
        </w:tabs>
        <w:jc w:val="center"/>
        <w:rPr>
          <w:rFonts w:ascii="Arial" w:hAnsi="Arial" w:cs="Arial"/>
          <w:b/>
          <w:sz w:val="36"/>
          <w:szCs w:val="36"/>
        </w:rPr>
      </w:pPr>
      <w:r w:rsidRPr="00D203E3">
        <w:rPr>
          <w:rFonts w:ascii="Arial" w:hAnsi="Arial" w:cs="Arial"/>
          <w:b/>
          <w:sz w:val="36"/>
          <w:szCs w:val="36"/>
        </w:rPr>
        <w:t>PIECE N°11 : CHARTE D’INTEGRITE</w:t>
      </w:r>
    </w:p>
    <w:p w:rsidR="00194C6F" w:rsidRPr="00D203E3" w:rsidRDefault="00194C6F" w:rsidP="00194C6F">
      <w:pPr>
        <w:spacing w:after="160" w:line="259" w:lineRule="auto"/>
        <w:rPr>
          <w:rFonts w:ascii="Arial" w:hAnsi="Arial" w:cs="Arial"/>
          <w:color w:val="000000"/>
        </w:rPr>
      </w:pPr>
      <w:r w:rsidRPr="00D203E3">
        <w:rPr>
          <w:rFonts w:ascii="Arial" w:hAnsi="Arial" w:cs="Arial"/>
          <w:color w:val="000000"/>
        </w:rPr>
        <w:br w:type="page"/>
      </w:r>
    </w:p>
    <w:p w:rsidR="00194C6F" w:rsidRPr="00D203E3" w:rsidRDefault="00194C6F" w:rsidP="00194C6F">
      <w:pPr>
        <w:tabs>
          <w:tab w:val="left" w:pos="5067"/>
        </w:tabs>
        <w:spacing w:before="106"/>
        <w:ind w:left="218"/>
        <w:jc w:val="center"/>
        <w:rPr>
          <w:rFonts w:ascii="Arial" w:hAnsi="Arial" w:cs="Arial"/>
          <w:b/>
          <w:bCs/>
          <w:w w:val="85"/>
          <w:sz w:val="24"/>
          <w:szCs w:val="24"/>
        </w:rPr>
      </w:pPr>
      <w:r w:rsidRPr="00D203E3">
        <w:rPr>
          <w:rFonts w:ascii="Arial" w:hAnsi="Arial" w:cs="Arial"/>
          <w:b/>
          <w:bCs/>
          <w:w w:val="85"/>
          <w:sz w:val="24"/>
          <w:szCs w:val="24"/>
        </w:rPr>
        <w:lastRenderedPageBreak/>
        <w:t>INTITULE DE L’APPEL D’OFFRES :  ________________________________</w:t>
      </w:r>
    </w:p>
    <w:p w:rsidR="00194C6F" w:rsidRPr="00D203E3" w:rsidRDefault="00194C6F" w:rsidP="00194C6F">
      <w:pPr>
        <w:tabs>
          <w:tab w:val="left" w:pos="5067"/>
        </w:tabs>
        <w:spacing w:before="106"/>
        <w:ind w:left="218"/>
        <w:jc w:val="center"/>
        <w:rPr>
          <w:rFonts w:ascii="Arial" w:hAnsi="Arial" w:cs="Arial"/>
          <w:b/>
          <w:bCs/>
          <w:sz w:val="24"/>
          <w:szCs w:val="24"/>
        </w:rPr>
      </w:pPr>
      <w:r w:rsidRPr="00D203E3">
        <w:rPr>
          <w:rFonts w:ascii="Arial" w:hAnsi="Arial" w:cs="Arial"/>
          <w:b/>
          <w:bCs/>
          <w:w w:val="85"/>
          <w:sz w:val="24"/>
          <w:szCs w:val="24"/>
        </w:rPr>
        <w:t>LE«SOUMISSIONNAIRE»</w:t>
      </w:r>
    </w:p>
    <w:p w:rsidR="00194C6F" w:rsidRPr="00D203E3" w:rsidRDefault="00194C6F" w:rsidP="00194C6F">
      <w:pPr>
        <w:spacing w:before="1"/>
        <w:ind w:left="4729" w:firstLine="311"/>
        <w:rPr>
          <w:rFonts w:ascii="Arial" w:hAnsi="Arial" w:cs="Arial"/>
          <w:b/>
          <w:bCs/>
          <w:sz w:val="24"/>
          <w:szCs w:val="24"/>
        </w:rPr>
      </w:pPr>
      <w:r w:rsidRPr="00D203E3">
        <w:rPr>
          <w:rFonts w:ascii="Arial" w:hAnsi="Arial" w:cs="Arial"/>
          <w:b/>
          <w:bCs/>
          <w:w w:val="85"/>
          <w:sz w:val="24"/>
          <w:szCs w:val="24"/>
        </w:rPr>
        <w:t>A</w:t>
      </w:r>
    </w:p>
    <w:p w:rsidR="00194C6F" w:rsidRPr="00D203E3" w:rsidRDefault="00194C6F" w:rsidP="00194C6F">
      <w:pPr>
        <w:spacing w:before="110"/>
        <w:ind w:left="218"/>
        <w:jc w:val="center"/>
        <w:rPr>
          <w:rFonts w:ascii="Arial" w:hAnsi="Arial" w:cs="Arial"/>
          <w:b/>
          <w:bCs/>
          <w:sz w:val="24"/>
          <w:szCs w:val="24"/>
        </w:rPr>
      </w:pPr>
      <w:r w:rsidRPr="00D203E3">
        <w:rPr>
          <w:rFonts w:ascii="Arial" w:hAnsi="Arial" w:cs="Arial"/>
          <w:b/>
          <w:bCs/>
          <w:w w:val="85"/>
          <w:sz w:val="24"/>
          <w:szCs w:val="24"/>
        </w:rPr>
        <w:t>MONSIEURLE«MAITRED’OUVRAGE»</w:t>
      </w:r>
    </w:p>
    <w:p w:rsidR="00194C6F" w:rsidRPr="007316CA" w:rsidRDefault="00194C6F" w:rsidP="00194C6F">
      <w:pPr>
        <w:pStyle w:val="Corpsdetexte"/>
        <w:numPr>
          <w:ilvl w:val="3"/>
          <w:numId w:val="52"/>
        </w:numPr>
        <w:ind w:left="-142" w:right="200" w:hanging="284"/>
        <w:rPr>
          <w:rFonts w:ascii="Arial" w:hAnsi="Arial" w:cs="Arial"/>
          <w:sz w:val="22"/>
          <w:szCs w:val="24"/>
        </w:rPr>
      </w:pPr>
      <w:r w:rsidRPr="007316CA">
        <w:rPr>
          <w:rFonts w:ascii="Arial" w:hAnsi="Arial" w:cs="Arial"/>
          <w:sz w:val="22"/>
          <w:szCs w:val="24"/>
        </w:rPr>
        <w:t>Nous reconnaissons et attestons que nous ne sommes pas, et qu’aucun des membres de notre groupement et de nos sous-traitants n’est, dans l’un des cas suivants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110"/>
        <w:contextualSpacing w:val="0"/>
        <w:jc w:val="both"/>
        <w:rPr>
          <w:rFonts w:ascii="Arial" w:hAnsi="Arial" w:cs="Arial"/>
          <w:sz w:val="22"/>
          <w:szCs w:val="24"/>
        </w:rPr>
      </w:pPr>
      <w:r w:rsidRPr="007316CA">
        <w:rPr>
          <w:rFonts w:ascii="Arial" w:hAnsi="Arial" w:cs="Arial"/>
          <w:sz w:val="22"/>
          <w:szCs w:val="24"/>
        </w:rPr>
        <w:t>en état ou avoir fait l’objet d’une procédure de faillite, de liquidation, judiciaire, de cessation d’activité ou dans toute situation analogue résultat d’une procédure de même nature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2"/>
          <w:szCs w:val="24"/>
        </w:rPr>
      </w:pPr>
      <w:r w:rsidRPr="007316CA">
        <w:rPr>
          <w:rFonts w:ascii="Arial" w:hAnsi="Arial" w:cs="Arial"/>
          <w:sz w:val="22"/>
          <w:szCs w:val="24"/>
        </w:rPr>
        <w:t>avoir fait l’objet d’une condamnation prononcée depuis moins de cinq ans par un jugement ayant force de chose jugée pour délit commis dans le cadre de la passation ou de l’exécution d’un marché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2"/>
        <w:ind w:hanging="527"/>
        <w:contextualSpacing w:val="0"/>
        <w:jc w:val="both"/>
        <w:rPr>
          <w:rFonts w:ascii="Arial" w:hAnsi="Arial" w:cs="Arial"/>
          <w:sz w:val="22"/>
          <w:szCs w:val="24"/>
        </w:rPr>
      </w:pPr>
      <w:r w:rsidRPr="007316CA">
        <w:rPr>
          <w:rFonts w:ascii="Arial" w:hAnsi="Arial" w:cs="Arial"/>
          <w:sz w:val="22"/>
          <w:szCs w:val="24"/>
        </w:rPr>
        <w:t>en matière professionnelle, avoir commis au cours des cinq dernières années une faute grave</w:t>
      </w:r>
    </w:p>
    <w:p w:rsidR="00194C6F" w:rsidRPr="007316CA" w:rsidRDefault="00194C6F" w:rsidP="00194C6F">
      <w:pPr>
        <w:tabs>
          <w:tab w:val="left" w:pos="9923"/>
        </w:tabs>
        <w:spacing w:before="110"/>
        <w:ind w:left="1266"/>
        <w:rPr>
          <w:rFonts w:ascii="Arial" w:hAnsi="Arial" w:cs="Arial"/>
          <w:sz w:val="22"/>
          <w:szCs w:val="24"/>
        </w:rPr>
      </w:pPr>
      <w:r w:rsidRPr="007316CA">
        <w:rPr>
          <w:rFonts w:ascii="Arial" w:hAnsi="Arial" w:cs="Arial"/>
          <w:sz w:val="22"/>
          <w:szCs w:val="24"/>
        </w:rPr>
        <w:t>à l’occasion de la passation ou de l’exécution d’un marché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110"/>
        <w:ind w:hanging="527"/>
        <w:contextualSpacing w:val="0"/>
        <w:jc w:val="both"/>
        <w:rPr>
          <w:rFonts w:ascii="Arial" w:hAnsi="Arial" w:cs="Arial"/>
          <w:sz w:val="22"/>
          <w:szCs w:val="24"/>
        </w:rPr>
      </w:pPr>
      <w:r w:rsidRPr="007316CA">
        <w:rPr>
          <w:rFonts w:ascii="Arial" w:hAnsi="Arial" w:cs="Arial"/>
          <w:sz w:val="22"/>
          <w:szCs w:val="24"/>
        </w:rPr>
        <w:t>n’avoir pas rempli nos obligations relatives au paiement des cotisations de sécurité sociale ou</w:t>
      </w:r>
    </w:p>
    <w:p w:rsidR="00194C6F" w:rsidRPr="007316CA" w:rsidRDefault="00194C6F" w:rsidP="00194C6F">
      <w:pPr>
        <w:tabs>
          <w:tab w:val="left" w:pos="9923"/>
        </w:tabs>
        <w:spacing w:before="110"/>
        <w:ind w:left="1266"/>
        <w:rPr>
          <w:rFonts w:ascii="Arial" w:hAnsi="Arial" w:cs="Arial"/>
          <w:sz w:val="22"/>
          <w:szCs w:val="24"/>
        </w:rPr>
      </w:pPr>
      <w:r w:rsidRPr="007316CA">
        <w:rPr>
          <w:rFonts w:ascii="Arial" w:hAnsi="Arial" w:cs="Arial"/>
          <w:sz w:val="22"/>
          <w:szCs w:val="24"/>
        </w:rPr>
        <w:t>Nos obligations relatives au paiement des impôts selon les dispositions légales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110"/>
        <w:ind w:hanging="527"/>
        <w:contextualSpacing w:val="0"/>
        <w:jc w:val="both"/>
        <w:rPr>
          <w:rFonts w:ascii="Arial" w:hAnsi="Arial" w:cs="Arial"/>
          <w:sz w:val="22"/>
          <w:szCs w:val="24"/>
        </w:rPr>
      </w:pPr>
      <w:r w:rsidRPr="007316CA">
        <w:rPr>
          <w:rFonts w:ascii="Arial" w:hAnsi="Arial" w:cs="Arial"/>
          <w:sz w:val="22"/>
          <w:szCs w:val="24"/>
        </w:rPr>
        <w:t>figurer sur les listes de sanctions financières adoptées par les Nations Unies et tout autre</w:t>
      </w:r>
    </w:p>
    <w:p w:rsidR="00194C6F" w:rsidRPr="007316CA" w:rsidRDefault="00194C6F" w:rsidP="00194C6F">
      <w:pPr>
        <w:tabs>
          <w:tab w:val="left" w:pos="9923"/>
        </w:tabs>
        <w:spacing w:before="112"/>
        <w:ind w:left="1266"/>
        <w:rPr>
          <w:rFonts w:ascii="Arial" w:hAnsi="Arial" w:cs="Arial"/>
          <w:sz w:val="22"/>
          <w:szCs w:val="24"/>
        </w:rPr>
      </w:pPr>
      <w:r w:rsidRPr="007316CA">
        <w:rPr>
          <w:rFonts w:ascii="Arial" w:hAnsi="Arial" w:cs="Arial"/>
          <w:sz w:val="22"/>
          <w:szCs w:val="24"/>
        </w:rPr>
        <w:t>Partenaire Technique et Financier, le cadre de la passation ou de l’exécution d’un marché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109"/>
        <w:ind w:hanging="527"/>
        <w:contextualSpacing w:val="0"/>
        <w:jc w:val="both"/>
        <w:rPr>
          <w:rFonts w:ascii="Arial" w:hAnsi="Arial" w:cs="Arial"/>
          <w:sz w:val="22"/>
          <w:szCs w:val="24"/>
        </w:rPr>
      </w:pPr>
      <w:r w:rsidRPr="007316CA">
        <w:rPr>
          <w:rFonts w:ascii="Arial" w:hAnsi="Arial" w:cs="Arial"/>
          <w:sz w:val="22"/>
          <w:szCs w:val="24"/>
        </w:rPr>
        <w:t>s’être rendu coupable de fausses déclarations en fournissant les renseignements exigés dans</w:t>
      </w:r>
    </w:p>
    <w:p w:rsidR="00194C6F" w:rsidRPr="007316CA" w:rsidRDefault="00194C6F" w:rsidP="00194C6F">
      <w:pPr>
        <w:tabs>
          <w:tab w:val="left" w:pos="9923"/>
        </w:tabs>
        <w:spacing w:before="111"/>
        <w:ind w:left="1266"/>
        <w:rPr>
          <w:rFonts w:ascii="Arial" w:hAnsi="Arial" w:cs="Arial"/>
          <w:sz w:val="22"/>
          <w:szCs w:val="24"/>
        </w:rPr>
      </w:pPr>
      <w:r w:rsidRPr="007316CA">
        <w:rPr>
          <w:rFonts w:ascii="Arial" w:hAnsi="Arial" w:cs="Arial"/>
          <w:sz w:val="22"/>
          <w:szCs w:val="24"/>
        </w:rPr>
        <w:t>Le cadre du processus de passation du Marché.</w:t>
      </w:r>
    </w:p>
    <w:p w:rsidR="00194C6F" w:rsidRPr="007316CA" w:rsidRDefault="00194C6F" w:rsidP="00194C6F">
      <w:pPr>
        <w:pStyle w:val="Paragraphedeliste"/>
        <w:widowControl w:val="0"/>
        <w:numPr>
          <w:ilvl w:val="1"/>
          <w:numId w:val="45"/>
        </w:numPr>
        <w:tabs>
          <w:tab w:val="left" w:pos="0"/>
          <w:tab w:val="left" w:pos="740"/>
          <w:tab w:val="left" w:pos="741"/>
          <w:tab w:val="left" w:pos="9923"/>
        </w:tabs>
        <w:autoSpaceDE w:val="0"/>
        <w:autoSpaceDN w:val="0"/>
        <w:spacing w:before="109"/>
        <w:ind w:hanging="1024"/>
        <w:contextualSpacing w:val="0"/>
        <w:jc w:val="left"/>
        <w:rPr>
          <w:rFonts w:ascii="Arial" w:hAnsi="Arial" w:cs="Arial"/>
          <w:sz w:val="22"/>
          <w:szCs w:val="24"/>
        </w:rPr>
      </w:pPr>
      <w:r w:rsidRPr="007316CA">
        <w:rPr>
          <w:rFonts w:ascii="Arial" w:hAnsi="Arial" w:cs="Arial"/>
          <w:sz w:val="22"/>
          <w:szCs w:val="24"/>
        </w:rPr>
        <w:t>Nous attestons que nous ne sommes pas, et qu’aucun des membres de notre groupement et de nos</w:t>
      </w:r>
    </w:p>
    <w:p w:rsidR="00194C6F" w:rsidRPr="007316CA" w:rsidRDefault="00194C6F" w:rsidP="00194C6F">
      <w:pPr>
        <w:tabs>
          <w:tab w:val="left" w:pos="0"/>
          <w:tab w:val="left" w:pos="9923"/>
        </w:tabs>
        <w:spacing w:before="111"/>
        <w:ind w:left="740" w:hanging="1024"/>
        <w:jc w:val="both"/>
        <w:rPr>
          <w:rFonts w:ascii="Arial" w:hAnsi="Arial" w:cs="Arial"/>
          <w:sz w:val="22"/>
          <w:szCs w:val="24"/>
        </w:rPr>
      </w:pPr>
      <w:r w:rsidRPr="007316CA">
        <w:rPr>
          <w:rFonts w:ascii="Arial" w:hAnsi="Arial" w:cs="Arial"/>
          <w:sz w:val="22"/>
          <w:szCs w:val="24"/>
        </w:rPr>
        <w:t>Sous-traitants n’est, dans l’une des situations de conflit d’intérêt suivantes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2"/>
          <w:szCs w:val="24"/>
        </w:rPr>
      </w:pPr>
      <w:r w:rsidRPr="007316CA">
        <w:rPr>
          <w:rFonts w:ascii="Arial" w:hAnsi="Arial" w:cs="Arial"/>
          <w:sz w:val="22"/>
          <w:szCs w:val="24"/>
        </w:rPr>
        <w:t>actionnaire contrôlant le Maître d’Ouvrage ou filiale contrôlées par le Maître d’Ouvrage, à moins que le conflit en découlant ait été porté à la connaissance de l’Autorité chargé des marchés publics et résolu sa satisfaction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2"/>
          <w:szCs w:val="24"/>
        </w:rPr>
      </w:pPr>
      <w:r w:rsidRPr="007316CA">
        <w:rPr>
          <w:rFonts w:ascii="Arial" w:hAnsi="Arial" w:cs="Arial"/>
          <w:sz w:val="22"/>
          <w:szCs w:val="24"/>
        </w:rPr>
        <w:t>avoir des relations d’affaires ou familiales avec un membre de services du Maître d’Ouvrage impliqué dans le processus de sélection ou le contrôle du marché en résultant, à moins que le conflit en découlant ait été porté à la connaissance de l’Autorité chargé des marchés publics et résolu à sa satisfaction ;</w:t>
      </w:r>
    </w:p>
    <w:p w:rsidR="00194C6F" w:rsidRPr="007316CA"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2"/>
          <w:szCs w:val="24"/>
        </w:rPr>
      </w:pPr>
      <w:r w:rsidRPr="007316CA">
        <w:rPr>
          <w:rFonts w:ascii="Arial" w:hAnsi="Arial" w:cs="Arial"/>
          <w:sz w:val="22"/>
          <w:szCs w:val="24"/>
        </w:rPr>
        <w:t>contrôler ou être contrôlé par un autre soumissionnaire, être 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rsidR="00194C6F" w:rsidRPr="007316CA" w:rsidRDefault="00194C6F" w:rsidP="00194C6F">
      <w:pPr>
        <w:pStyle w:val="Paragraphedeliste"/>
        <w:widowControl w:val="0"/>
        <w:numPr>
          <w:ilvl w:val="2"/>
          <w:numId w:val="45"/>
        </w:numPr>
        <w:tabs>
          <w:tab w:val="left" w:pos="1266"/>
          <w:tab w:val="left" w:pos="1267"/>
        </w:tabs>
        <w:autoSpaceDE w:val="0"/>
        <w:autoSpaceDN w:val="0"/>
        <w:ind w:right="-84"/>
        <w:contextualSpacing w:val="0"/>
        <w:rPr>
          <w:rFonts w:ascii="Arial" w:hAnsi="Arial" w:cs="Arial"/>
          <w:sz w:val="22"/>
          <w:szCs w:val="24"/>
        </w:rPr>
      </w:pPr>
      <w:r w:rsidRPr="007316CA">
        <w:rPr>
          <w:rFonts w:ascii="Arial" w:hAnsi="Arial" w:cs="Arial"/>
          <w:sz w:val="22"/>
          <w:szCs w:val="24"/>
        </w:rPr>
        <w:t>être engagé pour une mission de conseil qui, par sa nature, risque de s’avérer incompatible avec nos missions pour le compte du Maître d’Ouvrage ;</w:t>
      </w:r>
    </w:p>
    <w:p w:rsidR="00194C6F" w:rsidRPr="007316CA" w:rsidRDefault="00194C6F" w:rsidP="00194C6F">
      <w:pPr>
        <w:tabs>
          <w:tab w:val="left" w:pos="1266"/>
        </w:tabs>
        <w:ind w:left="740"/>
        <w:jc w:val="both"/>
        <w:rPr>
          <w:rFonts w:ascii="Arial" w:hAnsi="Arial" w:cs="Arial"/>
          <w:sz w:val="22"/>
          <w:szCs w:val="24"/>
        </w:rPr>
      </w:pPr>
      <w:r w:rsidRPr="007316CA">
        <w:rPr>
          <w:rFonts w:ascii="Arial" w:hAnsi="Arial" w:cs="Arial"/>
          <w:sz w:val="22"/>
          <w:szCs w:val="24"/>
        </w:rPr>
        <w:t>2 .5)</w:t>
      </w:r>
      <w:r w:rsidRPr="007316CA">
        <w:rPr>
          <w:rFonts w:ascii="Arial" w:hAnsi="Arial" w:cs="Arial"/>
          <w:sz w:val="22"/>
          <w:szCs w:val="24"/>
        </w:rPr>
        <w:tab/>
        <w:t>dans le cas d’une procédure ayant pour objet la passation d’un marché de travaux ou de fournitures :</w:t>
      </w:r>
    </w:p>
    <w:p w:rsidR="00194C6F" w:rsidRPr="00D203E3" w:rsidRDefault="00194C6F" w:rsidP="00194C6F">
      <w:pPr>
        <w:pStyle w:val="Paragraphedeliste"/>
        <w:widowControl w:val="0"/>
        <w:numPr>
          <w:ilvl w:val="0"/>
          <w:numId w:val="44"/>
        </w:numPr>
        <w:tabs>
          <w:tab w:val="left" w:pos="2315"/>
        </w:tabs>
        <w:autoSpaceDE w:val="0"/>
        <w:autoSpaceDN w:val="0"/>
        <w:spacing w:before="110"/>
        <w:ind w:right="200"/>
        <w:contextualSpacing w:val="0"/>
        <w:jc w:val="both"/>
        <w:rPr>
          <w:rFonts w:ascii="Arial" w:hAnsi="Arial" w:cs="Arial"/>
          <w:sz w:val="24"/>
          <w:szCs w:val="24"/>
        </w:rPr>
      </w:pPr>
      <w:r w:rsidRPr="007316CA">
        <w:rPr>
          <w:rFonts w:ascii="Arial" w:hAnsi="Arial" w:cs="Arial"/>
          <w:sz w:val="22"/>
          <w:szCs w:val="24"/>
        </w:rPr>
        <w:t>avoir préparé nous-mêmes ou avoir été associés à un consultant qui a préparé des spécifications, plan, calculs et a</w:t>
      </w:r>
      <w:r w:rsidRPr="00D203E3">
        <w:rPr>
          <w:rFonts w:ascii="Arial" w:hAnsi="Arial" w:cs="Arial"/>
          <w:sz w:val="24"/>
          <w:szCs w:val="24"/>
        </w:rPr>
        <w:t>utres documents utilisés dans le cadre du processus de mise en concurrence considérée ;</w:t>
      </w:r>
    </w:p>
    <w:p w:rsidR="00194C6F" w:rsidRPr="00D203E3" w:rsidRDefault="00194C6F" w:rsidP="00194C6F">
      <w:pPr>
        <w:pStyle w:val="Paragraphedeliste"/>
        <w:widowControl w:val="0"/>
        <w:numPr>
          <w:ilvl w:val="0"/>
          <w:numId w:val="44"/>
        </w:numPr>
        <w:tabs>
          <w:tab w:val="left" w:pos="2315"/>
        </w:tabs>
        <w:autoSpaceDE w:val="0"/>
        <w:autoSpaceDN w:val="0"/>
        <w:spacing w:before="3"/>
        <w:ind w:right="200"/>
        <w:contextualSpacing w:val="0"/>
        <w:jc w:val="both"/>
        <w:rPr>
          <w:rFonts w:ascii="Arial" w:hAnsi="Arial" w:cs="Arial"/>
          <w:sz w:val="24"/>
          <w:szCs w:val="24"/>
        </w:rPr>
      </w:pPr>
      <w:r w:rsidRPr="00D203E3">
        <w:rPr>
          <w:rFonts w:ascii="Arial" w:hAnsi="Arial" w:cs="Arial"/>
          <w:sz w:val="24"/>
          <w:szCs w:val="24"/>
        </w:rPr>
        <w:t>Être nous-mêmes ou l’une des firmes auxquelles nous sommes affiliées, recrutés, ou devant l’être, par le Maître d’Ouvrage pour effectuer la supervision où le contrôle des travaux dans le cadre du Marché.</w:t>
      </w:r>
    </w:p>
    <w:p w:rsidR="00194C6F" w:rsidRPr="00D203E3" w:rsidRDefault="00194C6F" w:rsidP="00194C6F">
      <w:pPr>
        <w:pStyle w:val="Paragraphedeliste"/>
        <w:widowControl w:val="0"/>
        <w:numPr>
          <w:ilvl w:val="1"/>
          <w:numId w:val="45"/>
        </w:numPr>
        <w:tabs>
          <w:tab w:val="left" w:pos="0"/>
          <w:tab w:val="left" w:pos="9923"/>
        </w:tabs>
        <w:autoSpaceDE w:val="0"/>
        <w:autoSpaceDN w:val="0"/>
        <w:spacing w:before="109"/>
        <w:ind w:hanging="1024"/>
        <w:contextualSpacing w:val="0"/>
        <w:jc w:val="left"/>
        <w:rPr>
          <w:rFonts w:ascii="Arial" w:hAnsi="Arial" w:cs="Arial"/>
          <w:sz w:val="24"/>
          <w:szCs w:val="24"/>
        </w:rPr>
      </w:pPr>
      <w:r w:rsidRPr="00D203E3">
        <w:rPr>
          <w:rFonts w:ascii="Arial" w:hAnsi="Arial" w:cs="Arial"/>
          <w:sz w:val="24"/>
          <w:szCs w:val="24"/>
        </w:rPr>
        <w:t xml:space="preserve">Si nous sommes un établissement public ou une entreprise publique, nous attestons que nous jouissons d’une personnalité juridique et d’une autonomie financière et que nous sommes gérés selon les règles de la comptabilité Publique ou privée respectivement, que nous ne sommes pas sous la tutelle du Maître d’Ouvrage ou du Maître d’Ouvrage Délégué </w:t>
      </w:r>
      <w:r w:rsidRPr="00D203E3">
        <w:rPr>
          <w:rFonts w:ascii="Arial" w:hAnsi="Arial" w:cs="Arial"/>
          <w:sz w:val="24"/>
          <w:szCs w:val="24"/>
        </w:rPr>
        <w:lastRenderedPageBreak/>
        <w:t>concerné, sauf autorisation expresse de l’Autorité chargée des Marchés Publics.</w:t>
      </w:r>
    </w:p>
    <w:p w:rsidR="00194C6F" w:rsidRPr="00D203E3" w:rsidRDefault="00194C6F" w:rsidP="00194C6F">
      <w:pPr>
        <w:pStyle w:val="Paragraphedeliste"/>
        <w:widowControl w:val="0"/>
        <w:numPr>
          <w:ilvl w:val="1"/>
          <w:numId w:val="45"/>
        </w:numPr>
        <w:tabs>
          <w:tab w:val="left" w:pos="0"/>
          <w:tab w:val="left" w:pos="9923"/>
        </w:tabs>
        <w:autoSpaceDE w:val="0"/>
        <w:autoSpaceDN w:val="0"/>
        <w:spacing w:before="109"/>
        <w:ind w:hanging="1024"/>
        <w:contextualSpacing w:val="0"/>
        <w:jc w:val="left"/>
        <w:rPr>
          <w:rFonts w:ascii="Arial" w:hAnsi="Arial" w:cs="Arial"/>
          <w:sz w:val="24"/>
          <w:szCs w:val="24"/>
        </w:rPr>
      </w:pPr>
      <w:r w:rsidRPr="00D203E3">
        <w:rPr>
          <w:rFonts w:ascii="Arial" w:hAnsi="Arial" w:cs="Arial"/>
          <w:sz w:val="24"/>
          <w:szCs w:val="24"/>
        </w:rPr>
        <w:t>Nous nous engageons à communiquer sans délai au Maître d’Ouvrage, qui en informera l’Autorité chargé des Marchés Publics, tout changement de situation au regard des points 1 à 3 qui précèdent.</w:t>
      </w:r>
    </w:p>
    <w:p w:rsidR="00194C6F" w:rsidRPr="00D203E3" w:rsidRDefault="00194C6F" w:rsidP="00194C6F">
      <w:pPr>
        <w:pStyle w:val="Paragraphedeliste"/>
        <w:widowControl w:val="0"/>
        <w:numPr>
          <w:ilvl w:val="1"/>
          <w:numId w:val="45"/>
        </w:numPr>
        <w:tabs>
          <w:tab w:val="left" w:pos="0"/>
          <w:tab w:val="left" w:pos="741"/>
          <w:tab w:val="left" w:pos="9923"/>
        </w:tabs>
        <w:autoSpaceDE w:val="0"/>
        <w:autoSpaceDN w:val="0"/>
        <w:spacing w:before="109"/>
        <w:ind w:hanging="1024"/>
        <w:contextualSpacing w:val="0"/>
        <w:jc w:val="left"/>
        <w:rPr>
          <w:rFonts w:ascii="Arial" w:hAnsi="Arial" w:cs="Arial"/>
          <w:sz w:val="24"/>
          <w:szCs w:val="24"/>
        </w:rPr>
      </w:pPr>
      <w:r w:rsidRPr="00D203E3">
        <w:rPr>
          <w:rFonts w:ascii="Arial" w:hAnsi="Arial" w:cs="Arial"/>
          <w:sz w:val="24"/>
          <w:szCs w:val="24"/>
        </w:rPr>
        <w:t>Dans le cadre de la passation et de l’exécution du Marché :</w:t>
      </w:r>
    </w:p>
    <w:p w:rsidR="00194C6F" w:rsidRPr="00D203E3"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4"/>
          <w:szCs w:val="24"/>
        </w:rPr>
      </w:pPr>
      <w:r w:rsidRPr="00D203E3">
        <w:rPr>
          <w:rFonts w:ascii="Arial" w:hAnsi="Arial" w:cs="Arial"/>
          <w:sz w:val="24"/>
          <w:szCs w:val="24"/>
        </w:rPr>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rsidR="00194C6F" w:rsidRPr="00D203E3" w:rsidRDefault="00194C6F" w:rsidP="00194C6F">
      <w:pPr>
        <w:pStyle w:val="Paragraphedeliste"/>
        <w:widowControl w:val="0"/>
        <w:numPr>
          <w:ilvl w:val="2"/>
          <w:numId w:val="45"/>
        </w:numPr>
        <w:tabs>
          <w:tab w:val="left" w:pos="1267"/>
          <w:tab w:val="left" w:pos="9923"/>
        </w:tabs>
        <w:autoSpaceDE w:val="0"/>
        <w:autoSpaceDN w:val="0"/>
        <w:spacing w:before="3"/>
        <w:contextualSpacing w:val="0"/>
        <w:jc w:val="both"/>
        <w:rPr>
          <w:rFonts w:ascii="Arial" w:hAnsi="Arial" w:cs="Arial"/>
          <w:sz w:val="24"/>
          <w:szCs w:val="24"/>
        </w:rPr>
      </w:pPr>
      <w:r w:rsidRPr="00D203E3">
        <w:rPr>
          <w:rFonts w:ascii="Arial" w:hAnsi="Arial" w:cs="Arial"/>
          <w:sz w:val="24"/>
          <w:szCs w:val="24"/>
        </w:rPr>
        <w:t>Nous n’avons pas commis et nous ne commettrons pas de manœuvres déloyales (actions ou omission) contraires à nos obligations légales ou réglementaires et/ou violer ses règles internes afin d’obtenir un bénéfice illégitime.</w:t>
      </w:r>
    </w:p>
    <w:p w:rsidR="00194C6F" w:rsidRPr="00D203E3" w:rsidRDefault="00194C6F" w:rsidP="00194C6F">
      <w:pPr>
        <w:pStyle w:val="Paragraphedeliste"/>
        <w:widowControl w:val="0"/>
        <w:numPr>
          <w:ilvl w:val="2"/>
          <w:numId w:val="45"/>
        </w:numPr>
        <w:tabs>
          <w:tab w:val="left" w:pos="1267"/>
          <w:tab w:val="left" w:pos="9923"/>
        </w:tabs>
        <w:autoSpaceDE w:val="0"/>
        <w:autoSpaceDN w:val="0"/>
        <w:spacing w:before="3"/>
        <w:rPr>
          <w:rFonts w:ascii="Arial" w:hAnsi="Arial" w:cs="Arial"/>
          <w:sz w:val="24"/>
          <w:szCs w:val="24"/>
        </w:rPr>
      </w:pPr>
      <w:r w:rsidRPr="00D203E3">
        <w:rPr>
          <w:rFonts w:ascii="Arial" w:hAnsi="Arial" w:cs="Arial"/>
          <w:sz w:val="24"/>
          <w:szCs w:val="24"/>
        </w:rPr>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rsidR="00194C6F" w:rsidRPr="00D203E3" w:rsidRDefault="00194C6F" w:rsidP="00194C6F">
      <w:pPr>
        <w:pStyle w:val="Paragraphedeliste"/>
        <w:numPr>
          <w:ilvl w:val="2"/>
          <w:numId w:val="45"/>
        </w:numPr>
        <w:tabs>
          <w:tab w:val="left" w:pos="9923"/>
        </w:tabs>
        <w:spacing w:before="3"/>
        <w:rPr>
          <w:rFonts w:ascii="Arial" w:hAnsi="Arial" w:cs="Arial"/>
          <w:sz w:val="24"/>
          <w:szCs w:val="24"/>
        </w:rPr>
      </w:pPr>
      <w:r w:rsidRPr="00D203E3">
        <w:rPr>
          <w:rFonts w:ascii="Arial" w:hAnsi="Arial" w:cs="Arial"/>
          <w:sz w:val="24"/>
          <w:szCs w:val="24"/>
        </w:rPr>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rsidR="00194C6F" w:rsidRPr="00D203E3" w:rsidRDefault="00194C6F" w:rsidP="00194C6F">
      <w:pPr>
        <w:pStyle w:val="Paragraphedeliste"/>
        <w:numPr>
          <w:ilvl w:val="2"/>
          <w:numId w:val="45"/>
        </w:numPr>
        <w:tabs>
          <w:tab w:val="left" w:pos="9923"/>
        </w:tabs>
        <w:rPr>
          <w:rFonts w:ascii="Arial" w:hAnsi="Arial" w:cs="Arial"/>
          <w:sz w:val="24"/>
          <w:szCs w:val="24"/>
        </w:rPr>
      </w:pPr>
      <w:r w:rsidRPr="00D203E3">
        <w:rPr>
          <w:rFonts w:ascii="Arial" w:hAnsi="Arial" w:cs="Arial"/>
          <w:sz w:val="24"/>
          <w:szCs w:val="24"/>
        </w:rPr>
        <w:t>Nous n’avons pas promis, offert ou accordé et nous ne promettrons pas d’acte susceptible d’influencer le processus de passation du Marché au détriment du Maître d’Ouvrage et notamment, aucune pratique anticoncurrentielle ayant pour objet ou pour effet d’empêcher, de restreindre ou de fausser le jeu de la concurrence, notamment en tendant à limiter l’accès au Marché ou de libre exercice de la concurrence par d’autres entreprises.</w:t>
      </w:r>
    </w:p>
    <w:p w:rsidR="00194C6F" w:rsidRPr="00D203E3" w:rsidRDefault="00194C6F" w:rsidP="00194C6F">
      <w:pPr>
        <w:pStyle w:val="Paragraphedeliste"/>
        <w:widowControl w:val="0"/>
        <w:numPr>
          <w:ilvl w:val="1"/>
          <w:numId w:val="45"/>
        </w:numPr>
        <w:tabs>
          <w:tab w:val="left" w:pos="0"/>
          <w:tab w:val="left" w:pos="9923"/>
        </w:tabs>
        <w:autoSpaceDE w:val="0"/>
        <w:autoSpaceDN w:val="0"/>
        <w:spacing w:before="109"/>
        <w:ind w:left="142" w:hanging="284"/>
        <w:contextualSpacing w:val="0"/>
        <w:jc w:val="left"/>
        <w:rPr>
          <w:rFonts w:ascii="Arial" w:hAnsi="Arial" w:cs="Arial"/>
          <w:sz w:val="24"/>
          <w:szCs w:val="24"/>
        </w:rPr>
      </w:pPr>
      <w:r w:rsidRPr="00D203E3">
        <w:rPr>
          <w:rFonts w:ascii="Arial" w:hAnsi="Arial" w:cs="Arial"/>
          <w:sz w:val="24"/>
          <w:szCs w:val="24"/>
        </w:rPr>
        <w:t>Nous-mêmes, les membres de notre groupement et nos sous-traitants autorisons, le Maître d’ouvrage à examiner les documents et pièces comptables relatifs à la passation et l’exécution du Marché et à les soumettre pour vérification aux auditeurs désignés par l’ARMP</w:t>
      </w:r>
    </w:p>
    <w:p w:rsidR="00194C6F" w:rsidRPr="00D203E3" w:rsidRDefault="00194C6F" w:rsidP="00194C6F">
      <w:pPr>
        <w:widowControl w:val="0"/>
        <w:tabs>
          <w:tab w:val="left" w:pos="1267"/>
          <w:tab w:val="left" w:pos="9923"/>
        </w:tabs>
        <w:autoSpaceDE w:val="0"/>
        <w:autoSpaceDN w:val="0"/>
        <w:spacing w:before="3" w:line="374" w:lineRule="auto"/>
        <w:ind w:left="6663"/>
        <w:jc w:val="center"/>
        <w:rPr>
          <w:rFonts w:ascii="Arial" w:hAnsi="Arial" w:cs="Arial"/>
          <w:sz w:val="24"/>
          <w:szCs w:val="24"/>
        </w:rPr>
      </w:pPr>
      <w:r w:rsidRPr="00D203E3">
        <w:rPr>
          <w:rFonts w:ascii="Arial" w:hAnsi="Arial" w:cs="Arial"/>
          <w:sz w:val="24"/>
          <w:szCs w:val="24"/>
        </w:rPr>
        <w:t>Nom_________________</w:t>
      </w:r>
    </w:p>
    <w:p w:rsidR="00194C6F" w:rsidRPr="00D203E3" w:rsidRDefault="00194C6F" w:rsidP="00194C6F">
      <w:pPr>
        <w:widowControl w:val="0"/>
        <w:tabs>
          <w:tab w:val="left" w:pos="1267"/>
          <w:tab w:val="left" w:pos="9923"/>
        </w:tabs>
        <w:autoSpaceDE w:val="0"/>
        <w:autoSpaceDN w:val="0"/>
        <w:spacing w:before="3" w:line="374" w:lineRule="auto"/>
        <w:ind w:left="6663"/>
        <w:jc w:val="center"/>
        <w:rPr>
          <w:rFonts w:ascii="Arial" w:hAnsi="Arial" w:cs="Arial"/>
          <w:sz w:val="24"/>
          <w:szCs w:val="24"/>
        </w:rPr>
      </w:pPr>
      <w:r w:rsidRPr="00D203E3">
        <w:rPr>
          <w:rFonts w:ascii="Arial" w:hAnsi="Arial" w:cs="Arial"/>
          <w:sz w:val="24"/>
          <w:szCs w:val="24"/>
        </w:rPr>
        <w:t>Signature ________</w:t>
      </w:r>
      <w:r w:rsidRPr="00D203E3">
        <w:rPr>
          <w:rFonts w:ascii="Arial" w:hAnsi="Arial" w:cs="Arial"/>
          <w:sz w:val="24"/>
          <w:szCs w:val="24"/>
        </w:rPr>
        <w:tab/>
      </w:r>
    </w:p>
    <w:p w:rsidR="00194C6F" w:rsidRPr="00D203E3" w:rsidRDefault="00194C6F" w:rsidP="00194C6F">
      <w:pPr>
        <w:widowControl w:val="0"/>
        <w:tabs>
          <w:tab w:val="left" w:pos="1267"/>
          <w:tab w:val="left" w:pos="9923"/>
        </w:tabs>
        <w:autoSpaceDE w:val="0"/>
        <w:autoSpaceDN w:val="0"/>
        <w:spacing w:before="3" w:line="374" w:lineRule="auto"/>
        <w:ind w:left="4395"/>
        <w:jc w:val="right"/>
        <w:rPr>
          <w:rFonts w:ascii="Arial" w:hAnsi="Arial" w:cs="Arial"/>
          <w:sz w:val="24"/>
          <w:szCs w:val="24"/>
        </w:rPr>
      </w:pPr>
      <w:r w:rsidRPr="00D203E3">
        <w:rPr>
          <w:rFonts w:ascii="Arial" w:hAnsi="Arial" w:cs="Arial"/>
          <w:sz w:val="24"/>
          <w:szCs w:val="24"/>
        </w:rPr>
        <w:t>Dûment habilité à signer l’offre pour et au nom de : _______</w:t>
      </w:r>
      <w:r w:rsidRPr="00D203E3">
        <w:rPr>
          <w:rFonts w:ascii="Arial" w:hAnsi="Arial" w:cs="Arial"/>
          <w:sz w:val="24"/>
          <w:szCs w:val="24"/>
        </w:rPr>
        <w:tab/>
      </w:r>
    </w:p>
    <w:p w:rsidR="00194C6F" w:rsidRPr="00D203E3" w:rsidRDefault="00194C6F" w:rsidP="00194C6F">
      <w:pPr>
        <w:widowControl w:val="0"/>
        <w:tabs>
          <w:tab w:val="left" w:pos="1267"/>
          <w:tab w:val="left" w:pos="9923"/>
        </w:tabs>
        <w:autoSpaceDE w:val="0"/>
        <w:autoSpaceDN w:val="0"/>
        <w:spacing w:before="3" w:line="374" w:lineRule="auto"/>
        <w:jc w:val="right"/>
        <w:rPr>
          <w:rFonts w:ascii="Arial" w:hAnsi="Arial" w:cs="Arial"/>
          <w:sz w:val="24"/>
          <w:szCs w:val="24"/>
        </w:rPr>
      </w:pPr>
      <w:r w:rsidRPr="00D203E3">
        <w:rPr>
          <w:rFonts w:ascii="Arial" w:hAnsi="Arial" w:cs="Arial"/>
          <w:sz w:val="24"/>
          <w:szCs w:val="24"/>
        </w:rPr>
        <w:t>En date du jour de :________</w:t>
      </w:r>
    </w:p>
    <w:p w:rsidR="00194C6F" w:rsidRPr="00D203E3" w:rsidRDefault="00194C6F" w:rsidP="00194C6F">
      <w:pPr>
        <w:widowControl w:val="0"/>
        <w:autoSpaceDE w:val="0"/>
        <w:autoSpaceDN w:val="0"/>
        <w:adjustRightInd w:val="0"/>
        <w:spacing w:line="200" w:lineRule="exact"/>
        <w:ind w:right="320"/>
        <w:jc w:val="both"/>
        <w:rPr>
          <w:rFonts w:ascii="Arial" w:hAnsi="Arial" w:cs="Arial"/>
          <w:color w:val="000000"/>
        </w:rPr>
      </w:pPr>
    </w:p>
    <w:p w:rsidR="00194C6F" w:rsidRPr="00D203E3" w:rsidRDefault="00194C6F" w:rsidP="00194C6F">
      <w:pPr>
        <w:spacing w:after="160" w:line="259" w:lineRule="auto"/>
        <w:rPr>
          <w:rFonts w:ascii="Arial" w:hAnsi="Arial" w:cs="Arial"/>
          <w:color w:val="000000"/>
        </w:rPr>
      </w:pPr>
      <w:r w:rsidRPr="00D203E3">
        <w:rPr>
          <w:rFonts w:ascii="Arial" w:hAnsi="Arial" w:cs="Arial"/>
          <w:color w:val="000000"/>
        </w:rPr>
        <w:br w:type="page"/>
      </w:r>
    </w:p>
    <w:p w:rsidR="00194C6F" w:rsidRPr="00D203E3" w:rsidRDefault="00194C6F" w:rsidP="00194C6F">
      <w:pPr>
        <w:spacing w:after="160" w:line="259" w:lineRule="auto"/>
        <w:rPr>
          <w:rFonts w:ascii="Arial" w:hAnsi="Arial" w:cs="Arial"/>
          <w:color w:val="000000"/>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r w:rsidRPr="00D203E3">
        <w:rPr>
          <w:rFonts w:ascii="Arial" w:hAnsi="Arial" w:cs="Arial"/>
          <w:b/>
          <w:sz w:val="36"/>
          <w:szCs w:val="36"/>
        </w:rPr>
        <w:t>PIECE N°12.ENGAGEMENT SOCIAL ET ENVIRONNEMENTAL</w:t>
      </w: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rPr>
      </w:pPr>
    </w:p>
    <w:p w:rsidR="00194C6F" w:rsidRPr="00D203E3" w:rsidRDefault="00194C6F" w:rsidP="00194C6F">
      <w:pPr>
        <w:widowControl w:val="0"/>
        <w:autoSpaceDE w:val="0"/>
        <w:autoSpaceDN w:val="0"/>
        <w:adjustRightInd w:val="0"/>
        <w:spacing w:line="276" w:lineRule="auto"/>
        <w:rPr>
          <w:rFonts w:ascii="Arial" w:hAnsi="Arial" w:cs="Arial"/>
          <w:b/>
          <w:sz w:val="36"/>
          <w:szCs w:val="36"/>
          <w:lang w:val="fr-CA"/>
        </w:rPr>
      </w:pPr>
    </w:p>
    <w:p w:rsidR="00194C6F" w:rsidRPr="00D203E3" w:rsidRDefault="00194C6F" w:rsidP="00194C6F">
      <w:pPr>
        <w:spacing w:after="160" w:line="259" w:lineRule="auto"/>
        <w:rPr>
          <w:rFonts w:ascii="Arial" w:hAnsi="Arial" w:cs="Arial"/>
          <w:b/>
          <w:sz w:val="36"/>
          <w:szCs w:val="36"/>
        </w:rPr>
      </w:pPr>
      <w:r w:rsidRPr="00D203E3">
        <w:rPr>
          <w:rFonts w:ascii="Arial" w:hAnsi="Arial" w:cs="Arial"/>
          <w:b/>
          <w:sz w:val="36"/>
          <w:szCs w:val="36"/>
        </w:rPr>
        <w:br w:type="page"/>
      </w:r>
    </w:p>
    <w:p w:rsidR="00194C6F" w:rsidRPr="00D203E3" w:rsidRDefault="00194C6F" w:rsidP="00194C6F">
      <w:pPr>
        <w:jc w:val="center"/>
        <w:rPr>
          <w:rFonts w:ascii="Arial" w:hAnsi="Arial" w:cs="Arial"/>
          <w:b/>
          <w:sz w:val="24"/>
          <w:szCs w:val="24"/>
        </w:rPr>
      </w:pPr>
      <w:r w:rsidRPr="00D203E3">
        <w:rPr>
          <w:rFonts w:ascii="Arial" w:hAnsi="Arial" w:cs="Arial"/>
          <w:b/>
          <w:sz w:val="24"/>
          <w:szCs w:val="24"/>
        </w:rPr>
        <w:lastRenderedPageBreak/>
        <w:t>INTITULE DE L’APPEL D’OFFRES :  _______________</w:t>
      </w:r>
    </w:p>
    <w:p w:rsidR="00194C6F" w:rsidRPr="00D203E3" w:rsidRDefault="00194C6F" w:rsidP="00194C6F">
      <w:pPr>
        <w:rPr>
          <w:rFonts w:ascii="Arial" w:hAnsi="Arial" w:cs="Arial"/>
          <w:b/>
          <w:sz w:val="24"/>
          <w:szCs w:val="24"/>
        </w:rPr>
      </w:pPr>
    </w:p>
    <w:p w:rsidR="00194C6F" w:rsidRPr="00D203E3" w:rsidRDefault="00194C6F" w:rsidP="00194C6F">
      <w:pPr>
        <w:jc w:val="center"/>
        <w:rPr>
          <w:rFonts w:ascii="Arial" w:hAnsi="Arial" w:cs="Arial"/>
          <w:b/>
          <w:sz w:val="24"/>
          <w:szCs w:val="24"/>
        </w:rPr>
      </w:pPr>
      <w:r w:rsidRPr="00D203E3">
        <w:rPr>
          <w:rFonts w:ascii="Arial" w:hAnsi="Arial" w:cs="Arial"/>
          <w:b/>
          <w:sz w:val="24"/>
          <w:szCs w:val="24"/>
        </w:rPr>
        <w:t xml:space="preserve">LE « SOUMISSIONNAIRE » </w:t>
      </w:r>
    </w:p>
    <w:p w:rsidR="00194C6F" w:rsidRPr="00D203E3" w:rsidRDefault="00194C6F" w:rsidP="00194C6F">
      <w:pPr>
        <w:jc w:val="center"/>
        <w:rPr>
          <w:rFonts w:ascii="Arial" w:hAnsi="Arial" w:cs="Arial"/>
          <w:b/>
          <w:sz w:val="24"/>
          <w:szCs w:val="24"/>
        </w:rPr>
      </w:pPr>
      <w:r w:rsidRPr="00D203E3">
        <w:rPr>
          <w:rFonts w:ascii="Arial" w:hAnsi="Arial" w:cs="Arial"/>
          <w:b/>
          <w:sz w:val="24"/>
          <w:szCs w:val="24"/>
        </w:rPr>
        <w:t>A</w:t>
      </w:r>
    </w:p>
    <w:p w:rsidR="00194C6F" w:rsidRPr="00D203E3" w:rsidRDefault="00194C6F" w:rsidP="00194C6F">
      <w:pPr>
        <w:jc w:val="center"/>
        <w:rPr>
          <w:rFonts w:ascii="Arial" w:hAnsi="Arial" w:cs="Arial"/>
          <w:b/>
          <w:sz w:val="24"/>
          <w:szCs w:val="24"/>
        </w:rPr>
      </w:pPr>
      <w:r w:rsidRPr="00D203E3">
        <w:rPr>
          <w:rFonts w:ascii="Arial" w:hAnsi="Arial" w:cs="Arial"/>
          <w:b/>
          <w:sz w:val="24"/>
          <w:szCs w:val="24"/>
        </w:rPr>
        <w:t>MONSIEUR LE « MAITRE D’OUVRAGE »</w:t>
      </w:r>
    </w:p>
    <w:p w:rsidR="00194C6F" w:rsidRPr="00D203E3" w:rsidRDefault="00194C6F" w:rsidP="00194C6F">
      <w:pPr>
        <w:spacing w:line="360" w:lineRule="auto"/>
        <w:rPr>
          <w:rFonts w:ascii="Arial" w:hAnsi="Arial" w:cs="Arial"/>
          <w:sz w:val="22"/>
          <w:szCs w:val="22"/>
        </w:rPr>
      </w:pPr>
    </w:p>
    <w:p w:rsidR="00194C6F" w:rsidRPr="00D203E3" w:rsidRDefault="00194C6F" w:rsidP="00194C6F">
      <w:pPr>
        <w:spacing w:line="360" w:lineRule="auto"/>
        <w:rPr>
          <w:rFonts w:ascii="Arial" w:hAnsi="Arial" w:cs="Arial"/>
          <w:sz w:val="22"/>
          <w:szCs w:val="22"/>
        </w:rPr>
      </w:pPr>
      <w:r w:rsidRPr="00D203E3">
        <w:rPr>
          <w:rFonts w:ascii="Arial" w:hAnsi="Arial" w:cs="Arial"/>
          <w:sz w:val="22"/>
          <w:szCs w:val="22"/>
        </w:rPr>
        <w:t>Dans le cadre de la passation et de l’exécution du Marché :</w:t>
      </w:r>
    </w:p>
    <w:p w:rsidR="00194C6F" w:rsidRPr="00D203E3" w:rsidRDefault="00194C6F" w:rsidP="00194C6F">
      <w:pPr>
        <w:spacing w:line="360" w:lineRule="auto"/>
        <w:rPr>
          <w:rFonts w:ascii="Arial" w:hAnsi="Arial" w:cs="Arial"/>
          <w:sz w:val="22"/>
          <w:szCs w:val="22"/>
        </w:rPr>
      </w:pPr>
      <w:r w:rsidRPr="00D203E3">
        <w:rPr>
          <w:rFonts w:ascii="Arial" w:hAnsi="Arial" w:cs="Arial"/>
          <w:sz w:val="22"/>
          <w:szCs w:val="22"/>
        </w:rPr>
        <w:t>1)</w:t>
      </w:r>
      <w:r w:rsidRPr="00D203E3">
        <w:rPr>
          <w:rFonts w:ascii="Arial" w:hAnsi="Arial" w:cs="Arial"/>
          <w:sz w:val="22"/>
          <w:szCs w:val="22"/>
        </w:rPr>
        <w:tab/>
        <w:t>Nous nous engageons à respecter et à faire respecter par les membres de notre groupement,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 applicables au Cameroun.</w:t>
      </w:r>
    </w:p>
    <w:p w:rsidR="00194C6F" w:rsidRPr="00D203E3" w:rsidRDefault="00194C6F" w:rsidP="00194C6F">
      <w:pPr>
        <w:spacing w:line="360" w:lineRule="auto"/>
        <w:rPr>
          <w:rFonts w:ascii="Arial" w:hAnsi="Arial" w:cs="Arial"/>
          <w:sz w:val="22"/>
          <w:szCs w:val="22"/>
        </w:rPr>
      </w:pPr>
      <w:r w:rsidRPr="00D203E3">
        <w:rPr>
          <w:rFonts w:ascii="Arial" w:hAnsi="Arial" w:cs="Arial"/>
          <w:sz w:val="22"/>
          <w:szCs w:val="22"/>
        </w:rPr>
        <w:t>2)</w:t>
      </w:r>
      <w:r w:rsidRPr="00D203E3">
        <w:rPr>
          <w:rFonts w:ascii="Arial" w:hAnsi="Arial" w:cs="Arial"/>
          <w:sz w:val="22"/>
          <w:szCs w:val="22"/>
        </w:rPr>
        <w:tab/>
        <w:t>En outre, nous nous engageons également à mettre en œuvre les mesures d’atténuation des risques environnementaux et sociaux, dans la notice d’impact environnemental et social fournie par le Maître d’Ouvrage.</w:t>
      </w:r>
    </w:p>
    <w:p w:rsidR="00194C6F" w:rsidRPr="00D203E3" w:rsidRDefault="00194C6F" w:rsidP="00194C6F">
      <w:pPr>
        <w:spacing w:line="360" w:lineRule="auto"/>
        <w:rPr>
          <w:rFonts w:ascii="Arial" w:hAnsi="Arial" w:cs="Arial"/>
          <w:sz w:val="22"/>
          <w:szCs w:val="22"/>
        </w:rPr>
      </w:pPr>
      <w:r w:rsidRPr="00D203E3">
        <w:rPr>
          <w:rFonts w:ascii="Arial" w:hAnsi="Arial" w:cs="Arial"/>
          <w:sz w:val="22"/>
          <w:szCs w:val="22"/>
        </w:rPr>
        <w:t>3)</w:t>
      </w:r>
      <w:r w:rsidRPr="00D203E3">
        <w:rPr>
          <w:rFonts w:ascii="Arial" w:hAnsi="Arial" w:cs="Arial"/>
          <w:sz w:val="22"/>
          <w:szCs w:val="22"/>
        </w:rPr>
        <w:tab/>
        <w:t>Nous-mêmes, les membres de notre groupement et nos sous-traitants autorisons, le Maître d’ouvrage à examiner les documents et pièces comptables relatifs à la passation et l’exécution du Marché et à les soumettre pour vérification aux auditeurs désignés par l’ARMP.</w:t>
      </w:r>
    </w:p>
    <w:p w:rsidR="00194C6F" w:rsidRPr="00D203E3" w:rsidRDefault="00194C6F" w:rsidP="00194C6F">
      <w:pPr>
        <w:spacing w:line="360" w:lineRule="auto"/>
        <w:jc w:val="right"/>
        <w:rPr>
          <w:rFonts w:ascii="Arial" w:hAnsi="Arial" w:cs="Arial"/>
          <w:sz w:val="22"/>
          <w:szCs w:val="22"/>
        </w:rPr>
      </w:pPr>
      <w:r w:rsidRPr="00D203E3">
        <w:rPr>
          <w:rFonts w:ascii="Arial" w:hAnsi="Arial" w:cs="Arial"/>
          <w:sz w:val="22"/>
          <w:szCs w:val="22"/>
        </w:rPr>
        <w:t>Signature :_____________</w:t>
      </w:r>
    </w:p>
    <w:p w:rsidR="00194C6F" w:rsidRPr="00D203E3" w:rsidRDefault="00194C6F" w:rsidP="00194C6F">
      <w:pPr>
        <w:spacing w:line="360" w:lineRule="auto"/>
        <w:jc w:val="right"/>
        <w:rPr>
          <w:rFonts w:ascii="Arial" w:hAnsi="Arial" w:cs="Arial"/>
          <w:sz w:val="22"/>
          <w:szCs w:val="22"/>
        </w:rPr>
      </w:pPr>
      <w:r w:rsidRPr="00D203E3">
        <w:rPr>
          <w:rFonts w:ascii="Arial" w:hAnsi="Arial" w:cs="Arial"/>
          <w:sz w:val="22"/>
          <w:szCs w:val="22"/>
        </w:rPr>
        <w:t>Nom : ____________</w:t>
      </w:r>
    </w:p>
    <w:p w:rsidR="00194C6F" w:rsidRPr="00D203E3" w:rsidRDefault="00194C6F" w:rsidP="00194C6F">
      <w:pPr>
        <w:spacing w:line="360" w:lineRule="auto"/>
        <w:jc w:val="right"/>
        <w:rPr>
          <w:rFonts w:ascii="Arial" w:hAnsi="Arial" w:cs="Arial"/>
          <w:sz w:val="22"/>
          <w:szCs w:val="22"/>
        </w:rPr>
      </w:pPr>
      <w:r w:rsidRPr="00D203E3">
        <w:rPr>
          <w:rFonts w:ascii="Arial" w:hAnsi="Arial" w:cs="Arial"/>
          <w:sz w:val="22"/>
          <w:szCs w:val="22"/>
        </w:rPr>
        <w:t>Dûment habilité à signer l’offre pour et au nom de :_____________</w:t>
      </w:r>
    </w:p>
    <w:p w:rsidR="00194C6F" w:rsidRPr="00D203E3" w:rsidRDefault="00194C6F" w:rsidP="00194C6F">
      <w:pPr>
        <w:spacing w:line="360" w:lineRule="auto"/>
        <w:jc w:val="right"/>
        <w:rPr>
          <w:rFonts w:ascii="Arial" w:hAnsi="Arial" w:cs="Arial"/>
          <w:sz w:val="22"/>
          <w:szCs w:val="22"/>
        </w:rPr>
      </w:pPr>
      <w:r w:rsidRPr="00D203E3">
        <w:rPr>
          <w:rFonts w:ascii="Arial" w:hAnsi="Arial" w:cs="Arial"/>
          <w:sz w:val="22"/>
          <w:szCs w:val="22"/>
        </w:rPr>
        <w:t>En date du________________</w:t>
      </w:r>
    </w:p>
    <w:p w:rsidR="00194C6F" w:rsidRPr="00D203E3" w:rsidRDefault="00194C6F" w:rsidP="00194C6F">
      <w:pPr>
        <w:spacing w:after="160" w:line="259" w:lineRule="auto"/>
        <w:rPr>
          <w:rFonts w:ascii="Arial" w:hAnsi="Arial" w:cs="Arial"/>
          <w:b/>
          <w:sz w:val="36"/>
          <w:szCs w:val="36"/>
        </w:rPr>
      </w:pPr>
      <w:r w:rsidRPr="00D203E3">
        <w:rPr>
          <w:rFonts w:ascii="Arial" w:hAnsi="Arial" w:cs="Arial"/>
          <w:b/>
          <w:sz w:val="36"/>
          <w:szCs w:val="36"/>
        </w:rPr>
        <w:br w:type="page"/>
      </w: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r w:rsidRPr="00D203E3">
        <w:rPr>
          <w:rFonts w:ascii="Arial" w:hAnsi="Arial" w:cs="Arial"/>
          <w:b/>
          <w:sz w:val="36"/>
          <w:szCs w:val="36"/>
        </w:rPr>
        <w:t>PIECE N°13.ETUDES PREALABLES</w:t>
      </w: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spacing w:after="160" w:line="259" w:lineRule="auto"/>
        <w:rPr>
          <w:rFonts w:ascii="Arial" w:hAnsi="Arial" w:cs="Arial"/>
          <w:b/>
          <w:sz w:val="36"/>
          <w:szCs w:val="36"/>
        </w:rPr>
      </w:pPr>
      <w:r w:rsidRPr="00D203E3">
        <w:rPr>
          <w:rFonts w:ascii="Arial" w:hAnsi="Arial" w:cs="Arial"/>
          <w:b/>
          <w:sz w:val="36"/>
          <w:szCs w:val="36"/>
        </w:rPr>
        <w:br w:type="page"/>
      </w: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r w:rsidRPr="00D203E3">
        <w:rPr>
          <w:rFonts w:ascii="Arial" w:hAnsi="Arial" w:cs="Arial"/>
          <w:b/>
          <w:sz w:val="36"/>
          <w:szCs w:val="36"/>
        </w:rPr>
        <w:t>PIECE N°14. LISTE DES ETABLISSEMENTS BANCAIRESET ORGANISMES FINANCIERS</w:t>
      </w:r>
    </w:p>
    <w:p w:rsidR="00194C6F" w:rsidRPr="00D203E3" w:rsidRDefault="00194C6F" w:rsidP="00194C6F">
      <w:pPr>
        <w:widowControl w:val="0"/>
        <w:autoSpaceDE w:val="0"/>
        <w:autoSpaceDN w:val="0"/>
        <w:adjustRightInd w:val="0"/>
        <w:spacing w:line="200" w:lineRule="exact"/>
        <w:rPr>
          <w:rFonts w:ascii="Arial" w:hAnsi="Arial" w:cs="Arial"/>
          <w:color w:val="000000"/>
        </w:rPr>
      </w:pPr>
    </w:p>
    <w:p w:rsidR="00194C6F" w:rsidRPr="00D203E3" w:rsidRDefault="00194C6F" w:rsidP="00194C6F">
      <w:pPr>
        <w:widowControl w:val="0"/>
        <w:autoSpaceDE w:val="0"/>
        <w:autoSpaceDN w:val="0"/>
        <w:adjustRightInd w:val="0"/>
        <w:spacing w:line="200" w:lineRule="exact"/>
        <w:ind w:left="10466" w:right="-20"/>
        <w:rPr>
          <w:rFonts w:ascii="Arial" w:hAnsi="Arial" w:cs="Arial"/>
          <w:color w:val="000000"/>
        </w:rPr>
      </w:pPr>
      <w:r w:rsidRPr="00D203E3">
        <w:rPr>
          <w:rFonts w:ascii="Arial" w:hAnsi="Arial" w:cs="Arial"/>
          <w:b/>
          <w:bCs/>
          <w:color w:val="FFFFFF"/>
          <w:position w:val="-3"/>
        </w:rPr>
        <w:t>9</w:t>
      </w:r>
    </w:p>
    <w:p w:rsidR="00194C6F" w:rsidRPr="00D203E3" w:rsidRDefault="00194C6F" w:rsidP="00194C6F">
      <w:pPr>
        <w:spacing w:after="160" w:line="259" w:lineRule="auto"/>
        <w:rPr>
          <w:rFonts w:ascii="Arial" w:hAnsi="Arial" w:cs="Arial"/>
          <w:b/>
          <w:bCs/>
          <w:color w:val="221F1F"/>
          <w:sz w:val="34"/>
          <w:szCs w:val="34"/>
        </w:rPr>
      </w:pPr>
      <w:r w:rsidRPr="00D203E3">
        <w:rPr>
          <w:rFonts w:ascii="Arial" w:hAnsi="Arial" w:cs="Arial"/>
          <w:b/>
          <w:bCs/>
          <w:color w:val="221F1F"/>
          <w:sz w:val="34"/>
          <w:szCs w:val="34"/>
        </w:rPr>
        <w:br w:type="page"/>
      </w:r>
    </w:p>
    <w:p w:rsidR="00194C6F" w:rsidRPr="00D203E3" w:rsidRDefault="00194C6F" w:rsidP="00194C6F">
      <w:pPr>
        <w:pStyle w:val="Corpsdetexte"/>
        <w:spacing w:line="276" w:lineRule="auto"/>
        <w:rPr>
          <w:rFonts w:ascii="Arial" w:eastAsia="Arial Unicode MS" w:hAnsi="Arial" w:cs="Arial"/>
          <w:bCs/>
          <w:szCs w:val="24"/>
        </w:rPr>
      </w:pPr>
      <w:r w:rsidRPr="00D203E3">
        <w:rPr>
          <w:rFonts w:ascii="Arial" w:eastAsia="Arial Unicode MS" w:hAnsi="Arial" w:cs="Arial"/>
          <w:bCs/>
          <w:szCs w:val="24"/>
        </w:rPr>
        <w:lastRenderedPageBreak/>
        <w:t>Les Etablissements bancaires de 1er ordre agréés par le Ministère en charge des Finances, et autorisés à émettre les cautions, dans le cadre des marchés publics sont les suivants :</w:t>
      </w:r>
    </w:p>
    <w:p w:rsidR="00194C6F" w:rsidRPr="00D203E3" w:rsidRDefault="00194C6F" w:rsidP="00194C6F">
      <w:pPr>
        <w:pStyle w:val="Paragraphedeliste"/>
        <w:numPr>
          <w:ilvl w:val="0"/>
          <w:numId w:val="15"/>
        </w:numPr>
        <w:rPr>
          <w:rFonts w:ascii="Arial" w:eastAsia="Bookman Old Style" w:hAnsi="Arial" w:cs="Arial"/>
          <w:sz w:val="24"/>
          <w:szCs w:val="24"/>
          <w:lang w:val="en-US"/>
        </w:rPr>
      </w:pPr>
      <w:r w:rsidRPr="00D203E3">
        <w:rPr>
          <w:rFonts w:ascii="Arial" w:eastAsia="Bookman Old Style" w:hAnsi="Arial" w:cs="Arial"/>
          <w:spacing w:val="-1"/>
          <w:sz w:val="24"/>
          <w:szCs w:val="24"/>
          <w:u w:val="single" w:color="000000"/>
          <w:lang w:val="en-US"/>
        </w:rPr>
        <w:t>B</w:t>
      </w:r>
      <w:r w:rsidRPr="00D203E3">
        <w:rPr>
          <w:rFonts w:ascii="Arial" w:eastAsia="Bookman Old Style" w:hAnsi="Arial" w:cs="Arial"/>
          <w:sz w:val="24"/>
          <w:szCs w:val="24"/>
          <w:u w:val="single" w:color="000000"/>
          <w:lang w:val="en-US"/>
        </w:rPr>
        <w:t>A</w:t>
      </w:r>
      <w:r w:rsidRPr="00D203E3">
        <w:rPr>
          <w:rFonts w:ascii="Arial" w:eastAsia="Bookman Old Style" w:hAnsi="Arial" w:cs="Arial"/>
          <w:spacing w:val="-1"/>
          <w:sz w:val="24"/>
          <w:szCs w:val="24"/>
          <w:u w:val="single" w:color="000000"/>
          <w:lang w:val="en-US"/>
        </w:rPr>
        <w:t>NQU</w:t>
      </w:r>
      <w:r w:rsidRPr="00D203E3">
        <w:rPr>
          <w:rFonts w:ascii="Arial" w:eastAsia="Bookman Old Style" w:hAnsi="Arial" w:cs="Arial"/>
          <w:sz w:val="24"/>
          <w:szCs w:val="24"/>
          <w:u w:val="single" w:color="000000"/>
          <w:lang w:val="en-US"/>
        </w:rPr>
        <w:t>ES</w:t>
      </w:r>
    </w:p>
    <w:p w:rsidR="00194C6F" w:rsidRPr="00D203E3" w:rsidRDefault="00194C6F" w:rsidP="00194C6F">
      <w:pPr>
        <w:spacing w:before="1" w:line="120" w:lineRule="exact"/>
        <w:rPr>
          <w:rFonts w:ascii="Arial" w:hAnsi="Arial" w:cs="Arial"/>
          <w:sz w:val="15"/>
          <w:szCs w:val="15"/>
          <w:lang w:val="en-US"/>
        </w:rPr>
      </w:pP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US"/>
        </w:rPr>
      </w:pPr>
      <w:r w:rsidRPr="00D203E3">
        <w:rPr>
          <w:rFonts w:ascii="Arial" w:eastAsia="Arial Unicode MS" w:hAnsi="Arial" w:cs="Arial"/>
          <w:b/>
          <w:bCs/>
          <w:szCs w:val="22"/>
          <w:lang w:val="en-US"/>
        </w:rPr>
        <w:t>AFRILAND FIRST BANK (FIRST BANK)</w:t>
      </w:r>
      <w:r w:rsidRPr="00D203E3">
        <w:rPr>
          <w:rFonts w:ascii="Arial" w:eastAsia="Arial Unicode MS" w:hAnsi="Arial" w:cs="Arial"/>
          <w:bCs/>
          <w:szCs w:val="22"/>
          <w:lang w:val="en-US"/>
        </w:rPr>
        <w:t xml:space="preserve"> BP 11 834 YAOUNDE;</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US"/>
        </w:rPr>
      </w:pPr>
      <w:r w:rsidRPr="00D203E3">
        <w:rPr>
          <w:rFonts w:ascii="Arial" w:eastAsia="Arial Unicode MS" w:hAnsi="Arial" w:cs="Arial"/>
          <w:b/>
          <w:bCs/>
          <w:szCs w:val="22"/>
          <w:lang w:val="en-US"/>
        </w:rPr>
        <w:t>BANGE BANK CAMEROUN(BANGE CMR)</w:t>
      </w:r>
      <w:r w:rsidRPr="00D203E3">
        <w:rPr>
          <w:rFonts w:ascii="Arial" w:eastAsia="Arial Unicode MS" w:hAnsi="Arial" w:cs="Arial"/>
          <w:bCs/>
          <w:szCs w:val="22"/>
          <w:lang w:val="en-US"/>
        </w:rPr>
        <w:t xml:space="preserve"> BP 34 692 YAOUNDE;</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BANQUE ATLANTIQUE DU CAMEROUN (BACM)</w:t>
      </w:r>
      <w:r w:rsidRPr="00D203E3">
        <w:rPr>
          <w:rFonts w:ascii="Arial" w:eastAsia="Arial Unicode MS" w:hAnsi="Arial" w:cs="Arial"/>
          <w:bCs/>
          <w:szCs w:val="22"/>
        </w:rPr>
        <w:t xml:space="preserve"> BP 2933 DOUALA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BANQUE CAMEROUNAISE DES PETITES ET MOYENNES ENTREPRISES (BC-PME)</w:t>
      </w:r>
      <w:r w:rsidRPr="00D203E3">
        <w:rPr>
          <w:rFonts w:ascii="Arial" w:eastAsia="Arial Unicode MS" w:hAnsi="Arial" w:cs="Arial"/>
          <w:bCs/>
          <w:szCs w:val="22"/>
        </w:rPr>
        <w:t xml:space="preserve"> BP 12962 YAOUNDE ;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BANQUE GABONAISE POUR LE FINANCEMENT INTERNATIONAL (BGFIBANK)</w:t>
      </w:r>
      <w:r w:rsidRPr="00D203E3">
        <w:rPr>
          <w:rFonts w:ascii="Arial" w:eastAsia="Arial Unicode MS" w:hAnsi="Arial" w:cs="Arial"/>
          <w:bCs/>
          <w:szCs w:val="22"/>
        </w:rPr>
        <w:t xml:space="preserve"> BP 600 DOUALA ;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BANQUE INTERNATIONALE DU CAMEROUN POUR L’EPARGNE ET LE CREDIT (BICEC)</w:t>
      </w:r>
      <w:r w:rsidRPr="00D203E3">
        <w:rPr>
          <w:rFonts w:ascii="Arial" w:eastAsia="Arial Unicode MS" w:hAnsi="Arial" w:cs="Arial"/>
          <w:bCs/>
          <w:szCs w:val="22"/>
        </w:rPr>
        <w:t xml:space="preserve"> BP 1925 DOUALA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US"/>
        </w:rPr>
      </w:pPr>
      <w:r w:rsidRPr="00D203E3">
        <w:rPr>
          <w:rFonts w:ascii="Arial" w:eastAsia="Arial Unicode MS" w:hAnsi="Arial" w:cs="Arial"/>
          <w:b/>
          <w:bCs/>
          <w:szCs w:val="22"/>
          <w:lang w:val="en-US"/>
        </w:rPr>
        <w:t xml:space="preserve">CITIBANK CAMEROON(Citibank CAMEROON) </w:t>
      </w:r>
      <w:r w:rsidRPr="00D203E3">
        <w:rPr>
          <w:rFonts w:ascii="Arial" w:eastAsia="Arial Unicode MS" w:hAnsi="Arial" w:cs="Arial"/>
          <w:bCs/>
          <w:szCs w:val="22"/>
          <w:lang w:val="en-US"/>
        </w:rPr>
        <w:t xml:space="preserve">BP 4571 DOUALA;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GB"/>
        </w:rPr>
      </w:pPr>
      <w:r w:rsidRPr="00D203E3">
        <w:rPr>
          <w:rFonts w:ascii="Arial" w:eastAsia="Arial Unicode MS" w:hAnsi="Arial" w:cs="Arial"/>
          <w:b/>
          <w:bCs/>
          <w:szCs w:val="22"/>
          <w:lang w:val="en-GB"/>
        </w:rPr>
        <w:t>COMMERCIAL BANK OF CAMEROON</w:t>
      </w:r>
      <w:r w:rsidRPr="00D203E3">
        <w:rPr>
          <w:rFonts w:ascii="Arial" w:eastAsia="Arial Unicode MS" w:hAnsi="Arial" w:cs="Arial"/>
          <w:bCs/>
          <w:szCs w:val="22"/>
          <w:lang w:val="en-GB"/>
        </w:rPr>
        <w:t xml:space="preserve"> BP 4004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ECOBANK CAMEROUN</w:t>
      </w:r>
      <w:r w:rsidRPr="00D203E3">
        <w:rPr>
          <w:rFonts w:ascii="Arial" w:eastAsia="Arial Unicode MS" w:hAnsi="Arial" w:cs="Arial"/>
          <w:bCs/>
          <w:szCs w:val="22"/>
        </w:rPr>
        <w:t xml:space="preserve"> BP 582 DOUALA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GB"/>
        </w:rPr>
      </w:pPr>
      <w:r w:rsidRPr="00D203E3">
        <w:rPr>
          <w:rFonts w:ascii="Arial" w:eastAsia="Arial Unicode MS" w:hAnsi="Arial" w:cs="Arial"/>
          <w:b/>
          <w:bCs/>
          <w:szCs w:val="22"/>
          <w:lang w:val="en-GB"/>
        </w:rPr>
        <w:t>NATIONAL FINANCIAL CREDIT-BANK</w:t>
      </w:r>
      <w:r w:rsidRPr="00D203E3">
        <w:rPr>
          <w:rFonts w:ascii="Arial" w:eastAsia="Arial Unicode MS" w:hAnsi="Arial" w:cs="Arial"/>
          <w:bCs/>
          <w:szCs w:val="22"/>
          <w:lang w:val="en-GB"/>
        </w:rPr>
        <w:t xml:space="preserve"> BP 6578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SOCIETE COMMERCIALE DE BANQUE-CAMEROUN (SCB-CAMEROUN)</w:t>
      </w:r>
      <w:r w:rsidRPr="00D203E3">
        <w:rPr>
          <w:rFonts w:ascii="Arial" w:eastAsia="Arial Unicode MS" w:hAnsi="Arial" w:cs="Arial"/>
          <w:bCs/>
          <w:szCs w:val="22"/>
        </w:rPr>
        <w:t xml:space="preserve"> BP 300 DOUALA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US"/>
        </w:rPr>
      </w:pPr>
      <w:r w:rsidRPr="00D203E3">
        <w:rPr>
          <w:rFonts w:ascii="Arial" w:eastAsia="Arial Unicode MS" w:hAnsi="Arial" w:cs="Arial"/>
          <w:b/>
          <w:bCs/>
          <w:szCs w:val="22"/>
          <w:lang w:val="en-US"/>
        </w:rPr>
        <w:t>SOCIETE GENERALE CAMEROUN</w:t>
      </w:r>
      <w:r w:rsidRPr="00D203E3">
        <w:rPr>
          <w:rFonts w:ascii="Arial" w:eastAsia="Arial Unicode MS" w:hAnsi="Arial" w:cs="Arial"/>
          <w:bCs/>
          <w:szCs w:val="22"/>
          <w:lang w:val="en-US"/>
        </w:rPr>
        <w:t xml:space="preserve"> BP 4042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GB"/>
        </w:rPr>
      </w:pPr>
      <w:r w:rsidRPr="00D203E3">
        <w:rPr>
          <w:rFonts w:ascii="Arial" w:eastAsia="Arial Unicode MS" w:hAnsi="Arial" w:cs="Arial"/>
          <w:b/>
          <w:bCs/>
          <w:szCs w:val="22"/>
          <w:lang w:val="en-GB"/>
        </w:rPr>
        <w:t>STANDARD CHARTERED BANK CAMEROON (SCBC)</w:t>
      </w:r>
      <w:r w:rsidRPr="00D203E3">
        <w:rPr>
          <w:rFonts w:ascii="Arial" w:eastAsia="Arial Unicode MS" w:hAnsi="Arial" w:cs="Arial"/>
          <w:bCs/>
          <w:szCs w:val="22"/>
          <w:lang w:val="en-GB"/>
        </w:rPr>
        <w:t xml:space="preserve"> BP 1784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GB"/>
        </w:rPr>
      </w:pPr>
      <w:r w:rsidRPr="00D203E3">
        <w:rPr>
          <w:rFonts w:ascii="Arial" w:eastAsia="Arial Unicode MS" w:hAnsi="Arial" w:cs="Arial"/>
          <w:b/>
          <w:bCs/>
          <w:szCs w:val="22"/>
          <w:lang w:val="en-GB"/>
        </w:rPr>
        <w:t>UNION BANK OF CAMEROON</w:t>
      </w:r>
      <w:r w:rsidRPr="00D203E3">
        <w:rPr>
          <w:rFonts w:ascii="Arial" w:eastAsia="Arial Unicode MS" w:hAnsi="Arial" w:cs="Arial"/>
          <w:bCs/>
          <w:szCs w:val="22"/>
          <w:lang w:val="en-GB"/>
        </w:rPr>
        <w:t xml:space="preserve"> BP 15 569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lang w:val="en-GB"/>
        </w:rPr>
      </w:pPr>
      <w:r w:rsidRPr="00D203E3">
        <w:rPr>
          <w:rFonts w:ascii="Arial" w:eastAsia="Arial Unicode MS" w:hAnsi="Arial" w:cs="Arial"/>
          <w:b/>
          <w:bCs/>
          <w:szCs w:val="22"/>
          <w:lang w:val="en-GB"/>
        </w:rPr>
        <w:t>UNITED BANK OF AFRICA (UBA)</w:t>
      </w:r>
      <w:r w:rsidRPr="00D203E3">
        <w:rPr>
          <w:rFonts w:ascii="Arial" w:eastAsia="Arial Unicode MS" w:hAnsi="Arial" w:cs="Arial"/>
          <w:bCs/>
          <w:szCs w:val="22"/>
          <w:lang w:val="en-GB"/>
        </w:rPr>
        <w:t xml:space="preserve"> BP 2088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rPr>
        <w:t xml:space="preserve">CREDIT COMMUNAUTAIRE D’AFRIQUE (CCA BANK) </w:t>
      </w:r>
      <w:r w:rsidRPr="00D203E3">
        <w:rPr>
          <w:rFonts w:ascii="Arial" w:eastAsia="Arial Unicode MS" w:hAnsi="Arial" w:cs="Arial"/>
          <w:szCs w:val="22"/>
        </w:rPr>
        <w:t>BP 6578 YAOUNDE ;</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lang w:val="en-US"/>
        </w:rPr>
        <w:t xml:space="preserve">REGIONAL BANK, </w:t>
      </w:r>
      <w:r w:rsidRPr="00D203E3">
        <w:rPr>
          <w:rFonts w:ascii="Arial" w:eastAsia="Arial Unicode MS" w:hAnsi="Arial" w:cs="Arial"/>
          <w:szCs w:val="22"/>
          <w:lang w:val="en-US"/>
        </w:rPr>
        <w:t>BP 30 145 YAOUNDE;</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b/>
          <w:bCs/>
          <w:szCs w:val="22"/>
        </w:rPr>
      </w:pPr>
      <w:r w:rsidRPr="00D203E3">
        <w:rPr>
          <w:rFonts w:ascii="Arial" w:eastAsia="Arial Unicode MS" w:hAnsi="Arial" w:cs="Arial"/>
          <w:b/>
          <w:bCs/>
          <w:szCs w:val="22"/>
          <w:lang w:val="en-US"/>
        </w:rPr>
        <w:t xml:space="preserve">ACCES BANK, </w:t>
      </w:r>
      <w:r w:rsidRPr="00D203E3">
        <w:rPr>
          <w:rFonts w:ascii="Arial" w:eastAsia="Arial Unicode MS" w:hAnsi="Arial" w:cs="Arial"/>
          <w:szCs w:val="22"/>
          <w:lang w:val="en-US"/>
        </w:rPr>
        <w:t>BP DOUALA;</w:t>
      </w:r>
    </w:p>
    <w:p w:rsidR="00194C6F" w:rsidRPr="00D203E3" w:rsidRDefault="00194C6F" w:rsidP="00194C6F">
      <w:pPr>
        <w:pStyle w:val="Corpsdetexte"/>
        <w:numPr>
          <w:ilvl w:val="0"/>
          <w:numId w:val="8"/>
        </w:numPr>
        <w:tabs>
          <w:tab w:val="clear" w:pos="1420"/>
          <w:tab w:val="num" w:pos="1134"/>
        </w:tabs>
        <w:spacing w:line="276" w:lineRule="auto"/>
        <w:ind w:left="993" w:hanging="426"/>
        <w:rPr>
          <w:rFonts w:ascii="Arial" w:eastAsia="Arial Unicode MS" w:hAnsi="Arial" w:cs="Arial"/>
          <w:szCs w:val="22"/>
          <w:lang w:val="en-US"/>
        </w:rPr>
      </w:pPr>
      <w:r w:rsidRPr="00D203E3">
        <w:rPr>
          <w:rFonts w:ascii="Arial" w:eastAsia="Arial Unicode MS" w:hAnsi="Arial" w:cs="Arial"/>
          <w:b/>
          <w:bCs/>
          <w:szCs w:val="22"/>
          <w:lang w:val="en-US"/>
        </w:rPr>
        <w:t xml:space="preserve">EQUATORIAL GUINEA BANK, </w:t>
      </w:r>
      <w:r w:rsidRPr="00D203E3">
        <w:rPr>
          <w:rFonts w:ascii="Arial" w:eastAsia="Arial Unicode MS" w:hAnsi="Arial" w:cs="Arial"/>
          <w:szCs w:val="22"/>
          <w:lang w:val="en-US"/>
        </w:rPr>
        <w:t>BP YAOUNDE.</w:t>
      </w:r>
    </w:p>
    <w:p w:rsidR="00194C6F" w:rsidRPr="00D203E3" w:rsidRDefault="00194C6F" w:rsidP="00194C6F">
      <w:pPr>
        <w:spacing w:line="276" w:lineRule="auto"/>
        <w:rPr>
          <w:rFonts w:ascii="Arial" w:hAnsi="Arial" w:cs="Arial"/>
          <w:sz w:val="22"/>
          <w:szCs w:val="22"/>
          <w:lang w:val="en-US"/>
        </w:rPr>
      </w:pPr>
    </w:p>
    <w:p w:rsidR="00194C6F" w:rsidRPr="00D203E3" w:rsidRDefault="00194C6F" w:rsidP="00194C6F">
      <w:pPr>
        <w:pStyle w:val="Paragraphedeliste"/>
        <w:numPr>
          <w:ilvl w:val="0"/>
          <w:numId w:val="15"/>
        </w:numPr>
        <w:spacing w:line="276" w:lineRule="auto"/>
        <w:rPr>
          <w:rFonts w:ascii="Arial" w:eastAsia="Bookman Old Style" w:hAnsi="Arial" w:cs="Arial"/>
          <w:sz w:val="24"/>
          <w:szCs w:val="24"/>
        </w:rPr>
      </w:pPr>
      <w:r w:rsidRPr="00D203E3">
        <w:rPr>
          <w:rFonts w:ascii="Arial" w:eastAsia="Bookman Old Style" w:hAnsi="Arial" w:cs="Arial"/>
          <w:spacing w:val="-1"/>
          <w:sz w:val="24"/>
          <w:szCs w:val="24"/>
          <w:u w:val="single" w:color="000000"/>
        </w:rPr>
        <w:t>COM</w:t>
      </w:r>
      <w:r w:rsidRPr="00D203E3">
        <w:rPr>
          <w:rFonts w:ascii="Arial" w:eastAsia="Bookman Old Style" w:hAnsi="Arial" w:cs="Arial"/>
          <w:sz w:val="24"/>
          <w:szCs w:val="24"/>
          <w:u w:val="single" w:color="000000"/>
        </w:rPr>
        <w:t>PA</w:t>
      </w:r>
      <w:r w:rsidRPr="00D203E3">
        <w:rPr>
          <w:rFonts w:ascii="Arial" w:eastAsia="Bookman Old Style" w:hAnsi="Arial" w:cs="Arial"/>
          <w:spacing w:val="-1"/>
          <w:sz w:val="24"/>
          <w:szCs w:val="24"/>
          <w:u w:val="single" w:color="000000"/>
        </w:rPr>
        <w:t>GN</w:t>
      </w:r>
      <w:r w:rsidRPr="00D203E3">
        <w:rPr>
          <w:rFonts w:ascii="Arial" w:eastAsia="Bookman Old Style" w:hAnsi="Arial" w:cs="Arial"/>
          <w:sz w:val="24"/>
          <w:szCs w:val="24"/>
          <w:u w:val="single" w:color="000000"/>
        </w:rPr>
        <w:t>IES</w:t>
      </w:r>
      <w:r w:rsidRPr="00D203E3">
        <w:rPr>
          <w:rFonts w:ascii="Arial" w:eastAsia="Bookman Old Style" w:hAnsi="Arial" w:cs="Arial"/>
          <w:spacing w:val="-1"/>
          <w:sz w:val="24"/>
          <w:szCs w:val="24"/>
          <w:u w:val="single" w:color="000000"/>
        </w:rPr>
        <w:t xml:space="preserve"> D</w:t>
      </w:r>
      <w:r w:rsidRPr="00D203E3">
        <w:rPr>
          <w:rFonts w:ascii="Arial" w:eastAsia="Bookman Old Style" w:hAnsi="Arial" w:cs="Arial"/>
          <w:sz w:val="24"/>
          <w:szCs w:val="24"/>
          <w:u w:val="single" w:color="000000"/>
        </w:rPr>
        <w:t>’ASS</w:t>
      </w:r>
      <w:r w:rsidRPr="00D203E3">
        <w:rPr>
          <w:rFonts w:ascii="Arial" w:eastAsia="Bookman Old Style" w:hAnsi="Arial" w:cs="Arial"/>
          <w:spacing w:val="-1"/>
          <w:sz w:val="24"/>
          <w:szCs w:val="24"/>
          <w:u w:val="single" w:color="000000"/>
        </w:rPr>
        <w:t>U</w:t>
      </w:r>
      <w:r w:rsidRPr="00D203E3">
        <w:rPr>
          <w:rFonts w:ascii="Arial" w:eastAsia="Bookman Old Style" w:hAnsi="Arial" w:cs="Arial"/>
          <w:sz w:val="24"/>
          <w:szCs w:val="24"/>
          <w:u w:val="single" w:color="000000"/>
        </w:rPr>
        <w:t>RA</w:t>
      </w:r>
      <w:r w:rsidRPr="00D203E3">
        <w:rPr>
          <w:rFonts w:ascii="Arial" w:eastAsia="Bookman Old Style" w:hAnsi="Arial" w:cs="Arial"/>
          <w:spacing w:val="-1"/>
          <w:sz w:val="24"/>
          <w:szCs w:val="24"/>
          <w:u w:val="single" w:color="000000"/>
        </w:rPr>
        <w:t>NC</w:t>
      </w:r>
      <w:r w:rsidRPr="00D203E3">
        <w:rPr>
          <w:rFonts w:ascii="Arial" w:eastAsia="Bookman Old Style" w:hAnsi="Arial" w:cs="Arial"/>
          <w:sz w:val="24"/>
          <w:szCs w:val="24"/>
          <w:u w:val="single" w:color="000000"/>
        </w:rPr>
        <w:t>ES</w:t>
      </w:r>
    </w:p>
    <w:p w:rsidR="00194C6F" w:rsidRPr="00D203E3" w:rsidRDefault="00194C6F" w:rsidP="00194C6F">
      <w:pPr>
        <w:spacing w:before="1" w:line="276" w:lineRule="auto"/>
        <w:rPr>
          <w:rFonts w:ascii="Arial" w:hAnsi="Arial" w:cs="Arial"/>
          <w:sz w:val="15"/>
          <w:szCs w:val="15"/>
        </w:rPr>
      </w:pP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ACTIVA ASSURANCES, </w:t>
      </w:r>
      <w:r w:rsidRPr="00D203E3">
        <w:rPr>
          <w:rFonts w:ascii="Arial" w:eastAsia="Arial Unicode MS" w:hAnsi="Arial" w:cs="Arial"/>
          <w:bCs/>
          <w:szCs w:val="22"/>
        </w:rPr>
        <w:t>BP 12 970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AREA ASSURANCES S.A, </w:t>
      </w:r>
      <w:r w:rsidRPr="00D203E3">
        <w:rPr>
          <w:rFonts w:ascii="Arial" w:eastAsia="Arial Unicode MS" w:hAnsi="Arial" w:cs="Arial"/>
          <w:bCs/>
          <w:szCs w:val="22"/>
        </w:rPr>
        <w:t>BP 15584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AFG ASSURANCES S.A, B</w:t>
      </w:r>
      <w:r w:rsidRPr="00D203E3">
        <w:rPr>
          <w:rFonts w:ascii="Arial" w:eastAsia="Arial Unicode MS" w:hAnsi="Arial" w:cs="Arial"/>
          <w:szCs w:val="22"/>
        </w:rPr>
        <w:t>P 3 073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CHANAS ASSURANCES</w:t>
      </w:r>
      <w:r w:rsidRPr="00D203E3">
        <w:rPr>
          <w:rFonts w:ascii="Arial" w:eastAsia="Arial Unicode MS" w:hAnsi="Arial" w:cs="Arial"/>
          <w:bCs/>
          <w:szCs w:val="22"/>
        </w:rPr>
        <w:t>, BP 109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CPA S.A, </w:t>
      </w:r>
      <w:r w:rsidRPr="00D203E3">
        <w:rPr>
          <w:rFonts w:ascii="Arial" w:eastAsia="Arial Unicode MS" w:hAnsi="Arial" w:cs="Arial"/>
          <w:bCs/>
          <w:szCs w:val="22"/>
        </w:rPr>
        <w:t>B.P 54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LD ASSURANCES S.A</w:t>
      </w:r>
      <w:r w:rsidRPr="00D203E3">
        <w:rPr>
          <w:rFonts w:ascii="Arial" w:eastAsia="Arial Unicode MS" w:hAnsi="Arial" w:cs="Arial"/>
          <w:szCs w:val="22"/>
        </w:rPr>
        <w:t>, BP 2 854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AFRI INSURANCE S.A,</w:t>
      </w:r>
      <w:r w:rsidRPr="00D203E3">
        <w:rPr>
          <w:rFonts w:ascii="Arial" w:eastAsia="Arial Unicode MS" w:hAnsi="Arial" w:cs="Arial"/>
          <w:szCs w:val="22"/>
        </w:rPr>
        <w:t xml:space="preserve"> BP 5 373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NSIA ASSURANCES S.A, </w:t>
      </w:r>
      <w:r w:rsidRPr="00D203E3">
        <w:rPr>
          <w:rFonts w:ascii="Arial" w:eastAsia="Arial Unicode MS" w:hAnsi="Arial" w:cs="Arial"/>
          <w:bCs/>
          <w:szCs w:val="22"/>
        </w:rPr>
        <w:t>BP 2759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Cs/>
          <w:szCs w:val="22"/>
          <w:lang w:val="en-US"/>
        </w:rPr>
      </w:pPr>
      <w:r w:rsidRPr="00D203E3">
        <w:rPr>
          <w:rFonts w:ascii="Arial" w:eastAsia="Arial Unicode MS" w:hAnsi="Arial" w:cs="Arial"/>
          <w:b/>
          <w:bCs/>
          <w:szCs w:val="22"/>
          <w:lang w:val="en-US"/>
        </w:rPr>
        <w:t xml:space="preserve">PRO ASSUR S.A, </w:t>
      </w:r>
      <w:r w:rsidRPr="00D203E3">
        <w:rPr>
          <w:rFonts w:ascii="Arial" w:eastAsia="Arial Unicode MS" w:hAnsi="Arial" w:cs="Arial"/>
          <w:bCs/>
          <w:szCs w:val="22"/>
          <w:lang w:val="en-US"/>
        </w:rPr>
        <w:t>BP 5963 DOUALA.</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Cs/>
          <w:szCs w:val="22"/>
          <w:lang w:val="en-US"/>
        </w:rPr>
      </w:pPr>
      <w:r w:rsidRPr="00D203E3">
        <w:rPr>
          <w:rFonts w:ascii="Arial" w:eastAsia="Arial Unicode MS" w:hAnsi="Arial" w:cs="Arial"/>
          <w:b/>
          <w:bCs/>
          <w:szCs w:val="22"/>
          <w:lang w:val="en-US"/>
        </w:rPr>
        <w:t xml:space="preserve">BELIFE ASSURANCES GENERAL S.A, </w:t>
      </w:r>
      <w:r w:rsidRPr="00D203E3">
        <w:rPr>
          <w:rFonts w:ascii="Arial" w:eastAsia="Arial Unicode MS" w:hAnsi="Arial" w:cs="Arial"/>
          <w:szCs w:val="22"/>
          <w:lang w:val="en-US"/>
        </w:rPr>
        <w:t>BP 2 328 DOUALA;</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ROYAL ONYX INSURANCE CIE S.A, </w:t>
      </w:r>
      <w:r w:rsidRPr="00D203E3">
        <w:rPr>
          <w:rFonts w:ascii="Arial" w:eastAsia="Arial Unicode MS" w:hAnsi="Arial" w:cs="Arial"/>
          <w:szCs w:val="22"/>
        </w:rPr>
        <w:t>BP 12</w:t>
      </w:r>
      <w:r w:rsidRPr="00D203E3">
        <w:rPr>
          <w:rFonts w:ascii="Arial" w:eastAsia="Arial Unicode MS" w:hAnsi="Arial" w:cs="Arial"/>
          <w:bCs/>
          <w:szCs w:val="22"/>
        </w:rPr>
        <w:t xml:space="preserve"> 230 DOUALA;</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SAAR S.A, </w:t>
      </w:r>
      <w:r w:rsidRPr="00D203E3">
        <w:rPr>
          <w:rFonts w:ascii="Arial" w:eastAsia="Arial Unicode MS" w:hAnsi="Arial" w:cs="Arial"/>
          <w:bCs/>
          <w:szCs w:val="22"/>
        </w:rPr>
        <w:t>BP 1011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SANLAM ALLIANZ ASSURANCES CAMEROUN S.A, </w:t>
      </w:r>
      <w:r w:rsidRPr="00D203E3">
        <w:rPr>
          <w:rFonts w:ascii="Arial" w:eastAsia="Arial Unicode MS" w:hAnsi="Arial" w:cs="Arial"/>
          <w:bCs/>
          <w:szCs w:val="22"/>
        </w:rPr>
        <w:t>BP 12 125 DOUALA ;</w:t>
      </w:r>
    </w:p>
    <w:p w:rsidR="00194C6F" w:rsidRPr="00D203E3" w:rsidRDefault="00194C6F" w:rsidP="00194C6F">
      <w:pPr>
        <w:pStyle w:val="Corpsdetexte"/>
        <w:numPr>
          <w:ilvl w:val="0"/>
          <w:numId w:val="8"/>
        </w:numPr>
        <w:spacing w:line="276" w:lineRule="auto"/>
        <w:ind w:left="993" w:hanging="284"/>
        <w:rPr>
          <w:rFonts w:ascii="Arial" w:eastAsia="Arial Unicode MS" w:hAnsi="Arial" w:cs="Arial"/>
          <w:b/>
          <w:bCs/>
          <w:szCs w:val="22"/>
        </w:rPr>
      </w:pPr>
      <w:r w:rsidRPr="00D203E3">
        <w:rPr>
          <w:rFonts w:ascii="Arial" w:eastAsia="Arial Unicode MS" w:hAnsi="Arial" w:cs="Arial"/>
          <w:b/>
          <w:bCs/>
          <w:szCs w:val="22"/>
        </w:rPr>
        <w:t xml:space="preserve">ZENITHE INSURANCE S.A, </w:t>
      </w:r>
      <w:r w:rsidRPr="00D203E3">
        <w:rPr>
          <w:rFonts w:ascii="Arial" w:eastAsia="Arial Unicode MS" w:hAnsi="Arial" w:cs="Arial"/>
          <w:bCs/>
          <w:szCs w:val="22"/>
        </w:rPr>
        <w:t>BP 1540 DOUALA;</w:t>
      </w: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rPr>
          <w:rFonts w:ascii="Arial" w:hAnsi="Arial" w:cs="Arial"/>
        </w:rPr>
      </w:pPr>
    </w:p>
    <w:p w:rsidR="00194C6F" w:rsidRPr="00D203E3" w:rsidRDefault="00194C6F" w:rsidP="00194C6F">
      <w:pPr>
        <w:pStyle w:val="Titre9"/>
        <w:rPr>
          <w:rFonts w:ascii="Arial" w:hAnsi="Arial" w:cs="Arial"/>
          <w:lang w:val="fr-BE"/>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p>
    <w:p w:rsidR="00194C6F" w:rsidRPr="00D203E3" w:rsidRDefault="00194C6F" w:rsidP="00194C6F">
      <w:pPr>
        <w:widowControl w:val="0"/>
        <w:autoSpaceDE w:val="0"/>
        <w:autoSpaceDN w:val="0"/>
        <w:adjustRightInd w:val="0"/>
        <w:spacing w:line="276" w:lineRule="auto"/>
        <w:jc w:val="center"/>
        <w:rPr>
          <w:rFonts w:ascii="Arial" w:hAnsi="Arial" w:cs="Arial"/>
          <w:b/>
          <w:sz w:val="36"/>
          <w:szCs w:val="36"/>
        </w:rPr>
      </w:pPr>
      <w:r w:rsidRPr="00D203E3">
        <w:rPr>
          <w:rFonts w:ascii="Arial" w:hAnsi="Arial" w:cs="Arial"/>
          <w:b/>
          <w:sz w:val="36"/>
          <w:szCs w:val="36"/>
        </w:rPr>
        <w:t>PIECE N°15 : GRILLE D’EVALUATION</w:t>
      </w:r>
    </w:p>
    <w:p w:rsidR="00194C6F" w:rsidRPr="00D203E3" w:rsidRDefault="00194C6F" w:rsidP="00194C6F">
      <w:pPr>
        <w:jc w:val="center"/>
        <w:rPr>
          <w:rFonts w:ascii="Arial" w:hAnsi="Arial" w:cs="Arial"/>
          <w:b/>
          <w:sz w:val="26"/>
          <w:szCs w:val="26"/>
        </w:rPr>
      </w:pPr>
    </w:p>
    <w:p w:rsidR="00194C6F" w:rsidRPr="00D203E3" w:rsidRDefault="00194C6F" w:rsidP="00194C6F">
      <w:pPr>
        <w:spacing w:after="160" w:line="259" w:lineRule="auto"/>
        <w:rPr>
          <w:rFonts w:ascii="Arial" w:hAnsi="Arial" w:cs="Arial"/>
          <w:sz w:val="24"/>
        </w:rPr>
      </w:pPr>
      <w:r w:rsidRPr="00D203E3">
        <w:rPr>
          <w:rFonts w:ascii="Arial" w:hAnsi="Arial" w:cs="Arial"/>
          <w:sz w:val="24"/>
        </w:rPr>
        <w:br w:type="page"/>
      </w:r>
    </w:p>
    <w:p w:rsidR="00194C6F" w:rsidRPr="00D203E3" w:rsidRDefault="00194C6F" w:rsidP="00194C6F">
      <w:pPr>
        <w:jc w:val="center"/>
        <w:rPr>
          <w:rFonts w:ascii="Arial" w:hAnsi="Arial" w:cs="Arial"/>
          <w:sz w:val="22"/>
          <w:szCs w:val="22"/>
        </w:rPr>
      </w:pPr>
      <w:r w:rsidRPr="00D203E3">
        <w:rPr>
          <w:rFonts w:ascii="Arial" w:hAnsi="Arial" w:cs="Arial"/>
          <w:b/>
          <w:bCs/>
          <w:sz w:val="28"/>
          <w:szCs w:val="34"/>
        </w:rPr>
        <w:lastRenderedPageBreak/>
        <w:t>GRILLE D’EVALUATION</w:t>
      </w:r>
    </w:p>
    <w:p w:rsidR="00194C6F" w:rsidRPr="00D203E3" w:rsidRDefault="00194C6F" w:rsidP="00194C6F">
      <w:pPr>
        <w:pStyle w:val="Paragraphedeliste"/>
        <w:numPr>
          <w:ilvl w:val="5"/>
          <w:numId w:val="11"/>
        </w:numPr>
        <w:ind w:left="426" w:hanging="360"/>
        <w:rPr>
          <w:rFonts w:ascii="Arial" w:hAnsi="Arial" w:cs="Arial"/>
          <w:b/>
          <w:bCs/>
          <w:sz w:val="24"/>
          <w:szCs w:val="28"/>
        </w:rPr>
      </w:pPr>
      <w:r w:rsidRPr="00D203E3">
        <w:rPr>
          <w:rFonts w:ascii="Arial" w:hAnsi="Arial" w:cs="Arial"/>
          <w:b/>
          <w:bCs/>
          <w:sz w:val="24"/>
          <w:szCs w:val="28"/>
        </w:rPr>
        <w:t>CRITERES ELIMINATOIRES</w:t>
      </w:r>
    </w:p>
    <w:p w:rsidR="00194C6F" w:rsidRPr="00D203E3" w:rsidRDefault="00194C6F" w:rsidP="00194C6F">
      <w:pPr>
        <w:rPr>
          <w:rFonts w:ascii="Arial" w:hAnsi="Arial" w:cs="Arial"/>
          <w:b/>
          <w:bCs/>
          <w:sz w:val="24"/>
          <w:szCs w:val="28"/>
        </w:rPr>
      </w:pPr>
    </w:p>
    <w:tbl>
      <w:tblPr>
        <w:tblStyle w:val="Grilledutableau"/>
        <w:tblW w:w="0" w:type="auto"/>
        <w:jc w:val="center"/>
        <w:tblLook w:val="04A0" w:firstRow="1" w:lastRow="0" w:firstColumn="1" w:lastColumn="0" w:noHBand="0" w:noVBand="1"/>
      </w:tblPr>
      <w:tblGrid>
        <w:gridCol w:w="712"/>
        <w:gridCol w:w="5499"/>
        <w:gridCol w:w="1291"/>
        <w:gridCol w:w="1291"/>
        <w:gridCol w:w="1758"/>
      </w:tblGrid>
      <w:tr w:rsidR="00194C6F" w:rsidRPr="00D203E3" w:rsidTr="00E04C59">
        <w:trPr>
          <w:jc w:val="center"/>
        </w:trPr>
        <w:tc>
          <w:tcPr>
            <w:tcW w:w="727" w:type="dxa"/>
          </w:tcPr>
          <w:p w:rsidR="00194C6F" w:rsidRPr="00D203E3" w:rsidRDefault="00194C6F" w:rsidP="00E04C59">
            <w:pPr>
              <w:ind w:right="141"/>
              <w:jc w:val="center"/>
              <w:rPr>
                <w:rFonts w:ascii="Arial" w:hAnsi="Arial" w:cs="Arial"/>
                <w:bCs/>
                <w:i/>
                <w:sz w:val="24"/>
                <w:szCs w:val="24"/>
              </w:rPr>
            </w:pPr>
          </w:p>
        </w:tc>
        <w:tc>
          <w:tcPr>
            <w:tcW w:w="7042" w:type="dxa"/>
            <w:gridSpan w:val="2"/>
            <w:shd w:val="clear" w:color="auto" w:fill="DDD9C3"/>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Identification du soumissionnaire</w:t>
            </w:r>
          </w:p>
        </w:tc>
        <w:tc>
          <w:tcPr>
            <w:tcW w:w="1288" w:type="dxa"/>
            <w:shd w:val="clear" w:color="auto" w:fill="DDD9C3"/>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Oui/Non</w:t>
            </w:r>
          </w:p>
        </w:tc>
        <w:tc>
          <w:tcPr>
            <w:tcW w:w="1506" w:type="dxa"/>
            <w:shd w:val="clear" w:color="auto" w:fill="DDD9C3"/>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Observation</w:t>
            </w:r>
          </w:p>
        </w:tc>
      </w:tr>
      <w:tr w:rsidR="00194C6F" w:rsidRPr="00D203E3" w:rsidTr="00E04C59">
        <w:trPr>
          <w:jc w:val="center"/>
        </w:trPr>
        <w:tc>
          <w:tcPr>
            <w:tcW w:w="9057" w:type="dxa"/>
            <w:gridSpan w:val="4"/>
          </w:tcPr>
          <w:p w:rsidR="00194C6F" w:rsidRPr="00D203E3" w:rsidRDefault="00194C6F" w:rsidP="00E04C59">
            <w:pPr>
              <w:pStyle w:val="Paragraphedeliste"/>
              <w:numPr>
                <w:ilvl w:val="0"/>
                <w:numId w:val="27"/>
              </w:numPr>
              <w:ind w:right="141"/>
              <w:jc w:val="center"/>
              <w:rPr>
                <w:rFonts w:ascii="Arial" w:hAnsi="Arial" w:cs="Arial"/>
                <w:b/>
                <w:iCs/>
                <w:sz w:val="24"/>
                <w:szCs w:val="24"/>
                <w:lang w:val="fr-CM"/>
              </w:rPr>
            </w:pPr>
            <w:r w:rsidRPr="00D203E3">
              <w:rPr>
                <w:rFonts w:ascii="Arial" w:hAnsi="Arial" w:cs="Arial"/>
                <w:b/>
                <w:iCs/>
                <w:sz w:val="24"/>
                <w:szCs w:val="24"/>
                <w:lang w:val="fr-CM"/>
              </w:rPr>
              <w:t>Critères éliminatoires relatifs au dossier administratif</w:t>
            </w:r>
          </w:p>
        </w:tc>
        <w:tc>
          <w:tcPr>
            <w:tcW w:w="1506" w:type="dxa"/>
          </w:tcPr>
          <w:p w:rsidR="00194C6F" w:rsidRPr="00D203E3" w:rsidRDefault="00194C6F" w:rsidP="00E04C59">
            <w:pPr>
              <w:ind w:left="360" w:right="141"/>
              <w:rPr>
                <w:rFonts w:ascii="Arial" w:hAnsi="Arial" w:cs="Arial"/>
                <w:b/>
                <w:iCs/>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1</w:t>
            </w:r>
          </w:p>
        </w:tc>
        <w:tc>
          <w:tcPr>
            <w:tcW w:w="7042" w:type="dxa"/>
            <w:gridSpan w:val="2"/>
            <w:vAlign w:val="center"/>
          </w:tcPr>
          <w:p w:rsidR="00194C6F" w:rsidRPr="00D203E3" w:rsidRDefault="00194C6F" w:rsidP="00E04C59">
            <w:pPr>
              <w:ind w:right="141"/>
              <w:jc w:val="both"/>
              <w:rPr>
                <w:rFonts w:ascii="Arial" w:hAnsi="Arial" w:cs="Arial"/>
                <w:bCs/>
                <w:i/>
                <w:sz w:val="24"/>
                <w:szCs w:val="24"/>
                <w:lang w:val="fr-CM"/>
              </w:rPr>
            </w:pPr>
            <w:r w:rsidRPr="00D203E3">
              <w:rPr>
                <w:rFonts w:ascii="Arial" w:hAnsi="Arial" w:cs="Arial"/>
                <w:sz w:val="24"/>
                <w:szCs w:val="24"/>
                <w:lang w:val="fr-CM"/>
              </w:rPr>
              <w:t xml:space="preserve">Absence du </w:t>
            </w:r>
            <w:r w:rsidRPr="00D203E3">
              <w:rPr>
                <w:rFonts w:ascii="Arial" w:hAnsi="Arial" w:cs="Arial"/>
                <w:b/>
                <w:bCs/>
                <w:sz w:val="24"/>
                <w:szCs w:val="24"/>
                <w:lang w:val="fr-CM"/>
              </w:rPr>
              <w:t>cautionnement de soumission</w:t>
            </w:r>
            <w:r w:rsidRPr="00D203E3">
              <w:rPr>
                <w:rFonts w:ascii="Arial" w:hAnsi="Arial" w:cs="Arial"/>
                <w:sz w:val="24"/>
                <w:szCs w:val="24"/>
                <w:lang w:val="fr-CM"/>
              </w:rPr>
              <w:t xml:space="preserve"> suivant le modèle joint au DAO, daté, timbré, acquitté à la main, </w:t>
            </w:r>
            <w:r w:rsidRPr="00D203E3">
              <w:rPr>
                <w:rFonts w:ascii="Arial" w:hAnsi="Arial" w:cs="Arial"/>
                <w:b/>
                <w:bCs/>
                <w:sz w:val="24"/>
                <w:szCs w:val="24"/>
                <w:lang w:val="fr-CM"/>
              </w:rPr>
              <w:t>accompagné du récépissé</w:t>
            </w:r>
            <w:r w:rsidRPr="00D203E3">
              <w:rPr>
                <w:rFonts w:ascii="Arial" w:hAnsi="Arial" w:cs="Arial"/>
                <w:sz w:val="24"/>
                <w:szCs w:val="24"/>
                <w:lang w:val="fr-CM"/>
              </w:rPr>
              <w:t xml:space="preserve"> </w:t>
            </w:r>
            <w:r w:rsidRPr="00D203E3">
              <w:rPr>
                <w:rFonts w:ascii="Arial" w:hAnsi="Arial" w:cs="Arial"/>
                <w:b/>
                <w:bCs/>
                <w:sz w:val="24"/>
                <w:szCs w:val="24"/>
                <w:lang w:val="fr-CM"/>
              </w:rPr>
              <w:t>délivré par la</w:t>
            </w:r>
            <w:r w:rsidRPr="00D203E3">
              <w:rPr>
                <w:rFonts w:ascii="Arial" w:hAnsi="Arial" w:cs="Arial"/>
                <w:sz w:val="24"/>
                <w:szCs w:val="24"/>
                <w:lang w:val="fr-CM"/>
              </w:rPr>
              <w:t xml:space="preserve"> </w:t>
            </w:r>
            <w:r w:rsidRPr="00D203E3">
              <w:rPr>
                <w:rFonts w:ascii="Arial" w:hAnsi="Arial" w:cs="Arial"/>
                <w:b/>
                <w:bCs/>
                <w:sz w:val="24"/>
                <w:szCs w:val="24"/>
                <w:lang w:val="fr-CM"/>
              </w:rPr>
              <w:t>CDEC</w:t>
            </w:r>
            <w:r w:rsidRPr="00D203E3">
              <w:rPr>
                <w:rFonts w:ascii="Arial" w:hAnsi="Arial" w:cs="Arial"/>
                <w:sz w:val="24"/>
                <w:szCs w:val="24"/>
                <w:lang w:val="fr-CM"/>
              </w:rPr>
              <w:t xml:space="preserve"> à l’ouverture des plis délivré par un organisme financier de première catégorie autorisé par le Ministère chargé des Finances à émettre des cautionnements dans le cadre des marchés publics</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2</w:t>
            </w:r>
          </w:p>
        </w:tc>
        <w:tc>
          <w:tcPr>
            <w:tcW w:w="7042" w:type="dxa"/>
            <w:gridSpan w:val="2"/>
            <w:vAlign w:val="center"/>
          </w:tcPr>
          <w:p w:rsidR="00194C6F" w:rsidRPr="00D203E3" w:rsidRDefault="00194C6F" w:rsidP="00E04C59">
            <w:pPr>
              <w:pStyle w:val="TableParagraph"/>
              <w:jc w:val="both"/>
              <w:rPr>
                <w:rFonts w:ascii="Arial" w:hAnsi="Arial" w:cs="Arial"/>
                <w:sz w:val="24"/>
                <w:szCs w:val="24"/>
                <w:lang w:val="fr-CM"/>
              </w:rPr>
            </w:pPr>
            <w:r w:rsidRPr="00D203E3">
              <w:rPr>
                <w:rFonts w:ascii="Arial" w:hAnsi="Arial" w:cs="Arial"/>
                <w:sz w:val="24"/>
                <w:szCs w:val="24"/>
                <w:lang w:val="fr-CM"/>
              </w:rPr>
              <w:t>Non-production au-delà du délai de 48h d’une pièce du dossier administratif jugée non conforme ou absente lors de l’ouverture des plis, (Excepté le cautionnement de soumission)</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9057" w:type="dxa"/>
            <w:gridSpan w:val="4"/>
          </w:tcPr>
          <w:p w:rsidR="00194C6F" w:rsidRPr="00D203E3" w:rsidRDefault="00194C6F" w:rsidP="00E04C59">
            <w:pPr>
              <w:pStyle w:val="Paragraphedeliste"/>
              <w:numPr>
                <w:ilvl w:val="0"/>
                <w:numId w:val="27"/>
              </w:numPr>
              <w:ind w:right="141"/>
              <w:jc w:val="center"/>
              <w:rPr>
                <w:rFonts w:ascii="Arial" w:hAnsi="Arial" w:cs="Arial"/>
                <w:bCs/>
                <w:i/>
                <w:sz w:val="24"/>
                <w:szCs w:val="24"/>
                <w:lang w:val="fr-CM"/>
              </w:rPr>
            </w:pPr>
            <w:r w:rsidRPr="00D203E3">
              <w:rPr>
                <w:rFonts w:ascii="Arial" w:hAnsi="Arial" w:cs="Arial"/>
                <w:b/>
                <w:bCs/>
                <w:sz w:val="24"/>
                <w:szCs w:val="24"/>
                <w:lang w:val="fr-CM"/>
              </w:rPr>
              <w:t>Critères éliminatoires relatifs à l’offre technique</w:t>
            </w:r>
          </w:p>
        </w:tc>
        <w:tc>
          <w:tcPr>
            <w:tcW w:w="1506" w:type="dxa"/>
          </w:tcPr>
          <w:p w:rsidR="00194C6F" w:rsidRPr="00D203E3" w:rsidRDefault="00194C6F" w:rsidP="00E04C59">
            <w:pPr>
              <w:ind w:left="360" w:right="141"/>
              <w:rPr>
                <w:rFonts w:ascii="Arial" w:hAnsi="Arial" w:cs="Arial"/>
                <w:b/>
                <w:bCs/>
                <w:sz w:val="24"/>
                <w:szCs w:val="24"/>
                <w:lang w:val="fr-CM"/>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bCs/>
                <w:i/>
                <w:sz w:val="24"/>
                <w:szCs w:val="24"/>
              </w:rPr>
            </w:pPr>
            <w:r w:rsidRPr="00D203E3">
              <w:rPr>
                <w:rFonts w:ascii="Arial" w:hAnsi="Arial" w:cs="Arial"/>
                <w:bCs/>
                <w:i/>
                <w:sz w:val="24"/>
                <w:szCs w:val="24"/>
              </w:rPr>
              <w:t>3</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Absence de prospectus ou fiche technique produit par le fabricant </w:t>
            </w:r>
            <w:r w:rsidRPr="00D203E3">
              <w:rPr>
                <w:rFonts w:ascii="Arial" w:hAnsi="Arial" w:cs="Arial"/>
                <w:color w:val="000000" w:themeColor="text1"/>
                <w:sz w:val="24"/>
                <w:szCs w:val="24"/>
                <w:lang w:val="fr-CM"/>
              </w:rPr>
              <w:t>des équipements propos</w:t>
            </w:r>
            <w:r w:rsidRPr="00D203E3">
              <w:rPr>
                <w:rFonts w:ascii="Arial" w:hAnsi="Arial" w:cs="Arial"/>
                <w:color w:val="000000" w:themeColor="text1"/>
                <w:sz w:val="24"/>
                <w:szCs w:val="24"/>
                <w:lang w:val="fr-CA"/>
              </w:rPr>
              <w:t>és</w:t>
            </w:r>
          </w:p>
        </w:tc>
        <w:tc>
          <w:tcPr>
            <w:tcW w:w="1288" w:type="dxa"/>
            <w:vAlign w:val="center"/>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bCs/>
                <w:i/>
                <w:sz w:val="24"/>
                <w:szCs w:val="24"/>
              </w:rPr>
            </w:pPr>
            <w:r w:rsidRPr="00D203E3">
              <w:rPr>
                <w:rFonts w:ascii="Arial" w:hAnsi="Arial" w:cs="Arial"/>
                <w:sz w:val="24"/>
                <w:szCs w:val="24"/>
              </w:rPr>
              <w:t>4</w:t>
            </w:r>
          </w:p>
        </w:tc>
        <w:tc>
          <w:tcPr>
            <w:tcW w:w="7042" w:type="dxa"/>
            <w:gridSpan w:val="2"/>
          </w:tcPr>
          <w:p w:rsidR="00194C6F" w:rsidRPr="00D203E3" w:rsidRDefault="00194C6F" w:rsidP="00E04C59">
            <w:pPr>
              <w:ind w:right="141"/>
              <w:jc w:val="both"/>
              <w:rPr>
                <w:rFonts w:ascii="Arial" w:hAnsi="Arial" w:cs="Arial"/>
                <w:bCs/>
                <w:i/>
                <w:sz w:val="24"/>
                <w:szCs w:val="24"/>
                <w:lang w:val="fr-CM"/>
              </w:rPr>
            </w:pPr>
            <w:r w:rsidRPr="00D203E3">
              <w:rPr>
                <w:rFonts w:ascii="Arial" w:hAnsi="Arial" w:cs="Arial"/>
                <w:sz w:val="24"/>
                <w:szCs w:val="24"/>
                <w:lang w:val="fr-CM"/>
              </w:rPr>
              <w:t xml:space="preserve"> Absence de la déclaration sur l’honneur de non abandon de l’exécution d’une prestation au cours des trois dernières années </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Merge w:val="restart"/>
            <w:vAlign w:val="center"/>
          </w:tcPr>
          <w:p w:rsidR="00194C6F" w:rsidRPr="00D203E3" w:rsidRDefault="00194C6F" w:rsidP="00E04C59">
            <w:pPr>
              <w:ind w:right="141"/>
              <w:jc w:val="center"/>
              <w:rPr>
                <w:rFonts w:ascii="Arial" w:hAnsi="Arial" w:cs="Arial"/>
                <w:sz w:val="24"/>
                <w:szCs w:val="24"/>
                <w:lang w:val="fr-CM"/>
              </w:rPr>
            </w:pPr>
          </w:p>
          <w:p w:rsidR="00194C6F" w:rsidRPr="00D203E3" w:rsidRDefault="00194C6F" w:rsidP="00E04C59">
            <w:pPr>
              <w:ind w:right="141"/>
              <w:jc w:val="center"/>
              <w:rPr>
                <w:rFonts w:ascii="Arial" w:hAnsi="Arial" w:cs="Arial"/>
                <w:sz w:val="24"/>
                <w:szCs w:val="24"/>
              </w:rPr>
            </w:pPr>
            <w:r w:rsidRPr="00D203E3">
              <w:rPr>
                <w:rFonts w:ascii="Arial" w:hAnsi="Arial" w:cs="Arial"/>
                <w:sz w:val="24"/>
                <w:szCs w:val="24"/>
              </w:rPr>
              <w:t>5</w:t>
            </w:r>
          </w:p>
        </w:tc>
        <w:tc>
          <w:tcPr>
            <w:tcW w:w="7042" w:type="dxa"/>
            <w:gridSpan w:val="2"/>
            <w:vAlign w:val="center"/>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Non-respect à 100% des spécifications techniques majeures ci-après :</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tcPr>
          <w:p w:rsidR="00194C6F" w:rsidRPr="00D203E3" w:rsidRDefault="00194C6F" w:rsidP="00E04C59">
            <w:pPr>
              <w:ind w:right="141"/>
              <w:rPr>
                <w:rFonts w:ascii="Arial" w:hAnsi="Arial" w:cs="Arial"/>
                <w:sz w:val="24"/>
                <w:szCs w:val="24"/>
              </w:rPr>
            </w:pPr>
            <w:r w:rsidRPr="00D203E3">
              <w:rPr>
                <w:rFonts w:ascii="Arial" w:hAnsi="Arial" w:cs="Arial"/>
                <w:sz w:val="24"/>
                <w:szCs w:val="24"/>
              </w:rPr>
              <w:t xml:space="preserve">Désignation </w:t>
            </w:r>
          </w:p>
        </w:tc>
        <w:tc>
          <w:tcPr>
            <w:tcW w:w="1123" w:type="dxa"/>
          </w:tcPr>
          <w:p w:rsidR="00194C6F" w:rsidRPr="00D203E3" w:rsidRDefault="00194C6F" w:rsidP="00E04C59">
            <w:pPr>
              <w:ind w:right="141"/>
              <w:jc w:val="center"/>
              <w:rPr>
                <w:rFonts w:ascii="Arial" w:hAnsi="Arial" w:cs="Arial"/>
                <w:b/>
                <w:bCs/>
                <w:sz w:val="24"/>
                <w:szCs w:val="24"/>
              </w:rPr>
            </w:pPr>
            <w:r w:rsidRPr="00D203E3">
              <w:rPr>
                <w:rFonts w:ascii="Arial" w:hAnsi="Arial" w:cs="Arial"/>
                <w:b/>
                <w:bCs/>
                <w:sz w:val="24"/>
                <w:szCs w:val="24"/>
              </w:rPr>
              <w:t>Oui</w:t>
            </w:r>
            <w:r w:rsidRPr="00D203E3">
              <w:rPr>
                <w:rFonts w:ascii="Arial" w:hAnsi="Arial" w:cs="Arial"/>
                <w:b/>
                <w:bCs/>
                <w:sz w:val="24"/>
                <w:szCs w:val="24"/>
                <w:lang w:val="fr-CA"/>
              </w:rPr>
              <w:t>/</w:t>
            </w:r>
            <w:r w:rsidRPr="00D203E3">
              <w:rPr>
                <w:rFonts w:ascii="Arial" w:hAnsi="Arial" w:cs="Arial"/>
                <w:b/>
                <w:bCs/>
                <w:sz w:val="24"/>
                <w:szCs w:val="24"/>
              </w:rPr>
              <w:t>Non</w:t>
            </w:r>
          </w:p>
        </w:tc>
        <w:tc>
          <w:tcPr>
            <w:tcW w:w="1288" w:type="dxa"/>
            <w:vMerge w:val="restart"/>
            <w:vAlign w:val="center"/>
          </w:tcPr>
          <w:p w:rsidR="00194C6F" w:rsidRPr="00D203E3" w:rsidRDefault="00194C6F" w:rsidP="00E04C59">
            <w:pPr>
              <w:ind w:right="141"/>
              <w:jc w:val="both"/>
              <w:rPr>
                <w:rFonts w:ascii="Arial" w:hAnsi="Arial" w:cs="Arial"/>
                <w:bCs/>
                <w:i/>
                <w:sz w:val="24"/>
                <w:szCs w:val="24"/>
              </w:rPr>
            </w:pPr>
          </w:p>
          <w:p w:rsidR="00194C6F" w:rsidRPr="00D203E3" w:rsidRDefault="00194C6F" w:rsidP="00E04C59">
            <w:pPr>
              <w:ind w:right="141"/>
              <w:jc w:val="both"/>
              <w:rPr>
                <w:rFonts w:ascii="Arial" w:hAnsi="Arial" w:cs="Arial"/>
                <w:bCs/>
                <w:i/>
                <w:sz w:val="24"/>
                <w:szCs w:val="24"/>
              </w:rPr>
            </w:pPr>
          </w:p>
        </w:tc>
        <w:tc>
          <w:tcPr>
            <w:tcW w:w="1506" w:type="dxa"/>
            <w:vMerge w:val="restart"/>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rPr>
            </w:pPr>
          </w:p>
        </w:tc>
        <w:tc>
          <w:tcPr>
            <w:tcW w:w="5919" w:type="dxa"/>
            <w:vAlign w:val="center"/>
          </w:tcPr>
          <w:p w:rsidR="00194C6F" w:rsidRPr="00D203E3" w:rsidRDefault="00194C6F" w:rsidP="00E04C59">
            <w:pPr>
              <w:shd w:val="clear" w:color="auto" w:fill="FFFFFF"/>
              <w:textAlignment w:val="baseline"/>
              <w:rPr>
                <w:rFonts w:ascii="Arial" w:eastAsia="Calibri" w:hAnsi="Arial" w:cs="Arial"/>
                <w:sz w:val="22"/>
                <w:szCs w:val="22"/>
              </w:rPr>
            </w:pPr>
            <w:r w:rsidRPr="00D203E3">
              <w:rPr>
                <w:rFonts w:ascii="Arial" w:hAnsi="Arial" w:cs="Arial"/>
                <w:color w:val="000000"/>
                <w:sz w:val="22"/>
                <w:szCs w:val="24"/>
                <w:lang w:val="fr-CM"/>
              </w:rPr>
              <w:t xml:space="preserve">Matelas anti-escarre multi strates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Épaisseur des cellules : au moins 9,5 cm (matelas gonflé)</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Plage de pression réglable : au moins 40 à 100 mmHg</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 xml:space="preserve">Moniteurs multiparamétriques incluant la pression artérielle invasive: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rPr>
            </w:pPr>
            <w:r w:rsidRPr="00D203E3">
              <w:rPr>
                <w:rFonts w:ascii="Arial" w:eastAsia="Calibri" w:hAnsi="Arial" w:cs="Arial"/>
                <w:sz w:val="22"/>
                <w:szCs w:val="22"/>
              </w:rPr>
              <w:t xml:space="preserve">Paramètres standards: 5-lead ECG, SpO2, NIBP, TEMP, RESP, PR, HR, IBP, CO, CO2 ;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 xml:space="preserve">Température : 2 voies (T1, T2, calcul </w:t>
            </w:r>
            <w:r w:rsidRPr="00D203E3">
              <w:rPr>
                <w:rFonts w:ascii="Arial" w:eastAsia="Calibri" w:hAnsi="Arial" w:cs="Arial"/>
                <w:sz w:val="22"/>
                <w:szCs w:val="22"/>
              </w:rPr>
              <w:t>Δ</w:t>
            </w:r>
            <w:r w:rsidRPr="00D203E3">
              <w:rPr>
                <w:rFonts w:ascii="Arial" w:eastAsia="Calibri" w:hAnsi="Arial" w:cs="Arial"/>
                <w:sz w:val="22"/>
                <w:szCs w:val="22"/>
                <w:lang w:val="fr-CM"/>
              </w:rPr>
              <w:t>T)</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spacing w:line="276" w:lineRule="auto"/>
              <w:contextualSpacing/>
              <w:rPr>
                <w:rFonts w:ascii="Arial" w:eastAsia="Calibri" w:hAnsi="Arial" w:cs="Arial"/>
                <w:sz w:val="22"/>
                <w:szCs w:val="22"/>
                <w:lang w:eastAsia="en-US"/>
              </w:rPr>
            </w:pPr>
            <w:r w:rsidRPr="00D203E3">
              <w:rPr>
                <w:rFonts w:ascii="Arial" w:hAnsi="Arial" w:cs="Arial"/>
                <w:sz w:val="22"/>
                <w:szCs w:val="22"/>
              </w:rPr>
              <w:t>Réchauffeur de sang</w:t>
            </w:r>
            <w:r w:rsidRPr="00D203E3">
              <w:rPr>
                <w:rFonts w:ascii="Arial" w:eastAsia="Calibri" w:hAnsi="Arial" w:cs="Arial"/>
                <w:sz w:val="22"/>
                <w:szCs w:val="22"/>
                <w:lang w:eastAsia="en-US"/>
              </w:rPr>
              <w:t>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lang w:val="fr-CM"/>
              </w:rPr>
            </w:pPr>
            <w:r w:rsidRPr="00D203E3">
              <w:rPr>
                <w:rFonts w:ascii="Arial" w:eastAsia="Calibri" w:hAnsi="Arial" w:cs="Arial"/>
                <w:sz w:val="22"/>
                <w:szCs w:val="22"/>
                <w:lang w:val="fr-CM"/>
              </w:rPr>
              <w:t>Plage de température de consigne : 33 – 41 °C (*)</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rPr>
            </w:pPr>
            <w:r w:rsidRPr="00D203E3">
              <w:rPr>
                <w:rFonts w:ascii="Arial" w:eastAsia="Calibri" w:hAnsi="Arial" w:cs="Arial"/>
                <w:sz w:val="22"/>
                <w:szCs w:val="22"/>
              </w:rPr>
              <w:t>Précision de température : ± 1,0 °C(*)</w:t>
            </w:r>
          </w:p>
        </w:tc>
        <w:tc>
          <w:tcPr>
            <w:tcW w:w="1123" w:type="dxa"/>
          </w:tcPr>
          <w:p w:rsidR="00194C6F" w:rsidRPr="00D203E3" w:rsidRDefault="00194C6F" w:rsidP="00E04C59">
            <w:pPr>
              <w:ind w:right="141"/>
              <w:jc w:val="center"/>
              <w:rPr>
                <w:rFonts w:ascii="Arial" w:hAnsi="Arial" w:cs="Arial"/>
                <w:b/>
                <w:bCs/>
                <w:sz w:val="24"/>
                <w:szCs w:val="24"/>
              </w:rPr>
            </w:pPr>
          </w:p>
        </w:tc>
        <w:tc>
          <w:tcPr>
            <w:tcW w:w="1288" w:type="dxa"/>
            <w:vMerge/>
            <w:vAlign w:val="center"/>
          </w:tcPr>
          <w:p w:rsidR="00194C6F" w:rsidRPr="00D203E3" w:rsidRDefault="00194C6F" w:rsidP="00E04C59">
            <w:pPr>
              <w:ind w:right="141"/>
              <w:jc w:val="both"/>
              <w:rPr>
                <w:rFonts w:ascii="Arial" w:hAnsi="Arial" w:cs="Arial"/>
                <w:bCs/>
                <w:i/>
                <w:sz w:val="24"/>
                <w:szCs w:val="24"/>
              </w:rPr>
            </w:pPr>
          </w:p>
        </w:tc>
        <w:tc>
          <w:tcPr>
            <w:tcW w:w="1506" w:type="dxa"/>
            <w:vMerge/>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rPr>
            </w:pPr>
          </w:p>
        </w:tc>
        <w:tc>
          <w:tcPr>
            <w:tcW w:w="5919" w:type="dxa"/>
            <w:vAlign w:val="center"/>
          </w:tcPr>
          <w:p w:rsidR="00194C6F" w:rsidRPr="00D203E3" w:rsidRDefault="00194C6F" w:rsidP="00E04C59">
            <w:pPr>
              <w:tabs>
                <w:tab w:val="left" w:pos="7027"/>
              </w:tabs>
              <w:contextualSpacing/>
              <w:rPr>
                <w:rFonts w:ascii="Arial" w:hAnsi="Arial" w:cs="Arial"/>
                <w:sz w:val="22"/>
                <w:szCs w:val="22"/>
                <w:lang w:val="fr-CM"/>
              </w:rPr>
            </w:pPr>
            <w:r w:rsidRPr="00D203E3">
              <w:rPr>
                <w:rFonts w:ascii="Arial" w:hAnsi="Arial" w:cs="Arial"/>
                <w:sz w:val="22"/>
                <w:szCs w:val="22"/>
                <w:lang w:val="fr-CM"/>
              </w:rPr>
              <w:t>Système de réchauffement du patient pour matelas médicaux :</w:t>
            </w:r>
          </w:p>
          <w:p w:rsidR="00194C6F" w:rsidRPr="00D02582" w:rsidRDefault="00194C6F" w:rsidP="00E04C59">
            <w:pPr>
              <w:pStyle w:val="Paragraphedeliste"/>
              <w:numPr>
                <w:ilvl w:val="0"/>
                <w:numId w:val="55"/>
              </w:numPr>
              <w:shd w:val="clear" w:color="auto" w:fill="FFFFFF"/>
              <w:textAlignment w:val="baseline"/>
              <w:rPr>
                <w:rFonts w:ascii="Arial" w:eastAsia="Calibri" w:hAnsi="Arial" w:cs="Arial"/>
                <w:sz w:val="22"/>
                <w:szCs w:val="22"/>
                <w:lang w:val="fr-FR"/>
              </w:rPr>
            </w:pPr>
            <w:r w:rsidRPr="00D02582">
              <w:rPr>
                <w:rFonts w:ascii="Arial" w:eastAsia="Calibri" w:hAnsi="Arial" w:cs="Arial"/>
                <w:sz w:val="22"/>
                <w:szCs w:val="22"/>
                <w:lang w:val="fr-FR"/>
              </w:rPr>
              <w:t>Dimensions : 22,2 × 22,2 × 34,3 cm (L × P × H)</w:t>
            </w:r>
          </w:p>
          <w:p w:rsidR="00194C6F" w:rsidRPr="00D203E3" w:rsidRDefault="00194C6F" w:rsidP="00E04C59">
            <w:pPr>
              <w:pStyle w:val="Paragraphedeliste"/>
              <w:numPr>
                <w:ilvl w:val="0"/>
                <w:numId w:val="55"/>
              </w:numPr>
              <w:shd w:val="clear" w:color="auto" w:fill="FFFFFF"/>
              <w:textAlignment w:val="baseline"/>
              <w:rPr>
                <w:rFonts w:ascii="Arial" w:eastAsia="Calibri" w:hAnsi="Arial" w:cs="Arial"/>
                <w:sz w:val="22"/>
                <w:szCs w:val="22"/>
              </w:rPr>
            </w:pPr>
            <w:r w:rsidRPr="00D203E3">
              <w:rPr>
                <w:rFonts w:ascii="Arial" w:eastAsia="Calibri" w:hAnsi="Arial" w:cs="Arial"/>
                <w:sz w:val="22"/>
                <w:szCs w:val="22"/>
              </w:rPr>
              <w:t xml:space="preserve">Débit d'air : 35 CFM </w:t>
            </w:r>
          </w:p>
        </w:tc>
        <w:tc>
          <w:tcPr>
            <w:tcW w:w="1123" w:type="dxa"/>
          </w:tcPr>
          <w:p w:rsidR="00194C6F" w:rsidRPr="00D203E3" w:rsidRDefault="00194C6F" w:rsidP="00E04C59">
            <w:pPr>
              <w:ind w:right="141"/>
              <w:jc w:val="center"/>
              <w:rPr>
                <w:rFonts w:ascii="Arial" w:hAnsi="Arial" w:cs="Arial"/>
                <w:b/>
                <w:bCs/>
                <w:sz w:val="24"/>
                <w:szCs w:val="24"/>
              </w:rPr>
            </w:pPr>
          </w:p>
        </w:tc>
        <w:tc>
          <w:tcPr>
            <w:tcW w:w="1288" w:type="dxa"/>
            <w:vMerge/>
            <w:vAlign w:val="center"/>
          </w:tcPr>
          <w:p w:rsidR="00194C6F" w:rsidRPr="00D203E3" w:rsidRDefault="00194C6F" w:rsidP="00E04C59">
            <w:pPr>
              <w:ind w:right="141"/>
              <w:jc w:val="both"/>
              <w:rPr>
                <w:rFonts w:ascii="Arial" w:hAnsi="Arial" w:cs="Arial"/>
                <w:bCs/>
                <w:i/>
                <w:sz w:val="24"/>
                <w:szCs w:val="24"/>
              </w:rPr>
            </w:pPr>
          </w:p>
        </w:tc>
        <w:tc>
          <w:tcPr>
            <w:tcW w:w="1506" w:type="dxa"/>
            <w:vMerge/>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rPr>
            </w:pPr>
          </w:p>
        </w:tc>
        <w:tc>
          <w:tcPr>
            <w:tcW w:w="5919" w:type="dxa"/>
            <w:vAlign w:val="center"/>
          </w:tcPr>
          <w:p w:rsidR="00194C6F" w:rsidRPr="00D203E3" w:rsidRDefault="00194C6F" w:rsidP="00E04C59">
            <w:pPr>
              <w:spacing w:line="276" w:lineRule="auto"/>
              <w:rPr>
                <w:rFonts w:ascii="Arial" w:hAnsi="Arial" w:cs="Arial"/>
                <w:sz w:val="22"/>
                <w:szCs w:val="22"/>
              </w:rPr>
            </w:pPr>
            <w:r w:rsidRPr="00D203E3">
              <w:rPr>
                <w:rFonts w:ascii="Arial" w:hAnsi="Arial" w:cs="Arial"/>
                <w:sz w:val="22"/>
                <w:szCs w:val="22"/>
              </w:rPr>
              <w:t>Appareil d’anesthésie</w:t>
            </w:r>
          </w:p>
          <w:p w:rsidR="00194C6F" w:rsidRPr="00D203E3" w:rsidRDefault="00194C6F" w:rsidP="00E04C59">
            <w:pPr>
              <w:pStyle w:val="Paragraphedeliste"/>
              <w:numPr>
                <w:ilvl w:val="0"/>
                <w:numId w:val="56"/>
              </w:numPr>
              <w:tabs>
                <w:tab w:val="left" w:pos="7027"/>
              </w:tabs>
              <w:ind w:left="319"/>
              <w:rPr>
                <w:rFonts w:ascii="Arial" w:hAnsi="Arial" w:cs="Arial"/>
                <w:sz w:val="22"/>
                <w:szCs w:val="22"/>
                <w:lang w:val="fr-CM"/>
              </w:rPr>
            </w:pPr>
            <w:r w:rsidRPr="00D203E3">
              <w:rPr>
                <w:rFonts w:ascii="Arial" w:hAnsi="Arial" w:cs="Arial"/>
                <w:sz w:val="22"/>
                <w:szCs w:val="22"/>
                <w:lang w:val="fr-CM"/>
              </w:rPr>
              <w:t>Écran tactile couleur TFT, 10,4 pouces, résolution 1024 x 768 pixels, luminosité réglable</w:t>
            </w:r>
          </w:p>
          <w:p w:rsidR="00194C6F" w:rsidRPr="00D203E3" w:rsidRDefault="00194C6F" w:rsidP="00E04C59">
            <w:pPr>
              <w:pStyle w:val="Paragraphedeliste"/>
              <w:numPr>
                <w:ilvl w:val="0"/>
                <w:numId w:val="56"/>
              </w:numPr>
              <w:tabs>
                <w:tab w:val="left" w:pos="7027"/>
              </w:tabs>
              <w:ind w:left="319"/>
              <w:rPr>
                <w:rFonts w:ascii="Arial" w:hAnsi="Arial" w:cs="Arial"/>
                <w:sz w:val="22"/>
                <w:szCs w:val="22"/>
                <w:lang w:val="fr-CM"/>
              </w:rPr>
            </w:pPr>
            <w:r w:rsidRPr="00D203E3">
              <w:rPr>
                <w:rFonts w:ascii="Arial" w:hAnsi="Arial" w:cs="Arial"/>
                <w:sz w:val="22"/>
                <w:szCs w:val="22"/>
                <w:lang w:val="fr-CM"/>
              </w:rPr>
              <w:t>Volume courant (mode Volume) : 20 à 1500 ml (incréments de 1 ml)</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spacing w:line="276" w:lineRule="auto"/>
              <w:rPr>
                <w:rFonts w:ascii="Arial" w:hAnsi="Arial" w:cs="Arial"/>
                <w:sz w:val="22"/>
                <w:szCs w:val="22"/>
              </w:rPr>
            </w:pPr>
            <w:r w:rsidRPr="00D203E3">
              <w:rPr>
                <w:rFonts w:ascii="Arial" w:hAnsi="Arial" w:cs="Arial"/>
                <w:sz w:val="22"/>
                <w:szCs w:val="22"/>
              </w:rPr>
              <w:t>Automate de toxicologie</w:t>
            </w:r>
          </w:p>
          <w:p w:rsidR="00194C6F" w:rsidRPr="00D203E3" w:rsidRDefault="00194C6F" w:rsidP="00E04C59">
            <w:pPr>
              <w:pStyle w:val="Paragraphedeliste"/>
              <w:numPr>
                <w:ilvl w:val="0"/>
                <w:numId w:val="57"/>
              </w:numPr>
              <w:ind w:left="169" w:hanging="169"/>
              <w:rPr>
                <w:rFonts w:ascii="Arial" w:eastAsia="Calibri" w:hAnsi="Arial" w:cs="Arial"/>
                <w:sz w:val="21"/>
                <w:szCs w:val="21"/>
                <w:lang w:val="fr-CM"/>
              </w:rPr>
            </w:pPr>
            <w:r w:rsidRPr="00D203E3">
              <w:rPr>
                <w:rFonts w:ascii="Arial" w:eastAsia="Calibri" w:hAnsi="Arial" w:cs="Arial"/>
                <w:sz w:val="21"/>
                <w:szCs w:val="21"/>
                <w:lang w:val="fr-CM"/>
              </w:rPr>
              <w:t>Détection : 4 modules, détection parallèle à 8 canaux</w:t>
            </w:r>
          </w:p>
          <w:p w:rsidR="00194C6F" w:rsidRPr="00D203E3" w:rsidRDefault="00194C6F" w:rsidP="00E04C59">
            <w:pPr>
              <w:pStyle w:val="Paragraphedeliste"/>
              <w:numPr>
                <w:ilvl w:val="0"/>
                <w:numId w:val="57"/>
              </w:numPr>
              <w:ind w:left="169" w:hanging="169"/>
              <w:rPr>
                <w:rFonts w:ascii="Arial" w:eastAsia="Calibri" w:hAnsi="Arial" w:cs="Arial"/>
                <w:sz w:val="21"/>
                <w:szCs w:val="21"/>
                <w:lang w:val="fr-CM"/>
              </w:rPr>
            </w:pPr>
            <w:r w:rsidRPr="00D203E3">
              <w:rPr>
                <w:rFonts w:ascii="Arial" w:eastAsia="Calibri" w:hAnsi="Arial" w:cs="Arial"/>
                <w:sz w:val="21"/>
                <w:szCs w:val="21"/>
                <w:lang w:val="fr-CM"/>
              </w:rPr>
              <w:t>Temps de mesure : 10 à 25 minutes selon le paramètre</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Pompe à vide médical :</w:t>
            </w:r>
          </w:p>
          <w:p w:rsidR="00194C6F" w:rsidRPr="00D203E3" w:rsidRDefault="00194C6F" w:rsidP="00E04C59">
            <w:pPr>
              <w:pStyle w:val="Paragraphedeliste"/>
              <w:numPr>
                <w:ilvl w:val="0"/>
                <w:numId w:val="57"/>
              </w:numPr>
              <w:outlineLvl w:val="2"/>
              <w:rPr>
                <w:rFonts w:ascii="Arial" w:eastAsia="Calibri" w:hAnsi="Arial" w:cs="Arial"/>
                <w:sz w:val="22"/>
                <w:szCs w:val="22"/>
                <w:lang w:val="fr-CM"/>
              </w:rPr>
            </w:pPr>
            <w:r w:rsidRPr="00D203E3">
              <w:rPr>
                <w:rFonts w:ascii="Arial" w:eastAsia="Calibri" w:hAnsi="Arial" w:cs="Arial"/>
                <w:sz w:val="22"/>
                <w:szCs w:val="22"/>
                <w:lang w:val="fr-CM"/>
              </w:rPr>
              <w:t xml:space="preserve">Vide max : -0,8 à -0,5 mbar </w:t>
            </w:r>
          </w:p>
        </w:tc>
        <w:tc>
          <w:tcPr>
            <w:tcW w:w="1123" w:type="dxa"/>
          </w:tcPr>
          <w:p w:rsidR="00194C6F" w:rsidRPr="00D203E3" w:rsidRDefault="00194C6F" w:rsidP="00E04C59">
            <w:pPr>
              <w:ind w:right="141"/>
              <w:jc w:val="center"/>
              <w:rPr>
                <w:rFonts w:ascii="Arial" w:hAnsi="Arial" w:cs="Arial"/>
                <w:b/>
                <w:bCs/>
                <w:sz w:val="24"/>
                <w:szCs w:val="24"/>
              </w:rPr>
            </w:pPr>
          </w:p>
        </w:tc>
        <w:tc>
          <w:tcPr>
            <w:tcW w:w="1288" w:type="dxa"/>
            <w:vMerge/>
            <w:vAlign w:val="center"/>
          </w:tcPr>
          <w:p w:rsidR="00194C6F" w:rsidRPr="00D203E3" w:rsidRDefault="00194C6F" w:rsidP="00E04C59">
            <w:pPr>
              <w:ind w:right="141"/>
              <w:jc w:val="both"/>
              <w:rPr>
                <w:rFonts w:ascii="Arial" w:hAnsi="Arial" w:cs="Arial"/>
                <w:bCs/>
                <w:i/>
                <w:sz w:val="24"/>
                <w:szCs w:val="24"/>
              </w:rPr>
            </w:pPr>
          </w:p>
        </w:tc>
        <w:tc>
          <w:tcPr>
            <w:tcW w:w="1506" w:type="dxa"/>
            <w:vMerge/>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rPr>
            </w:pPr>
          </w:p>
        </w:tc>
        <w:tc>
          <w:tcPr>
            <w:tcW w:w="5919"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Débitmètre d’oxygène :</w:t>
            </w:r>
          </w:p>
          <w:p w:rsidR="00194C6F" w:rsidRPr="00D203E3" w:rsidRDefault="00194C6F" w:rsidP="00E04C59">
            <w:pPr>
              <w:pStyle w:val="Paragraphedeliste"/>
              <w:numPr>
                <w:ilvl w:val="0"/>
                <w:numId w:val="57"/>
              </w:numPr>
              <w:spacing w:line="276" w:lineRule="auto"/>
              <w:rPr>
                <w:rFonts w:ascii="Arial" w:eastAsia="Calibri" w:hAnsi="Arial" w:cs="Arial"/>
                <w:sz w:val="22"/>
                <w:szCs w:val="22"/>
                <w:lang w:val="fr-CM"/>
              </w:rPr>
            </w:pPr>
            <w:r w:rsidRPr="00D203E3">
              <w:rPr>
                <w:rFonts w:ascii="Arial" w:eastAsia="Calibri" w:hAnsi="Arial" w:cs="Arial"/>
                <w:sz w:val="22"/>
                <w:szCs w:val="22"/>
                <w:lang w:val="fr-CM"/>
              </w:rPr>
              <w:lastRenderedPageBreak/>
              <w:t>Plage : 0 à 15 L/min</w:t>
            </w:r>
          </w:p>
        </w:tc>
        <w:tc>
          <w:tcPr>
            <w:tcW w:w="1123" w:type="dxa"/>
          </w:tcPr>
          <w:p w:rsidR="00194C6F" w:rsidRPr="00D203E3" w:rsidRDefault="00194C6F" w:rsidP="00E04C59">
            <w:pPr>
              <w:ind w:right="141"/>
              <w:jc w:val="center"/>
              <w:rPr>
                <w:rFonts w:ascii="Arial" w:hAnsi="Arial" w:cs="Arial"/>
                <w:b/>
                <w:bCs/>
                <w:sz w:val="24"/>
                <w:szCs w:val="24"/>
              </w:rPr>
            </w:pPr>
          </w:p>
        </w:tc>
        <w:tc>
          <w:tcPr>
            <w:tcW w:w="1288" w:type="dxa"/>
            <w:vMerge/>
            <w:vAlign w:val="center"/>
          </w:tcPr>
          <w:p w:rsidR="00194C6F" w:rsidRPr="00D203E3" w:rsidRDefault="00194C6F" w:rsidP="00E04C59">
            <w:pPr>
              <w:ind w:right="141"/>
              <w:jc w:val="both"/>
              <w:rPr>
                <w:rFonts w:ascii="Arial" w:hAnsi="Arial" w:cs="Arial"/>
                <w:bCs/>
                <w:i/>
                <w:sz w:val="24"/>
                <w:szCs w:val="24"/>
              </w:rPr>
            </w:pPr>
          </w:p>
        </w:tc>
        <w:tc>
          <w:tcPr>
            <w:tcW w:w="1506" w:type="dxa"/>
            <w:vMerge/>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rPr>
            </w:pPr>
          </w:p>
        </w:tc>
        <w:tc>
          <w:tcPr>
            <w:tcW w:w="5919" w:type="dxa"/>
            <w:vAlign w:val="center"/>
          </w:tcPr>
          <w:p w:rsidR="00194C6F" w:rsidRPr="00D203E3" w:rsidRDefault="00194C6F" w:rsidP="00E04C59">
            <w:pPr>
              <w:tabs>
                <w:tab w:val="left" w:pos="7027"/>
              </w:tabs>
              <w:contextualSpacing/>
              <w:rPr>
                <w:rFonts w:ascii="Arial" w:hAnsi="Arial" w:cs="Arial"/>
                <w:sz w:val="22"/>
                <w:szCs w:val="22"/>
                <w:lang w:val="fr-CM"/>
              </w:rPr>
            </w:pPr>
            <w:r w:rsidRPr="00D203E3">
              <w:rPr>
                <w:rFonts w:ascii="Arial" w:hAnsi="Arial" w:cs="Arial"/>
                <w:sz w:val="22"/>
                <w:szCs w:val="22"/>
                <w:lang w:val="fr-CM"/>
              </w:rPr>
              <w:t>Accessoires de la colonne d'endoscopie interventionnel   :</w:t>
            </w:r>
          </w:p>
          <w:p w:rsidR="00194C6F" w:rsidRPr="00D203E3" w:rsidRDefault="00194C6F" w:rsidP="00E04C59">
            <w:pPr>
              <w:pStyle w:val="Paragraphedeliste"/>
              <w:numPr>
                <w:ilvl w:val="0"/>
                <w:numId w:val="58"/>
              </w:numPr>
              <w:tabs>
                <w:tab w:val="left" w:pos="7027"/>
              </w:tabs>
              <w:ind w:left="422" w:hanging="218"/>
              <w:rPr>
                <w:rFonts w:ascii="Arial" w:eastAsia="Calibri" w:hAnsi="Arial" w:cs="Arial"/>
                <w:sz w:val="22"/>
                <w:szCs w:val="22"/>
              </w:rPr>
            </w:pPr>
            <w:r w:rsidRPr="00D203E3">
              <w:rPr>
                <w:rFonts w:ascii="Arial" w:eastAsia="Calibri" w:hAnsi="Arial" w:cs="Arial"/>
                <w:sz w:val="22"/>
                <w:szCs w:val="22"/>
              </w:rPr>
              <w:t>Diamètre du tube d'insertion : 9,0 mm</w:t>
            </w:r>
          </w:p>
          <w:p w:rsidR="00194C6F" w:rsidRPr="00D203E3" w:rsidRDefault="00194C6F" w:rsidP="00E04C59">
            <w:pPr>
              <w:pStyle w:val="Paragraphedeliste"/>
              <w:numPr>
                <w:ilvl w:val="0"/>
                <w:numId w:val="58"/>
              </w:numPr>
              <w:tabs>
                <w:tab w:val="left" w:pos="7027"/>
              </w:tabs>
              <w:ind w:left="422" w:hanging="218"/>
              <w:rPr>
                <w:rFonts w:ascii="Arial" w:eastAsia="Calibri" w:hAnsi="Arial" w:cs="Arial"/>
                <w:sz w:val="22"/>
                <w:szCs w:val="22"/>
                <w:lang w:val="fr-CM"/>
              </w:rPr>
            </w:pPr>
            <w:r w:rsidRPr="00D203E3">
              <w:rPr>
                <w:rFonts w:ascii="Arial" w:eastAsia="Calibri" w:hAnsi="Arial" w:cs="Arial"/>
                <w:sz w:val="22"/>
                <w:szCs w:val="22"/>
                <w:lang w:val="fr-CM"/>
              </w:rPr>
              <w:t>Diamètre de l'extrémité distale : 9,0 mm</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spacing w:after="200" w:line="276" w:lineRule="auto"/>
              <w:contextualSpacing/>
              <w:rPr>
                <w:rFonts w:ascii="Arial" w:hAnsi="Arial" w:cs="Arial"/>
                <w:sz w:val="22"/>
                <w:szCs w:val="22"/>
                <w:lang w:val="fr-CM"/>
              </w:rPr>
            </w:pPr>
            <w:r w:rsidRPr="00D203E3">
              <w:rPr>
                <w:rFonts w:ascii="Arial" w:hAnsi="Arial" w:cs="Arial"/>
                <w:sz w:val="22"/>
                <w:szCs w:val="22"/>
                <w:lang w:val="fr-CM"/>
              </w:rPr>
              <w:t>Microscope binoculaire optique électrique</w:t>
            </w:r>
          </w:p>
          <w:p w:rsidR="00194C6F" w:rsidRPr="00D203E3" w:rsidRDefault="00194C6F" w:rsidP="00E04C59">
            <w:pPr>
              <w:spacing w:after="200" w:line="276" w:lineRule="auto"/>
              <w:ind w:right="33"/>
              <w:contextualSpacing/>
              <w:rPr>
                <w:rFonts w:ascii="Arial" w:hAnsi="Arial" w:cs="Arial"/>
                <w:color w:val="000000"/>
                <w:sz w:val="22"/>
                <w:szCs w:val="22"/>
                <w:lang w:val="fr-CM"/>
              </w:rPr>
            </w:pPr>
            <w:r w:rsidRPr="00D203E3">
              <w:rPr>
                <w:rFonts w:ascii="Arial" w:eastAsiaTheme="minorHAnsi" w:hAnsi="Arial" w:cs="Arial"/>
                <w:sz w:val="22"/>
                <w:szCs w:val="22"/>
                <w:lang w:val="fr-CM" w:eastAsia="en-US"/>
              </w:rPr>
              <w:t>-</w:t>
            </w:r>
            <w:r w:rsidRPr="00D203E3">
              <w:rPr>
                <w:rFonts w:ascii="Arial" w:hAnsi="Arial" w:cs="Arial"/>
                <w:color w:val="000000"/>
                <w:sz w:val="22"/>
                <w:szCs w:val="22"/>
                <w:lang w:val="fr-CM"/>
              </w:rPr>
              <w:t xml:space="preserve"> Objectifs : 4X, 10X, 40X, 100X (s, huileux); (*)</w:t>
            </w:r>
          </w:p>
          <w:p w:rsidR="00194C6F" w:rsidRPr="00D203E3" w:rsidRDefault="00194C6F" w:rsidP="00E04C59">
            <w:pPr>
              <w:spacing w:after="200" w:line="276" w:lineRule="auto"/>
              <w:ind w:right="33"/>
              <w:contextualSpacing/>
              <w:rPr>
                <w:rFonts w:ascii="Arial" w:hAnsi="Arial" w:cs="Arial"/>
                <w:color w:val="000000"/>
                <w:sz w:val="22"/>
                <w:szCs w:val="22"/>
                <w:lang w:val="fr-CM"/>
              </w:rPr>
            </w:pPr>
            <w:r w:rsidRPr="00D203E3">
              <w:rPr>
                <w:rFonts w:ascii="Arial" w:hAnsi="Arial" w:cs="Arial"/>
                <w:color w:val="000000"/>
                <w:sz w:val="22"/>
                <w:szCs w:val="22"/>
                <w:lang w:val="fr-CM"/>
              </w:rPr>
              <w:t>- Tube binoculaire avec une inclinaison de 30° ; (*)</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tcPr>
          <w:p w:rsidR="00194C6F" w:rsidRPr="00D203E3" w:rsidRDefault="00194C6F" w:rsidP="00E04C59">
            <w:pPr>
              <w:spacing w:line="276" w:lineRule="auto"/>
              <w:contextualSpacing/>
              <w:rPr>
                <w:rFonts w:ascii="Arial" w:hAnsi="Arial" w:cs="Arial"/>
                <w:sz w:val="22"/>
                <w:szCs w:val="22"/>
                <w:lang w:val="fr-CM"/>
              </w:rPr>
            </w:pPr>
            <w:r w:rsidRPr="00D203E3">
              <w:rPr>
                <w:rFonts w:ascii="Arial" w:hAnsi="Arial" w:cs="Arial"/>
                <w:sz w:val="22"/>
                <w:szCs w:val="22"/>
                <w:lang w:val="fr-CM"/>
              </w:rPr>
              <w:t>Analyseur de gaz de sang :</w:t>
            </w:r>
          </w:p>
          <w:p w:rsidR="00194C6F" w:rsidRPr="00D203E3" w:rsidRDefault="00194C6F" w:rsidP="00E04C59">
            <w:pPr>
              <w:pStyle w:val="Paragraphedeliste"/>
              <w:numPr>
                <w:ilvl w:val="0"/>
                <w:numId w:val="59"/>
              </w:numPr>
              <w:shd w:val="clear" w:color="auto" w:fill="FFFFFF"/>
              <w:ind w:left="706" w:hanging="426"/>
              <w:rPr>
                <w:rFonts w:ascii="Arial" w:hAnsi="Arial" w:cs="Arial"/>
                <w:sz w:val="22"/>
                <w:szCs w:val="22"/>
                <w:lang w:val="fr-CM"/>
              </w:rPr>
            </w:pPr>
            <w:r w:rsidRPr="00D203E3">
              <w:rPr>
                <w:rFonts w:ascii="Arial" w:hAnsi="Arial" w:cs="Arial"/>
                <w:sz w:val="22"/>
                <w:szCs w:val="22"/>
                <w:lang w:val="fr-CM"/>
              </w:rPr>
              <w:t>Type d'échantillon : Sang artériel et veineux</w:t>
            </w:r>
          </w:p>
          <w:p w:rsidR="00194C6F" w:rsidRPr="00D203E3" w:rsidRDefault="00194C6F" w:rsidP="00E04C59">
            <w:pPr>
              <w:pStyle w:val="Paragraphedeliste"/>
              <w:numPr>
                <w:ilvl w:val="0"/>
                <w:numId w:val="59"/>
              </w:numPr>
              <w:shd w:val="clear" w:color="auto" w:fill="FFFFFF"/>
              <w:ind w:left="706" w:hanging="426"/>
              <w:rPr>
                <w:rFonts w:ascii="Arial" w:hAnsi="Arial" w:cs="Arial"/>
                <w:sz w:val="22"/>
                <w:szCs w:val="22"/>
                <w:lang w:val="fr-CM"/>
              </w:rPr>
            </w:pPr>
            <w:r w:rsidRPr="00D203E3">
              <w:rPr>
                <w:rFonts w:ascii="Arial" w:hAnsi="Arial" w:cs="Arial"/>
                <w:sz w:val="22"/>
                <w:szCs w:val="22"/>
                <w:lang w:val="fr-CM"/>
              </w:rPr>
              <w:t>Volume d'échantillon</w:t>
            </w:r>
            <w:r w:rsidRPr="00D203E3">
              <w:rPr>
                <w:rFonts w:ascii="Arial" w:hAnsi="Arial" w:cs="Arial"/>
                <w:sz w:val="22"/>
                <w:szCs w:val="22"/>
                <w:lang w:val="fr-CM"/>
              </w:rPr>
              <w:tab/>
              <w:t>: au moins 150 µL</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spacing w:line="276" w:lineRule="auto"/>
              <w:contextualSpacing/>
              <w:rPr>
                <w:rFonts w:ascii="Arial" w:hAnsi="Arial" w:cs="Arial"/>
                <w:sz w:val="22"/>
                <w:szCs w:val="22"/>
              </w:rPr>
            </w:pPr>
            <w:r w:rsidRPr="00D203E3">
              <w:rPr>
                <w:rFonts w:ascii="Arial" w:hAnsi="Arial" w:cs="Arial"/>
                <w:sz w:val="22"/>
                <w:szCs w:val="22"/>
              </w:rPr>
              <w:t>Machine à laver industrielle :</w:t>
            </w:r>
          </w:p>
          <w:p w:rsidR="00194C6F" w:rsidRPr="00D203E3" w:rsidRDefault="00194C6F" w:rsidP="00E04C59">
            <w:pPr>
              <w:pStyle w:val="Paragraphedeliste"/>
              <w:numPr>
                <w:ilvl w:val="0"/>
                <w:numId w:val="59"/>
              </w:numPr>
              <w:rPr>
                <w:rFonts w:ascii="Arial" w:hAnsi="Arial" w:cs="Arial"/>
                <w:sz w:val="22"/>
                <w:szCs w:val="22"/>
                <w:lang w:val="fr-CM"/>
              </w:rPr>
            </w:pPr>
            <w:r w:rsidRPr="00D203E3">
              <w:rPr>
                <w:rFonts w:ascii="Arial" w:hAnsi="Arial" w:cs="Arial"/>
                <w:sz w:val="22"/>
                <w:szCs w:val="22"/>
                <w:lang w:val="fr-CM"/>
              </w:rPr>
              <w:t>Capacité : au moins 60 kg de linge sec</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tabs>
                <w:tab w:val="left" w:pos="7027"/>
              </w:tabs>
              <w:rPr>
                <w:rFonts w:ascii="Arial" w:hAnsi="Arial" w:cs="Arial"/>
                <w:sz w:val="22"/>
                <w:szCs w:val="22"/>
              </w:rPr>
            </w:pPr>
            <w:r w:rsidRPr="00D203E3">
              <w:rPr>
                <w:rFonts w:ascii="Arial" w:hAnsi="Arial" w:cs="Arial"/>
                <w:sz w:val="22"/>
                <w:szCs w:val="22"/>
              </w:rPr>
              <w:t xml:space="preserve">Sécheuse industrielle : </w:t>
            </w:r>
          </w:p>
          <w:p w:rsidR="00194C6F" w:rsidRPr="00D203E3" w:rsidRDefault="00194C6F" w:rsidP="00E04C59">
            <w:pPr>
              <w:pStyle w:val="Paragraphedeliste"/>
              <w:numPr>
                <w:ilvl w:val="0"/>
                <w:numId w:val="59"/>
              </w:numPr>
              <w:tabs>
                <w:tab w:val="left" w:pos="7027"/>
              </w:tabs>
              <w:rPr>
                <w:rFonts w:ascii="Arial" w:eastAsiaTheme="minorHAnsi" w:hAnsi="Arial" w:cs="Arial"/>
                <w:sz w:val="22"/>
                <w:szCs w:val="22"/>
                <w:lang w:val="fr-CM" w:eastAsia="en-US"/>
              </w:rPr>
            </w:pPr>
            <w:r w:rsidRPr="00D203E3">
              <w:rPr>
                <w:rFonts w:ascii="Arial" w:hAnsi="Arial" w:cs="Arial"/>
                <w:sz w:val="22"/>
                <w:szCs w:val="22"/>
                <w:lang w:val="fr-CM"/>
              </w:rPr>
              <w:t>Capacité nominale (linge sec) : 70 kg par cycle</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tabs>
                <w:tab w:val="left" w:pos="7027"/>
              </w:tabs>
              <w:contextualSpacing/>
              <w:rPr>
                <w:rFonts w:ascii="Arial" w:hAnsi="Arial" w:cs="Arial"/>
                <w:sz w:val="22"/>
                <w:szCs w:val="22"/>
              </w:rPr>
            </w:pPr>
            <w:r w:rsidRPr="00D203E3">
              <w:rPr>
                <w:rFonts w:ascii="Arial" w:hAnsi="Arial" w:cs="Arial"/>
                <w:sz w:val="22"/>
                <w:szCs w:val="22"/>
              </w:rPr>
              <w:t>Appareil d’échographie portable:</w:t>
            </w:r>
          </w:p>
          <w:p w:rsidR="00194C6F" w:rsidRPr="00D203E3" w:rsidRDefault="00194C6F" w:rsidP="00E04C59">
            <w:pPr>
              <w:pStyle w:val="Paragraphedeliste"/>
              <w:numPr>
                <w:ilvl w:val="0"/>
                <w:numId w:val="59"/>
              </w:numPr>
              <w:tabs>
                <w:tab w:val="left" w:pos="7027"/>
              </w:tabs>
              <w:ind w:left="422"/>
              <w:rPr>
                <w:rFonts w:ascii="Arial" w:eastAsiaTheme="minorHAnsi" w:hAnsi="Arial" w:cs="Arial"/>
                <w:sz w:val="22"/>
                <w:szCs w:val="22"/>
                <w:lang w:val="fr-CM" w:eastAsia="en-US"/>
              </w:rPr>
            </w:pPr>
            <w:r w:rsidRPr="00D203E3">
              <w:rPr>
                <w:rFonts w:ascii="Arial" w:eastAsiaTheme="minorHAnsi" w:hAnsi="Arial" w:cs="Arial"/>
                <w:sz w:val="22"/>
                <w:szCs w:val="22"/>
                <w:lang w:val="fr-CM" w:eastAsia="en-US"/>
              </w:rPr>
              <w:t>Moniteur principal : Écran LCD haute résolution 15,6",</w:t>
            </w:r>
          </w:p>
        </w:tc>
        <w:tc>
          <w:tcPr>
            <w:tcW w:w="1123" w:type="dxa"/>
          </w:tcPr>
          <w:p w:rsidR="00194C6F" w:rsidRPr="00D203E3" w:rsidRDefault="00194C6F" w:rsidP="00E04C59">
            <w:pPr>
              <w:ind w:right="141"/>
              <w:jc w:val="center"/>
              <w:rPr>
                <w:rFonts w:ascii="Arial" w:hAnsi="Arial" w:cs="Arial"/>
                <w:b/>
                <w:bCs/>
                <w:sz w:val="24"/>
                <w:szCs w:val="24"/>
                <w:lang w:val="fr-CM"/>
              </w:rPr>
            </w:pPr>
          </w:p>
        </w:tc>
        <w:tc>
          <w:tcPr>
            <w:tcW w:w="1288" w:type="dxa"/>
            <w:vMerge/>
            <w:vAlign w:val="center"/>
          </w:tcPr>
          <w:p w:rsidR="00194C6F" w:rsidRPr="00D203E3" w:rsidRDefault="00194C6F" w:rsidP="00E04C59">
            <w:pPr>
              <w:ind w:right="141"/>
              <w:jc w:val="both"/>
              <w:rPr>
                <w:rFonts w:ascii="Arial" w:hAnsi="Arial" w:cs="Arial"/>
                <w:bCs/>
                <w:i/>
                <w:sz w:val="24"/>
                <w:szCs w:val="24"/>
                <w:lang w:val="fr-CM"/>
              </w:rPr>
            </w:pPr>
          </w:p>
        </w:tc>
        <w:tc>
          <w:tcPr>
            <w:tcW w:w="1506" w:type="dxa"/>
            <w:vMerge/>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vMerge/>
          </w:tcPr>
          <w:p w:rsidR="00194C6F" w:rsidRPr="00D203E3" w:rsidRDefault="00194C6F" w:rsidP="00E04C59">
            <w:pPr>
              <w:ind w:right="141"/>
              <w:jc w:val="center"/>
              <w:rPr>
                <w:rFonts w:ascii="Arial" w:hAnsi="Arial" w:cs="Arial"/>
                <w:sz w:val="24"/>
                <w:szCs w:val="24"/>
                <w:lang w:val="fr-CM"/>
              </w:rPr>
            </w:pPr>
          </w:p>
        </w:tc>
        <w:tc>
          <w:tcPr>
            <w:tcW w:w="5919" w:type="dxa"/>
            <w:vAlign w:val="center"/>
          </w:tcPr>
          <w:p w:rsidR="00194C6F" w:rsidRPr="00D203E3" w:rsidRDefault="00194C6F" w:rsidP="00E04C59">
            <w:pPr>
              <w:tabs>
                <w:tab w:val="left" w:pos="1418"/>
                <w:tab w:val="left" w:pos="2268"/>
                <w:tab w:val="left" w:pos="2410"/>
                <w:tab w:val="left" w:pos="2552"/>
              </w:tabs>
              <w:rPr>
                <w:rFonts w:ascii="Arial" w:hAnsi="Arial" w:cs="Arial"/>
                <w:sz w:val="22"/>
                <w:szCs w:val="22"/>
                <w:lang w:val="fr-CM"/>
              </w:rPr>
            </w:pPr>
            <w:r w:rsidRPr="00D203E3">
              <w:rPr>
                <w:rFonts w:ascii="Arial" w:hAnsi="Arial" w:cs="Arial"/>
                <w:sz w:val="22"/>
                <w:szCs w:val="22"/>
                <w:lang w:val="fr-CM"/>
              </w:rPr>
              <w:t>Chariot-brancards d’ambulance à hauteur variable :</w:t>
            </w:r>
          </w:p>
          <w:p w:rsidR="00194C6F" w:rsidRPr="00D203E3" w:rsidRDefault="00194C6F" w:rsidP="00E04C59">
            <w:pPr>
              <w:pStyle w:val="Paragraphedeliste"/>
              <w:numPr>
                <w:ilvl w:val="0"/>
                <w:numId w:val="59"/>
              </w:numPr>
              <w:shd w:val="clear" w:color="auto" w:fill="FFFFFF"/>
              <w:spacing w:line="259" w:lineRule="auto"/>
              <w:rPr>
                <w:rFonts w:ascii="Arial" w:hAnsi="Arial" w:cs="Arial"/>
                <w:sz w:val="22"/>
                <w:szCs w:val="22"/>
                <w:lang w:val="fr-CM"/>
              </w:rPr>
            </w:pPr>
            <w:r w:rsidRPr="00D203E3">
              <w:rPr>
                <w:rFonts w:ascii="Arial" w:hAnsi="Arial" w:cs="Arial"/>
                <w:sz w:val="22"/>
                <w:szCs w:val="22"/>
                <w:lang w:val="fr-CM"/>
              </w:rPr>
              <w:t>Capacité de charge: 250 kg</w:t>
            </w:r>
          </w:p>
        </w:tc>
        <w:tc>
          <w:tcPr>
            <w:tcW w:w="1123" w:type="dxa"/>
          </w:tcPr>
          <w:p w:rsidR="00194C6F" w:rsidRPr="00D203E3" w:rsidRDefault="00194C6F" w:rsidP="00E04C59">
            <w:pPr>
              <w:ind w:right="141"/>
              <w:jc w:val="center"/>
              <w:rPr>
                <w:rFonts w:ascii="Arial" w:hAnsi="Arial" w:cs="Arial"/>
                <w:b/>
                <w:bCs/>
                <w:sz w:val="24"/>
                <w:szCs w:val="24"/>
              </w:rPr>
            </w:pPr>
          </w:p>
        </w:tc>
        <w:tc>
          <w:tcPr>
            <w:tcW w:w="1288" w:type="dxa"/>
            <w:vMerge/>
            <w:vAlign w:val="center"/>
          </w:tcPr>
          <w:p w:rsidR="00194C6F" w:rsidRPr="00D203E3" w:rsidRDefault="00194C6F" w:rsidP="00E04C59">
            <w:pPr>
              <w:ind w:right="141"/>
              <w:jc w:val="both"/>
              <w:rPr>
                <w:rFonts w:ascii="Arial" w:hAnsi="Arial" w:cs="Arial"/>
                <w:bCs/>
                <w:i/>
                <w:sz w:val="24"/>
                <w:szCs w:val="24"/>
              </w:rPr>
            </w:pPr>
          </w:p>
        </w:tc>
        <w:tc>
          <w:tcPr>
            <w:tcW w:w="1506" w:type="dxa"/>
            <w:vMerge/>
          </w:tcPr>
          <w:p w:rsidR="00194C6F" w:rsidRPr="00D203E3" w:rsidRDefault="00194C6F" w:rsidP="00E04C59">
            <w:pPr>
              <w:ind w:right="141"/>
              <w:jc w:val="both"/>
              <w:rPr>
                <w:rFonts w:ascii="Arial" w:hAnsi="Arial" w:cs="Arial"/>
                <w:bCs/>
                <w:i/>
                <w:sz w:val="24"/>
                <w:szCs w:val="24"/>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sz w:val="24"/>
                <w:szCs w:val="24"/>
              </w:rPr>
            </w:pPr>
          </w:p>
        </w:tc>
        <w:tc>
          <w:tcPr>
            <w:tcW w:w="7042" w:type="dxa"/>
            <w:gridSpan w:val="2"/>
          </w:tcPr>
          <w:p w:rsidR="00194C6F" w:rsidRPr="00D203E3" w:rsidRDefault="00194C6F" w:rsidP="00E04C59">
            <w:pPr>
              <w:ind w:right="141"/>
              <w:jc w:val="both"/>
              <w:rPr>
                <w:rFonts w:ascii="Arial" w:hAnsi="Arial" w:cs="Arial"/>
                <w:b/>
                <w:bCs/>
                <w:i/>
                <w:iCs/>
                <w:lang w:val="fr-CM"/>
              </w:rPr>
            </w:pPr>
            <w:r w:rsidRPr="00D203E3">
              <w:rPr>
                <w:rFonts w:ascii="Arial" w:hAnsi="Arial" w:cs="Arial"/>
                <w:b/>
                <w:bCs/>
                <w:i/>
                <w:iCs/>
                <w:lang w:val="fr-CM"/>
              </w:rPr>
              <w:t xml:space="preserve">1 critère est satisfait si tous les sous critères sont </w:t>
            </w:r>
            <w:r w:rsidRPr="00D203E3">
              <w:rPr>
                <w:rFonts w:ascii="Arial" w:hAnsi="Arial" w:cs="Arial"/>
                <w:b/>
                <w:bCs/>
                <w:i/>
                <w:iCs/>
                <w:lang w:val="fr-CA"/>
              </w:rPr>
              <w:t>« </w:t>
            </w:r>
            <w:r w:rsidRPr="00D203E3">
              <w:rPr>
                <w:rFonts w:ascii="Arial" w:hAnsi="Arial" w:cs="Arial"/>
                <w:b/>
                <w:bCs/>
                <w:i/>
                <w:iCs/>
                <w:lang w:val="fr-CM"/>
              </w:rPr>
              <w:t>oui »</w:t>
            </w:r>
          </w:p>
        </w:tc>
        <w:tc>
          <w:tcPr>
            <w:tcW w:w="1288" w:type="dxa"/>
          </w:tcPr>
          <w:p w:rsidR="00194C6F" w:rsidRPr="00D203E3" w:rsidRDefault="00194C6F" w:rsidP="00E04C59">
            <w:pPr>
              <w:ind w:right="141"/>
              <w:jc w:val="both"/>
              <w:rPr>
                <w:rFonts w:ascii="Arial" w:hAnsi="Arial" w:cs="Arial"/>
                <w:bCs/>
                <w:i/>
                <w:sz w:val="24"/>
                <w:szCs w:val="24"/>
                <w:lang w:val="fr-CM"/>
              </w:rPr>
            </w:pPr>
          </w:p>
        </w:tc>
        <w:tc>
          <w:tcPr>
            <w:tcW w:w="1506" w:type="dxa"/>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sz w:val="24"/>
                <w:szCs w:val="24"/>
              </w:rPr>
            </w:pPr>
            <w:r w:rsidRPr="00D203E3">
              <w:rPr>
                <w:rFonts w:ascii="Arial" w:hAnsi="Arial" w:cs="Arial"/>
                <w:sz w:val="24"/>
                <w:szCs w:val="24"/>
              </w:rPr>
              <w:t>6</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 xml:space="preserve">Non-respect par lot : </w:t>
            </w:r>
          </w:p>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w:t>
            </w:r>
            <w:r w:rsidRPr="00D203E3">
              <w:rPr>
                <w:rFonts w:ascii="Arial" w:hAnsi="Arial" w:cs="Arial"/>
                <w:sz w:val="24"/>
                <w:szCs w:val="24"/>
                <w:lang w:val="fr-CM"/>
              </w:rPr>
              <w:tab/>
              <w:t>des spécifications techniques mineures d’au moins 12 des 15 équipements proposés tel qu’indiquées dans la grille d’évaluation du présent DAO pour le lot 1 ;</w:t>
            </w:r>
          </w:p>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w:t>
            </w:r>
            <w:r w:rsidRPr="00D203E3">
              <w:rPr>
                <w:rFonts w:ascii="Arial" w:hAnsi="Arial" w:cs="Arial"/>
                <w:sz w:val="24"/>
                <w:szCs w:val="24"/>
                <w:lang w:val="fr-CM"/>
              </w:rPr>
              <w:tab/>
              <w:t>des spécifications techniques mineures d’au moins 2 des 3 équipements proposés tel qu’indiquées dans la grille d’évaluation du présent DAO pour le lot 2 .</w:t>
            </w:r>
          </w:p>
        </w:tc>
        <w:tc>
          <w:tcPr>
            <w:tcW w:w="1288" w:type="dxa"/>
          </w:tcPr>
          <w:p w:rsidR="00194C6F" w:rsidRPr="00D203E3" w:rsidRDefault="00194C6F" w:rsidP="00E04C59">
            <w:pPr>
              <w:ind w:right="141"/>
              <w:jc w:val="both"/>
              <w:rPr>
                <w:rFonts w:ascii="Arial" w:hAnsi="Arial" w:cs="Arial"/>
                <w:bCs/>
                <w:i/>
                <w:sz w:val="24"/>
                <w:szCs w:val="24"/>
                <w:lang w:val="fr-CM"/>
              </w:rPr>
            </w:pPr>
          </w:p>
        </w:tc>
        <w:tc>
          <w:tcPr>
            <w:tcW w:w="1506" w:type="dxa"/>
          </w:tcPr>
          <w:p w:rsidR="00194C6F" w:rsidRPr="00D203E3" w:rsidRDefault="00194C6F" w:rsidP="00E04C59">
            <w:pPr>
              <w:ind w:right="141"/>
              <w:jc w:val="both"/>
              <w:rPr>
                <w:rFonts w:ascii="Arial" w:hAnsi="Arial" w:cs="Arial"/>
                <w:bCs/>
                <w:i/>
                <w:sz w:val="24"/>
                <w:szCs w:val="24"/>
                <w:lang w:val="fr-CM"/>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7</w:t>
            </w:r>
          </w:p>
        </w:tc>
        <w:tc>
          <w:tcPr>
            <w:tcW w:w="7042" w:type="dxa"/>
            <w:gridSpan w:val="2"/>
          </w:tcPr>
          <w:p w:rsidR="00194C6F" w:rsidRPr="00D203E3" w:rsidRDefault="00194C6F" w:rsidP="00E04C59">
            <w:pPr>
              <w:ind w:right="141"/>
              <w:jc w:val="both"/>
              <w:rPr>
                <w:rFonts w:ascii="Arial" w:hAnsi="Arial" w:cs="Arial"/>
                <w:iCs/>
                <w:sz w:val="24"/>
                <w:szCs w:val="24"/>
                <w:lang w:val="fr-CM"/>
              </w:rPr>
            </w:pPr>
            <w:r w:rsidRPr="00D203E3">
              <w:rPr>
                <w:rFonts w:ascii="Arial" w:hAnsi="Arial" w:cs="Arial"/>
                <w:iCs/>
                <w:sz w:val="24"/>
                <w:szCs w:val="24"/>
                <w:lang w:val="fr-CM"/>
              </w:rPr>
              <w:t>Absence de la charte d’intégrité dument remplie, datée et signée</w:t>
            </w:r>
          </w:p>
        </w:tc>
        <w:tc>
          <w:tcPr>
            <w:tcW w:w="1288" w:type="dxa"/>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8</w:t>
            </w:r>
          </w:p>
        </w:tc>
        <w:tc>
          <w:tcPr>
            <w:tcW w:w="7042" w:type="dxa"/>
            <w:gridSpan w:val="2"/>
          </w:tcPr>
          <w:p w:rsidR="00194C6F" w:rsidRPr="00D203E3" w:rsidRDefault="00194C6F" w:rsidP="00E04C59">
            <w:pPr>
              <w:ind w:right="141"/>
              <w:jc w:val="both"/>
              <w:rPr>
                <w:rFonts w:ascii="Arial" w:hAnsi="Arial" w:cs="Arial"/>
                <w:iCs/>
                <w:sz w:val="24"/>
                <w:szCs w:val="24"/>
                <w:lang w:val="fr-CM"/>
              </w:rPr>
            </w:pPr>
            <w:r w:rsidRPr="00D203E3">
              <w:rPr>
                <w:rFonts w:ascii="Arial" w:hAnsi="Arial" w:cs="Arial"/>
                <w:iCs/>
                <w:sz w:val="24"/>
                <w:szCs w:val="24"/>
                <w:lang w:val="fr-CM"/>
              </w:rPr>
              <w:t>Absence de la Déclaration d’engagement social et environnemental dûment remplie, datée et signée</w:t>
            </w:r>
          </w:p>
        </w:tc>
        <w:tc>
          <w:tcPr>
            <w:tcW w:w="1288" w:type="dxa"/>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9</w:t>
            </w:r>
          </w:p>
        </w:tc>
        <w:tc>
          <w:tcPr>
            <w:tcW w:w="7042" w:type="dxa"/>
            <w:gridSpan w:val="2"/>
          </w:tcPr>
          <w:p w:rsidR="00194C6F" w:rsidRPr="00D02582" w:rsidRDefault="00194C6F" w:rsidP="00E04C59">
            <w:pPr>
              <w:ind w:right="141"/>
              <w:jc w:val="both"/>
              <w:rPr>
                <w:rFonts w:ascii="Arial" w:hAnsi="Arial" w:cs="Arial"/>
                <w:iCs/>
                <w:sz w:val="24"/>
                <w:szCs w:val="24"/>
                <w:lang w:val="fr-FR"/>
              </w:rPr>
            </w:pPr>
            <w:r w:rsidRPr="00D02582">
              <w:rPr>
                <w:rFonts w:ascii="Arial" w:hAnsi="Arial" w:cs="Arial"/>
                <w:iCs/>
                <w:sz w:val="24"/>
                <w:szCs w:val="24"/>
                <w:lang w:val="fr-FR"/>
              </w:rPr>
              <w:t>Absence d’une capacité financière délivrée par une institution financière de premier ordre par lot d’au moins :</w:t>
            </w:r>
          </w:p>
          <w:p w:rsidR="00194C6F" w:rsidRPr="00D02582" w:rsidRDefault="00194C6F" w:rsidP="00E04C59">
            <w:pPr>
              <w:pStyle w:val="Paragraphedeliste"/>
              <w:numPr>
                <w:ilvl w:val="0"/>
                <w:numId w:val="59"/>
              </w:numPr>
              <w:ind w:right="141"/>
              <w:jc w:val="both"/>
              <w:rPr>
                <w:rFonts w:ascii="Arial" w:hAnsi="Arial" w:cs="Arial"/>
                <w:iCs/>
                <w:sz w:val="24"/>
                <w:szCs w:val="24"/>
                <w:lang w:val="fr-FR"/>
              </w:rPr>
            </w:pPr>
            <w:r w:rsidRPr="00D02582">
              <w:rPr>
                <w:rFonts w:ascii="Arial" w:hAnsi="Arial" w:cs="Arial"/>
                <w:iCs/>
                <w:sz w:val="24"/>
                <w:szCs w:val="24"/>
                <w:lang w:val="fr-FR"/>
              </w:rPr>
              <w:t xml:space="preserve">Quatre-vingt millions (80 000 000) Francs CFA pour le lot 1 </w:t>
            </w:r>
          </w:p>
          <w:p w:rsidR="00194C6F" w:rsidRPr="00D02582" w:rsidRDefault="00194C6F" w:rsidP="00E04C59">
            <w:pPr>
              <w:pStyle w:val="Paragraphedeliste"/>
              <w:numPr>
                <w:ilvl w:val="0"/>
                <w:numId w:val="59"/>
              </w:numPr>
              <w:ind w:right="141"/>
              <w:jc w:val="both"/>
              <w:rPr>
                <w:rFonts w:ascii="Arial" w:hAnsi="Arial" w:cs="Arial"/>
                <w:iCs/>
                <w:sz w:val="24"/>
                <w:szCs w:val="24"/>
                <w:lang w:val="fr-FR"/>
              </w:rPr>
            </w:pPr>
            <w:r w:rsidRPr="00D02582">
              <w:rPr>
                <w:rFonts w:ascii="Arial" w:hAnsi="Arial" w:cs="Arial"/>
                <w:iCs/>
                <w:sz w:val="24"/>
                <w:szCs w:val="24"/>
                <w:lang w:val="fr-FR"/>
              </w:rPr>
              <w:t>Douze millions (12 000 000) Francs CFA pour le lot 2.</w:t>
            </w:r>
          </w:p>
        </w:tc>
        <w:tc>
          <w:tcPr>
            <w:tcW w:w="1288" w:type="dxa"/>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10</w:t>
            </w:r>
          </w:p>
        </w:tc>
        <w:tc>
          <w:tcPr>
            <w:tcW w:w="7042" w:type="dxa"/>
            <w:gridSpan w:val="2"/>
          </w:tcPr>
          <w:p w:rsidR="00194C6F" w:rsidRPr="00D02582" w:rsidRDefault="00194C6F" w:rsidP="00E04C59">
            <w:pPr>
              <w:rPr>
                <w:rFonts w:ascii="Arial" w:hAnsi="Arial" w:cs="Arial"/>
                <w:iCs/>
                <w:sz w:val="24"/>
                <w:szCs w:val="24"/>
                <w:lang w:val="fr-FR"/>
              </w:rPr>
            </w:pPr>
            <w:r w:rsidRPr="00D02582">
              <w:rPr>
                <w:rFonts w:ascii="Arial" w:hAnsi="Arial" w:cs="Arial"/>
                <w:iCs/>
                <w:sz w:val="24"/>
                <w:szCs w:val="24"/>
                <w:lang w:val="fr-FR"/>
              </w:rPr>
              <w:t>Absence de l’agrément de distribution du matériel médical délivré par le MINSANTE pour le lot 1 accompagné du certificat de bonne pratique.</w:t>
            </w:r>
          </w:p>
        </w:tc>
        <w:tc>
          <w:tcPr>
            <w:tcW w:w="1288" w:type="dxa"/>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9057" w:type="dxa"/>
            <w:gridSpan w:val="4"/>
          </w:tcPr>
          <w:p w:rsidR="00194C6F" w:rsidRPr="00D203E3" w:rsidRDefault="00194C6F" w:rsidP="00E04C59">
            <w:pPr>
              <w:pStyle w:val="Paragraphedeliste"/>
              <w:numPr>
                <w:ilvl w:val="0"/>
                <w:numId w:val="27"/>
              </w:numPr>
              <w:ind w:right="141"/>
              <w:jc w:val="center"/>
              <w:rPr>
                <w:rFonts w:ascii="Arial" w:hAnsi="Arial" w:cs="Arial"/>
                <w:b/>
                <w:bCs/>
                <w:sz w:val="24"/>
                <w:szCs w:val="24"/>
                <w:lang w:val="fr-CM"/>
              </w:rPr>
            </w:pPr>
            <w:r w:rsidRPr="00D203E3">
              <w:rPr>
                <w:rFonts w:ascii="Arial" w:hAnsi="Arial" w:cs="Arial"/>
                <w:b/>
                <w:bCs/>
                <w:sz w:val="24"/>
                <w:szCs w:val="24"/>
                <w:lang w:val="fr-CM"/>
              </w:rPr>
              <w:t>Critères éliminatoires relatifs à l’offre financière</w:t>
            </w:r>
          </w:p>
        </w:tc>
        <w:tc>
          <w:tcPr>
            <w:tcW w:w="1506" w:type="dxa"/>
          </w:tcPr>
          <w:p w:rsidR="00194C6F" w:rsidRPr="00D203E3" w:rsidRDefault="00194C6F" w:rsidP="00E04C59">
            <w:pPr>
              <w:pStyle w:val="Paragraphedeliste"/>
              <w:ind w:left="1080" w:right="141"/>
              <w:rPr>
                <w:rFonts w:ascii="Arial" w:hAnsi="Arial" w:cs="Arial"/>
                <w:b/>
                <w:bCs/>
                <w:sz w:val="24"/>
                <w:szCs w:val="24"/>
                <w:lang w:val="fr-CM"/>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11</w:t>
            </w:r>
          </w:p>
        </w:tc>
        <w:tc>
          <w:tcPr>
            <w:tcW w:w="7042" w:type="dxa"/>
            <w:gridSpan w:val="2"/>
          </w:tcPr>
          <w:p w:rsidR="00194C6F" w:rsidRPr="00D203E3" w:rsidRDefault="00194C6F" w:rsidP="00E04C59">
            <w:pPr>
              <w:pStyle w:val="TableParagraph"/>
              <w:tabs>
                <w:tab w:val="left" w:pos="615"/>
              </w:tabs>
              <w:spacing w:before="19" w:line="205" w:lineRule="exact"/>
              <w:rPr>
                <w:rFonts w:ascii="Arial" w:eastAsia="Times New Roman" w:hAnsi="Arial" w:cs="Arial"/>
                <w:sz w:val="24"/>
                <w:szCs w:val="24"/>
                <w:lang w:val="fr-CM" w:eastAsia="fr-FR"/>
              </w:rPr>
            </w:pPr>
            <w:r w:rsidRPr="00D203E3">
              <w:rPr>
                <w:rFonts w:ascii="Arial" w:eastAsia="Times New Roman" w:hAnsi="Arial" w:cs="Arial"/>
                <w:sz w:val="24"/>
                <w:szCs w:val="24"/>
                <w:lang w:val="fr-CM" w:eastAsia="fr-FR"/>
              </w:rPr>
              <w:t xml:space="preserve">Absence d’un prix unitaire quantifié dans l’offre </w:t>
            </w:r>
            <w:r w:rsidRPr="00D203E3">
              <w:rPr>
                <w:rFonts w:ascii="Arial" w:hAnsi="Arial" w:cs="Arial"/>
                <w:sz w:val="24"/>
                <w:szCs w:val="24"/>
                <w:lang w:val="fr-CM"/>
              </w:rPr>
              <w:t>financière</w:t>
            </w:r>
          </w:p>
        </w:tc>
        <w:tc>
          <w:tcPr>
            <w:tcW w:w="1288" w:type="dxa"/>
          </w:tcPr>
          <w:p w:rsidR="00194C6F" w:rsidRPr="00D203E3" w:rsidRDefault="00194C6F" w:rsidP="00E04C59">
            <w:pPr>
              <w:ind w:right="141"/>
              <w:jc w:val="center"/>
              <w:rPr>
                <w:rFonts w:ascii="Arial" w:hAnsi="Arial" w:cs="Arial"/>
                <w:sz w:val="24"/>
                <w:szCs w:val="24"/>
                <w:lang w:val="fr-CM"/>
              </w:rPr>
            </w:pPr>
          </w:p>
        </w:tc>
        <w:tc>
          <w:tcPr>
            <w:tcW w:w="1506" w:type="dxa"/>
          </w:tcPr>
          <w:p w:rsidR="00194C6F" w:rsidRPr="00D203E3" w:rsidRDefault="00194C6F" w:rsidP="00E04C59">
            <w:pPr>
              <w:ind w:right="141"/>
              <w:jc w:val="center"/>
              <w:rPr>
                <w:rFonts w:ascii="Arial" w:hAnsi="Arial" w:cs="Arial"/>
                <w:sz w:val="24"/>
                <w:szCs w:val="24"/>
                <w:lang w:val="fr-CM"/>
              </w:rPr>
            </w:pPr>
          </w:p>
        </w:tc>
      </w:tr>
      <w:tr w:rsidR="00194C6F" w:rsidRPr="00D203E3" w:rsidTr="00E04C59">
        <w:trPr>
          <w:jc w:val="center"/>
        </w:trPr>
        <w:tc>
          <w:tcPr>
            <w:tcW w:w="9057" w:type="dxa"/>
            <w:gridSpan w:val="4"/>
          </w:tcPr>
          <w:p w:rsidR="00194C6F" w:rsidRPr="00D203E3" w:rsidRDefault="00194C6F" w:rsidP="00E04C59">
            <w:pPr>
              <w:pStyle w:val="Paragraphedeliste"/>
              <w:numPr>
                <w:ilvl w:val="0"/>
                <w:numId w:val="27"/>
              </w:numPr>
              <w:ind w:right="141"/>
              <w:jc w:val="center"/>
              <w:rPr>
                <w:rFonts w:ascii="Arial" w:hAnsi="Arial" w:cs="Arial"/>
                <w:bCs/>
                <w:i/>
                <w:sz w:val="24"/>
                <w:szCs w:val="24"/>
              </w:rPr>
            </w:pPr>
            <w:r w:rsidRPr="00D203E3">
              <w:rPr>
                <w:rFonts w:ascii="Arial" w:hAnsi="Arial" w:cs="Arial"/>
                <w:b/>
                <w:bCs/>
                <w:sz w:val="24"/>
                <w:szCs w:val="24"/>
              </w:rPr>
              <w:t>Critères éliminatoires d’ordre général</w:t>
            </w:r>
          </w:p>
        </w:tc>
        <w:tc>
          <w:tcPr>
            <w:tcW w:w="1506" w:type="dxa"/>
          </w:tcPr>
          <w:p w:rsidR="00194C6F" w:rsidRPr="00D203E3" w:rsidRDefault="00194C6F" w:rsidP="00E04C59">
            <w:pPr>
              <w:pStyle w:val="Paragraphedeliste"/>
              <w:ind w:left="1080" w:right="141"/>
              <w:rPr>
                <w:rFonts w:ascii="Arial" w:hAnsi="Arial" w:cs="Arial"/>
                <w:b/>
                <w:bCs/>
                <w:sz w:val="24"/>
                <w:szCs w:val="24"/>
              </w:rPr>
            </w:pPr>
          </w:p>
        </w:tc>
      </w:tr>
      <w:tr w:rsidR="00194C6F" w:rsidRPr="00D203E3" w:rsidTr="00E04C59">
        <w:trPr>
          <w:jc w:val="center"/>
        </w:trPr>
        <w:tc>
          <w:tcPr>
            <w:tcW w:w="727" w:type="dxa"/>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12</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Fausses déclarations, manœuvres frauduleuses ou falsification des pièces</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13</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Non-respect d’au moins 5 critères essentiels sur 7</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14</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 xml:space="preserve">Non-respect du format de fichiers des offres </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r w:rsidR="00194C6F" w:rsidRPr="00D203E3" w:rsidTr="00E04C59">
        <w:trPr>
          <w:jc w:val="center"/>
        </w:trPr>
        <w:tc>
          <w:tcPr>
            <w:tcW w:w="727" w:type="dxa"/>
            <w:vAlign w:val="center"/>
          </w:tcPr>
          <w:p w:rsidR="00194C6F" w:rsidRPr="00D203E3" w:rsidRDefault="00194C6F" w:rsidP="00E04C59">
            <w:pPr>
              <w:ind w:right="141"/>
              <w:jc w:val="center"/>
              <w:rPr>
                <w:rFonts w:ascii="Arial" w:hAnsi="Arial" w:cs="Arial"/>
                <w:bCs/>
                <w:iCs/>
                <w:sz w:val="24"/>
                <w:szCs w:val="24"/>
              </w:rPr>
            </w:pPr>
            <w:r w:rsidRPr="00D203E3">
              <w:rPr>
                <w:rFonts w:ascii="Arial" w:hAnsi="Arial" w:cs="Arial"/>
                <w:bCs/>
                <w:iCs/>
                <w:sz w:val="24"/>
                <w:szCs w:val="24"/>
              </w:rPr>
              <w:t>15</w:t>
            </w:r>
          </w:p>
        </w:tc>
        <w:tc>
          <w:tcPr>
            <w:tcW w:w="7042" w:type="dxa"/>
            <w:gridSpan w:val="2"/>
          </w:tcPr>
          <w:p w:rsidR="00194C6F" w:rsidRPr="00D203E3" w:rsidRDefault="00194C6F" w:rsidP="00E04C59">
            <w:pPr>
              <w:ind w:right="141"/>
              <w:jc w:val="both"/>
              <w:rPr>
                <w:rFonts w:ascii="Arial" w:hAnsi="Arial" w:cs="Arial"/>
                <w:sz w:val="24"/>
                <w:szCs w:val="24"/>
                <w:lang w:val="fr-CM"/>
              </w:rPr>
            </w:pPr>
            <w:r w:rsidRPr="00D203E3">
              <w:rPr>
                <w:rFonts w:ascii="Arial" w:hAnsi="Arial" w:cs="Arial"/>
                <w:sz w:val="24"/>
                <w:szCs w:val="24"/>
                <w:lang w:val="fr-CM"/>
              </w:rPr>
              <w:t>Absence de la copie de sauvegarde en cas de dysfonctionnement de la plateforme COLEPS</w:t>
            </w:r>
          </w:p>
        </w:tc>
        <w:tc>
          <w:tcPr>
            <w:tcW w:w="1288" w:type="dxa"/>
            <w:vAlign w:val="center"/>
          </w:tcPr>
          <w:p w:rsidR="00194C6F" w:rsidRPr="00D203E3" w:rsidRDefault="00194C6F" w:rsidP="00E04C59">
            <w:pPr>
              <w:ind w:right="141"/>
              <w:jc w:val="center"/>
              <w:rPr>
                <w:rFonts w:ascii="Arial" w:hAnsi="Arial" w:cs="Arial"/>
                <w:bCs/>
                <w:i/>
                <w:sz w:val="24"/>
                <w:szCs w:val="24"/>
                <w:lang w:val="fr-CM"/>
              </w:rPr>
            </w:pPr>
          </w:p>
        </w:tc>
        <w:tc>
          <w:tcPr>
            <w:tcW w:w="1506" w:type="dxa"/>
          </w:tcPr>
          <w:p w:rsidR="00194C6F" w:rsidRPr="00D203E3" w:rsidRDefault="00194C6F" w:rsidP="00E04C59">
            <w:pPr>
              <w:ind w:right="141"/>
              <w:jc w:val="center"/>
              <w:rPr>
                <w:rFonts w:ascii="Arial" w:hAnsi="Arial" w:cs="Arial"/>
                <w:bCs/>
                <w:i/>
                <w:sz w:val="24"/>
                <w:szCs w:val="24"/>
                <w:lang w:val="fr-CM"/>
              </w:rPr>
            </w:pPr>
          </w:p>
        </w:tc>
      </w:tr>
    </w:tbl>
    <w:p w:rsidR="00194C6F" w:rsidRPr="00D203E3" w:rsidRDefault="00194C6F" w:rsidP="00194C6F">
      <w:pPr>
        <w:rPr>
          <w:rFonts w:ascii="Arial" w:hAnsi="Arial" w:cs="Arial"/>
          <w:b/>
          <w:bCs/>
          <w:sz w:val="24"/>
          <w:szCs w:val="28"/>
        </w:rPr>
      </w:pPr>
    </w:p>
    <w:p w:rsidR="00194C6F" w:rsidRPr="00D203E3" w:rsidRDefault="00194C6F" w:rsidP="00194C6F">
      <w:pPr>
        <w:rPr>
          <w:rFonts w:ascii="Arial" w:hAnsi="Arial" w:cs="Arial"/>
          <w:sz w:val="24"/>
          <w:szCs w:val="28"/>
        </w:rPr>
      </w:pPr>
      <w:r w:rsidRPr="00D203E3">
        <w:rPr>
          <w:rFonts w:ascii="Arial" w:hAnsi="Arial" w:cs="Arial"/>
          <w:b/>
          <w:bCs/>
          <w:sz w:val="24"/>
          <w:szCs w:val="28"/>
          <w:u w:val="single"/>
        </w:rPr>
        <w:t>NB :</w:t>
      </w:r>
      <w:r w:rsidRPr="00D203E3">
        <w:rPr>
          <w:rFonts w:ascii="Arial" w:hAnsi="Arial" w:cs="Arial"/>
          <w:sz w:val="24"/>
          <w:szCs w:val="28"/>
        </w:rPr>
        <w:t xml:space="preserve"> Non-respect par lot : </w:t>
      </w:r>
    </w:p>
    <w:p w:rsidR="00194C6F" w:rsidRPr="00D203E3" w:rsidRDefault="00194C6F" w:rsidP="00194C6F">
      <w:pPr>
        <w:rPr>
          <w:rFonts w:ascii="Arial" w:hAnsi="Arial" w:cs="Arial"/>
          <w:sz w:val="24"/>
          <w:szCs w:val="28"/>
        </w:rPr>
      </w:pPr>
      <w:r w:rsidRPr="00D203E3">
        <w:rPr>
          <w:rFonts w:ascii="Arial" w:hAnsi="Arial" w:cs="Arial"/>
          <w:sz w:val="24"/>
          <w:szCs w:val="28"/>
        </w:rPr>
        <w:lastRenderedPageBreak/>
        <w:t>-</w:t>
      </w:r>
      <w:r w:rsidRPr="00D203E3">
        <w:rPr>
          <w:rFonts w:ascii="Arial" w:hAnsi="Arial" w:cs="Arial"/>
          <w:sz w:val="24"/>
          <w:szCs w:val="28"/>
        </w:rPr>
        <w:tab/>
        <w:t>des spécifications techniques mineures d’au moins 12 des 15 équipements proposés pour le lot 1 ;</w:t>
      </w:r>
    </w:p>
    <w:p w:rsidR="00194C6F" w:rsidRPr="00D203E3" w:rsidRDefault="00194C6F" w:rsidP="00194C6F">
      <w:pPr>
        <w:rPr>
          <w:rFonts w:ascii="Arial" w:hAnsi="Arial" w:cs="Arial"/>
          <w:sz w:val="24"/>
          <w:szCs w:val="28"/>
        </w:rPr>
      </w:pPr>
      <w:r w:rsidRPr="00D203E3">
        <w:rPr>
          <w:rFonts w:ascii="Arial" w:hAnsi="Arial" w:cs="Arial"/>
          <w:sz w:val="24"/>
          <w:szCs w:val="28"/>
        </w:rPr>
        <w:t>-</w:t>
      </w:r>
      <w:r w:rsidRPr="00D203E3">
        <w:rPr>
          <w:rFonts w:ascii="Arial" w:hAnsi="Arial" w:cs="Arial"/>
          <w:sz w:val="24"/>
          <w:szCs w:val="28"/>
        </w:rPr>
        <w:tab/>
        <w:t>des spécifications techniques mineures d’au moins 2 des 3 équipements proposés pour le lot 2 .</w:t>
      </w:r>
    </w:p>
    <w:p w:rsidR="00194C6F" w:rsidRPr="00D203E3" w:rsidRDefault="00194C6F" w:rsidP="00194C6F">
      <w:pPr>
        <w:rPr>
          <w:rFonts w:ascii="Arial" w:hAnsi="Arial" w:cs="Arial"/>
          <w:b/>
          <w:bCs/>
          <w:sz w:val="24"/>
          <w:szCs w:val="28"/>
        </w:rPr>
      </w:pPr>
    </w:p>
    <w:tbl>
      <w:tblPr>
        <w:tblStyle w:val="Grilledutableau"/>
        <w:tblW w:w="10064" w:type="dxa"/>
        <w:tblInd w:w="250" w:type="dxa"/>
        <w:tblLayout w:type="fixed"/>
        <w:tblLook w:val="04A0" w:firstRow="1" w:lastRow="0" w:firstColumn="1" w:lastColumn="0" w:noHBand="0" w:noVBand="1"/>
      </w:tblPr>
      <w:tblGrid>
        <w:gridCol w:w="855"/>
        <w:gridCol w:w="1838"/>
        <w:gridCol w:w="4253"/>
        <w:gridCol w:w="1417"/>
        <w:gridCol w:w="1701"/>
      </w:tblGrid>
      <w:tr w:rsidR="00194C6F" w:rsidRPr="00D203E3" w:rsidTr="00E04C59">
        <w:trPr>
          <w:tblHeader/>
        </w:trPr>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lang w:val="fr-CM"/>
              </w:rPr>
              <w:t>N°</w:t>
            </w:r>
          </w:p>
        </w:tc>
        <w:tc>
          <w:tcPr>
            <w:tcW w:w="1838" w:type="dxa"/>
            <w:shd w:val="clear" w:color="auto" w:fill="auto"/>
          </w:tcPr>
          <w:p w:rsidR="00194C6F" w:rsidRPr="00D203E3" w:rsidRDefault="00194C6F" w:rsidP="00E04C59">
            <w:pPr>
              <w:jc w:val="center"/>
              <w:rPr>
                <w:rFonts w:ascii="Arial" w:hAnsi="Arial" w:cs="Arial"/>
                <w:sz w:val="18"/>
                <w:szCs w:val="18"/>
              </w:rPr>
            </w:pPr>
            <w:r w:rsidRPr="00D203E3">
              <w:rPr>
                <w:rFonts w:ascii="Arial" w:hAnsi="Arial" w:cs="Arial"/>
                <w:sz w:val="18"/>
                <w:szCs w:val="18"/>
                <w:lang w:val="fr-CM"/>
              </w:rPr>
              <w:t>Désignations</w:t>
            </w:r>
          </w:p>
        </w:tc>
        <w:tc>
          <w:tcPr>
            <w:tcW w:w="4253" w:type="dxa"/>
            <w:shd w:val="clear" w:color="auto" w:fill="auto"/>
          </w:tcPr>
          <w:p w:rsidR="00194C6F" w:rsidRPr="00D203E3" w:rsidRDefault="00194C6F" w:rsidP="00E04C59">
            <w:pPr>
              <w:pStyle w:val="Paragraphedeliste"/>
              <w:spacing w:after="160" w:line="259" w:lineRule="auto"/>
              <w:rPr>
                <w:rFonts w:ascii="Arial" w:hAnsi="Arial" w:cs="Arial"/>
                <w:sz w:val="18"/>
                <w:szCs w:val="18"/>
              </w:rPr>
            </w:pPr>
            <w:r w:rsidRPr="00D203E3">
              <w:rPr>
                <w:rFonts w:ascii="Arial" w:hAnsi="Arial" w:cs="Arial"/>
                <w:sz w:val="18"/>
                <w:szCs w:val="18"/>
                <w:lang w:val="fr-CM"/>
              </w:rPr>
              <w:t>Éléments d’évaluations</w:t>
            </w:r>
          </w:p>
        </w:tc>
        <w:tc>
          <w:tcPr>
            <w:tcW w:w="1417" w:type="dxa"/>
            <w:shd w:val="clear" w:color="auto" w:fill="auto"/>
          </w:tcPr>
          <w:p w:rsidR="00194C6F" w:rsidRPr="00D203E3" w:rsidRDefault="00194C6F" w:rsidP="00E04C59">
            <w:pPr>
              <w:pStyle w:val="Paragraphedeliste"/>
              <w:spacing w:after="160" w:line="259" w:lineRule="auto"/>
              <w:ind w:left="114"/>
              <w:rPr>
                <w:rFonts w:ascii="Arial" w:hAnsi="Arial" w:cs="Arial"/>
                <w:sz w:val="18"/>
                <w:szCs w:val="18"/>
              </w:rPr>
            </w:pPr>
            <w:r w:rsidRPr="00D203E3">
              <w:rPr>
                <w:rFonts w:ascii="Arial" w:hAnsi="Arial" w:cs="Arial"/>
                <w:sz w:val="18"/>
                <w:szCs w:val="18"/>
                <w:lang w:val="fr-CM"/>
              </w:rPr>
              <w:t>Oui/non</w:t>
            </w:r>
          </w:p>
        </w:tc>
        <w:tc>
          <w:tcPr>
            <w:tcW w:w="1701" w:type="dxa"/>
            <w:shd w:val="clear" w:color="auto" w:fill="auto"/>
          </w:tcPr>
          <w:p w:rsidR="00194C6F" w:rsidRPr="00D203E3" w:rsidRDefault="00194C6F" w:rsidP="00E04C59">
            <w:pPr>
              <w:pStyle w:val="Paragraphedeliste"/>
              <w:spacing w:after="160" w:line="259" w:lineRule="auto"/>
              <w:ind w:left="-46"/>
              <w:rPr>
                <w:rFonts w:ascii="Arial" w:hAnsi="Arial" w:cs="Arial"/>
                <w:sz w:val="18"/>
                <w:szCs w:val="18"/>
              </w:rPr>
            </w:pPr>
            <w:r w:rsidRPr="00D203E3">
              <w:rPr>
                <w:rFonts w:ascii="Arial" w:hAnsi="Arial" w:cs="Arial"/>
                <w:sz w:val="18"/>
                <w:szCs w:val="18"/>
                <w:lang w:val="fr-CM"/>
              </w:rPr>
              <w:t>Observations</w:t>
            </w:r>
          </w:p>
        </w:tc>
      </w:tr>
      <w:tr w:rsidR="00194C6F" w:rsidRPr="00D203E3" w:rsidTr="00E04C59">
        <w:tc>
          <w:tcPr>
            <w:tcW w:w="10064" w:type="dxa"/>
            <w:gridSpan w:val="5"/>
            <w:shd w:val="clear" w:color="auto" w:fill="auto"/>
            <w:vAlign w:val="center"/>
          </w:tcPr>
          <w:p w:rsidR="00194C6F" w:rsidRPr="00D203E3" w:rsidRDefault="00194C6F" w:rsidP="00E04C59">
            <w:pPr>
              <w:pStyle w:val="Paragraphedeliste"/>
              <w:spacing w:after="160" w:line="259" w:lineRule="auto"/>
              <w:ind w:left="-46"/>
              <w:jc w:val="center"/>
              <w:rPr>
                <w:rFonts w:ascii="Arial" w:hAnsi="Arial" w:cs="Arial"/>
                <w:b/>
                <w:bCs/>
                <w:sz w:val="18"/>
                <w:szCs w:val="18"/>
                <w:lang w:val="fr-CM"/>
              </w:rPr>
            </w:pPr>
            <w:r w:rsidRPr="00D203E3">
              <w:rPr>
                <w:rFonts w:ascii="Arial" w:hAnsi="Arial" w:cs="Arial"/>
                <w:b/>
                <w:bCs/>
                <w:sz w:val="18"/>
                <w:szCs w:val="18"/>
                <w:lang w:val="fr-CM"/>
              </w:rPr>
              <w:t>LOT 1</w:t>
            </w: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01</w:t>
            </w:r>
          </w:p>
        </w:tc>
        <w:tc>
          <w:tcPr>
            <w:tcW w:w="1838"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 xml:space="preserve">Matelas anti-escarre multi strates </w:t>
            </w:r>
          </w:p>
        </w:tc>
        <w:tc>
          <w:tcPr>
            <w:tcW w:w="4253"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Nombre de cellules : au moins 20 cellules tubulaires horizontales, à pression alternée ;</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Matériau : Nylon et PVC de qualité médicale, sans latex, ignifugé</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Dimensions gonflées (L x l x H) : au moins 200 x 86 x 9,5 cm</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Dimensions dégonflées (L x l) : au moins 209 x 94 cm</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Poids du matelas : au moins 3 kg</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Charge maximale patient : au moins 135kg</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rPr>
            </w:pPr>
            <w:r w:rsidRPr="00D203E3">
              <w:rPr>
                <w:rFonts w:ascii="Arial" w:eastAsia="Calibri" w:hAnsi="Arial" w:cs="Arial"/>
                <w:sz w:val="18"/>
                <w:szCs w:val="18"/>
              </w:rPr>
              <w:t>Couleur</w:t>
            </w:r>
            <w:r w:rsidRPr="00D203E3">
              <w:rPr>
                <w:rFonts w:ascii="Arial" w:eastAsia="Calibri" w:hAnsi="Arial" w:cs="Arial"/>
                <w:sz w:val="18"/>
                <w:szCs w:val="18"/>
              </w:rPr>
              <w:tab/>
              <w:t>Bleu</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rPr>
            </w:pPr>
            <w:r w:rsidRPr="00D203E3">
              <w:rPr>
                <w:rFonts w:ascii="Arial" w:eastAsia="Calibri" w:hAnsi="Arial" w:cs="Arial"/>
                <w:sz w:val="18"/>
                <w:szCs w:val="18"/>
              </w:rPr>
              <w:t>Alimentation électrique : 220 VAC, 50 Hz</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Débit d'air : au moins 6 litres / minute</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 xml:space="preserve">Durée d'un cycle alterné : Au moins 6 minutes </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Niveau sonore : Au plus 33 à 34 dBA</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Poids du compresseur : Au plus 1 kg</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lang w:val="fr-CM"/>
              </w:rPr>
            </w:pPr>
            <w:r w:rsidRPr="00D203E3">
              <w:rPr>
                <w:rFonts w:ascii="Arial" w:eastAsia="Calibri" w:hAnsi="Arial" w:cs="Arial"/>
                <w:sz w:val="18"/>
                <w:szCs w:val="18"/>
                <w:lang w:val="fr-CM"/>
              </w:rPr>
              <w:t>Dimensions du compresseur : au moins 23 x 11,5 x 10 cm</w:t>
            </w:r>
          </w:p>
          <w:p w:rsidR="00194C6F" w:rsidRPr="00D203E3" w:rsidRDefault="00194C6F" w:rsidP="00E04C59">
            <w:pPr>
              <w:shd w:val="clear" w:color="auto" w:fill="FFFFFF"/>
              <w:ind w:left="123"/>
              <w:textAlignment w:val="baseline"/>
              <w:rPr>
                <w:rFonts w:ascii="Arial" w:eastAsia="Calibri" w:hAnsi="Arial" w:cs="Arial"/>
                <w:sz w:val="18"/>
                <w:szCs w:val="18"/>
                <w:lang w:val="fr-CM"/>
              </w:rPr>
            </w:pPr>
          </w:p>
          <w:p w:rsidR="00194C6F" w:rsidRPr="00D203E3" w:rsidRDefault="00194C6F" w:rsidP="00E04C59">
            <w:pPr>
              <w:shd w:val="clear" w:color="auto" w:fill="FFFFFF"/>
              <w:ind w:left="123"/>
              <w:textAlignment w:val="baseline"/>
              <w:rPr>
                <w:rFonts w:ascii="Arial" w:eastAsia="Calibri" w:hAnsi="Arial" w:cs="Arial"/>
                <w:sz w:val="18"/>
                <w:szCs w:val="18"/>
                <w:lang w:val="fr-CM"/>
              </w:rPr>
            </w:pPr>
            <w:r w:rsidRPr="00D203E3">
              <w:rPr>
                <w:rFonts w:ascii="Arial" w:eastAsia="Calibri" w:hAnsi="Arial" w:cs="Arial"/>
                <w:sz w:val="18"/>
                <w:szCs w:val="18"/>
                <w:lang w:val="fr-CM"/>
              </w:rPr>
              <w:t>Au moins10 sous critères sur 13</w:t>
            </w:r>
          </w:p>
        </w:tc>
        <w:tc>
          <w:tcPr>
            <w:tcW w:w="1417" w:type="dxa"/>
            <w:tcBorders>
              <w:bottom w:val="single" w:sz="4" w:space="0" w:color="auto"/>
            </w:tcBorders>
            <w:shd w:val="clear" w:color="auto" w:fill="auto"/>
          </w:tcPr>
          <w:p w:rsidR="00194C6F" w:rsidRPr="00D203E3" w:rsidRDefault="00194C6F" w:rsidP="00E04C59">
            <w:pPr>
              <w:shd w:val="clear" w:color="auto" w:fill="FFFFFF"/>
              <w:textAlignment w:val="baseline"/>
              <w:rPr>
                <w:rFonts w:ascii="Arial" w:eastAsia="Calibri" w:hAnsi="Arial" w:cs="Arial"/>
                <w:sz w:val="18"/>
                <w:szCs w:val="18"/>
                <w:lang w:val="fr-CM"/>
              </w:rPr>
            </w:pPr>
          </w:p>
        </w:tc>
        <w:tc>
          <w:tcPr>
            <w:tcW w:w="1701" w:type="dxa"/>
            <w:tcBorders>
              <w:bottom w:val="single" w:sz="4" w:space="0" w:color="auto"/>
            </w:tcBorders>
            <w:shd w:val="clear" w:color="auto" w:fill="auto"/>
          </w:tcPr>
          <w:p w:rsidR="00194C6F" w:rsidRPr="00D203E3" w:rsidRDefault="00194C6F" w:rsidP="00E04C59">
            <w:pPr>
              <w:shd w:val="clear" w:color="auto" w:fill="FFFFFF"/>
              <w:ind w:left="28"/>
              <w:textAlignment w:val="baseline"/>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02</w:t>
            </w:r>
          </w:p>
        </w:tc>
        <w:tc>
          <w:tcPr>
            <w:tcW w:w="1838"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lang w:val="fr-CM"/>
              </w:rPr>
            </w:pPr>
            <w:r w:rsidRPr="00D203E3">
              <w:rPr>
                <w:rFonts w:ascii="Arial" w:hAnsi="Arial" w:cs="Arial"/>
                <w:sz w:val="18"/>
                <w:szCs w:val="18"/>
                <w:lang w:val="fr-CM"/>
              </w:rPr>
              <w:t>Moniteurs multiparamétriques incluant la pression artérielle invasive</w:t>
            </w:r>
          </w:p>
        </w:tc>
        <w:tc>
          <w:tcPr>
            <w:tcW w:w="4253"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Ecran couleur TFT 12 pouces haute résolution 800x600 dpi ;</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Batterie : autonomie d’au moins 4H de fonctionnement en continu ;</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 xml:space="preserve"> Capacité mémoire : NIBP au moins 1600;</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Dimensions minimales : (L x W x H) 345 x 155 x 220 mm .</w:t>
            </w:r>
          </w:p>
          <w:p w:rsidR="00194C6F" w:rsidRPr="00D203E3" w:rsidRDefault="00194C6F" w:rsidP="00E04C59">
            <w:pPr>
              <w:pStyle w:val="Paragraphedeliste"/>
              <w:numPr>
                <w:ilvl w:val="0"/>
                <w:numId w:val="68"/>
              </w:numPr>
              <w:shd w:val="clear" w:color="auto" w:fill="FFFFFF"/>
              <w:ind w:left="312" w:hanging="284"/>
              <w:textAlignment w:val="baseline"/>
              <w:rPr>
                <w:rFonts w:ascii="Arial" w:eastAsia="Calibri" w:hAnsi="Arial" w:cs="Arial"/>
                <w:sz w:val="18"/>
                <w:szCs w:val="18"/>
              </w:rPr>
            </w:pPr>
            <w:r w:rsidRPr="00D203E3">
              <w:rPr>
                <w:rFonts w:ascii="Arial" w:eastAsia="Calibri" w:hAnsi="Arial" w:cs="Arial"/>
                <w:sz w:val="18"/>
                <w:szCs w:val="18"/>
                <w:lang w:val="fr-CM"/>
              </w:rPr>
              <w:t xml:space="preserve">Livré avec : </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Câble ECG 3 et/ou 5 brins, adulte</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Capteur SpO</w:t>
            </w:r>
            <w:r w:rsidRPr="00D203E3">
              <w:rPr>
                <w:rFonts w:ascii="Cambria Math" w:eastAsia="Calibri" w:hAnsi="Cambria Math" w:cs="Cambria Math"/>
                <w:sz w:val="18"/>
                <w:szCs w:val="18"/>
                <w:lang w:val="fr-CM"/>
              </w:rPr>
              <w:t>₂</w:t>
            </w:r>
            <w:r w:rsidRPr="00D203E3">
              <w:rPr>
                <w:rFonts w:ascii="Arial" w:eastAsia="Calibri" w:hAnsi="Arial" w:cs="Arial"/>
                <w:sz w:val="18"/>
                <w:szCs w:val="18"/>
                <w:lang w:val="fr-CM"/>
              </w:rPr>
              <w:t xml:space="preserve"> réutilisable adulte + capteur pédiatrique</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Brassard PNI réutilisable, jeu de tailles adulte/pédiatrique</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Sonde de température cutanée réutilisable (x2)</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Kit de mesure de pression invasive : capteur de pression jetable/réutilisable et tubulure (x2 voies)</w:t>
            </w:r>
          </w:p>
          <w:p w:rsidR="00194C6F" w:rsidRPr="00D203E3" w:rsidRDefault="00194C6F" w:rsidP="00E04C59">
            <w:pPr>
              <w:spacing w:after="60"/>
              <w:ind w:left="602"/>
              <w:rPr>
                <w:rFonts w:ascii="Arial" w:eastAsia="Calibri" w:hAnsi="Arial" w:cs="Arial"/>
                <w:sz w:val="18"/>
                <w:szCs w:val="18"/>
                <w:lang w:val="fr-CM"/>
              </w:rPr>
            </w:pPr>
            <w:r w:rsidRPr="00D203E3">
              <w:rPr>
                <w:rFonts w:ascii="Arial" w:eastAsia="Calibri" w:hAnsi="Arial" w:cs="Arial"/>
                <w:sz w:val="18"/>
                <w:szCs w:val="18"/>
                <w:lang w:val="fr-CM"/>
              </w:rPr>
              <w:t>Kit capnographie : piège à eau et ligne d'échantillonnage (adulte et pédiatrique)</w:t>
            </w:r>
          </w:p>
          <w:p w:rsidR="00194C6F" w:rsidRPr="00D203E3" w:rsidRDefault="00194C6F" w:rsidP="00E04C59">
            <w:pPr>
              <w:shd w:val="clear" w:color="auto" w:fill="FFFFFF"/>
              <w:ind w:left="602"/>
              <w:textAlignment w:val="baseline"/>
              <w:rPr>
                <w:rFonts w:ascii="Arial" w:eastAsia="Calibri" w:hAnsi="Arial" w:cs="Arial"/>
                <w:sz w:val="18"/>
                <w:szCs w:val="18"/>
                <w:lang w:val="fr-CM"/>
              </w:rPr>
            </w:pPr>
            <w:r w:rsidRPr="00D203E3">
              <w:rPr>
                <w:rFonts w:ascii="Arial" w:eastAsia="Calibri" w:hAnsi="Arial" w:cs="Arial"/>
                <w:sz w:val="18"/>
                <w:szCs w:val="18"/>
                <w:lang w:val="fr-CM"/>
              </w:rPr>
              <w:t>Support de fixation mural ou sur pied à roulettes</w:t>
            </w:r>
          </w:p>
          <w:p w:rsidR="00194C6F" w:rsidRPr="00D203E3" w:rsidRDefault="00194C6F" w:rsidP="00E04C59">
            <w:pPr>
              <w:shd w:val="clear" w:color="auto" w:fill="FFFFFF"/>
              <w:textAlignment w:val="baseline"/>
              <w:rPr>
                <w:rFonts w:ascii="Arial" w:eastAsia="Calibri" w:hAnsi="Arial" w:cs="Arial"/>
                <w:sz w:val="18"/>
                <w:szCs w:val="18"/>
                <w:lang w:val="fr-CM"/>
              </w:rPr>
            </w:pPr>
          </w:p>
          <w:p w:rsidR="00194C6F" w:rsidRPr="00D203E3" w:rsidRDefault="00194C6F" w:rsidP="00E04C59">
            <w:pPr>
              <w:shd w:val="clear" w:color="auto" w:fill="FFFFFF"/>
              <w:textAlignment w:val="baseline"/>
              <w:rPr>
                <w:rFonts w:ascii="Arial" w:eastAsia="Calibri" w:hAnsi="Arial" w:cs="Arial"/>
                <w:sz w:val="18"/>
                <w:szCs w:val="18"/>
                <w:lang w:val="fr-CM"/>
              </w:rPr>
            </w:pPr>
          </w:p>
          <w:p w:rsidR="00194C6F" w:rsidRPr="00D203E3" w:rsidRDefault="00194C6F" w:rsidP="00E04C59">
            <w:pPr>
              <w:shd w:val="clear" w:color="auto" w:fill="FFFFFF"/>
              <w:textAlignment w:val="baseline"/>
              <w:rPr>
                <w:rFonts w:ascii="Arial" w:eastAsia="Calibri" w:hAnsi="Arial" w:cs="Arial"/>
                <w:sz w:val="18"/>
                <w:szCs w:val="18"/>
                <w:lang w:val="fr-CM"/>
              </w:rPr>
            </w:pPr>
            <w:r w:rsidRPr="00D203E3">
              <w:rPr>
                <w:rFonts w:ascii="Arial" w:eastAsia="Calibri" w:hAnsi="Arial" w:cs="Arial"/>
                <w:sz w:val="18"/>
                <w:szCs w:val="18"/>
                <w:lang w:val="fr-CM"/>
              </w:rPr>
              <w:t>Au moins 4 sous critères sur 5</w:t>
            </w:r>
          </w:p>
        </w:tc>
        <w:tc>
          <w:tcPr>
            <w:tcW w:w="1417" w:type="dxa"/>
            <w:tcBorders>
              <w:bottom w:val="single" w:sz="4" w:space="0" w:color="auto"/>
            </w:tcBorders>
            <w:shd w:val="clear" w:color="auto" w:fill="auto"/>
          </w:tcPr>
          <w:p w:rsidR="00194C6F" w:rsidRPr="00D203E3" w:rsidRDefault="00194C6F" w:rsidP="00E04C59">
            <w:pPr>
              <w:shd w:val="clear" w:color="auto" w:fill="FFFFFF"/>
              <w:jc w:val="both"/>
              <w:textAlignment w:val="baseline"/>
              <w:rPr>
                <w:rFonts w:ascii="Arial" w:eastAsia="Calibri" w:hAnsi="Arial" w:cs="Arial"/>
                <w:sz w:val="18"/>
                <w:szCs w:val="18"/>
                <w:lang w:val="fr-CM"/>
              </w:rPr>
            </w:pPr>
          </w:p>
        </w:tc>
        <w:tc>
          <w:tcPr>
            <w:tcW w:w="1701"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03</w:t>
            </w:r>
          </w:p>
        </w:tc>
        <w:tc>
          <w:tcPr>
            <w:tcW w:w="1838"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Réchauffeur de sang</w:t>
            </w:r>
          </w:p>
        </w:tc>
        <w:tc>
          <w:tcPr>
            <w:tcW w:w="4253"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rPr>
            </w:pPr>
            <w:r w:rsidRPr="00D203E3">
              <w:rPr>
                <w:rFonts w:ascii="Arial" w:eastAsia="Calibri" w:hAnsi="Arial" w:cs="Arial"/>
                <w:sz w:val="18"/>
                <w:szCs w:val="18"/>
              </w:rPr>
              <w:t>Alarme basse température : 32 °C</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rPr>
            </w:pPr>
            <w:r w:rsidRPr="00D203E3">
              <w:rPr>
                <w:rFonts w:ascii="Arial" w:eastAsia="Calibri" w:hAnsi="Arial" w:cs="Arial"/>
                <w:sz w:val="18"/>
                <w:szCs w:val="18"/>
              </w:rPr>
              <w:t>Tension d'alimentation : 100 – 240 V CA, 50/60 Hz</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rPr>
            </w:pPr>
            <w:r w:rsidRPr="00D203E3">
              <w:rPr>
                <w:rFonts w:ascii="Arial" w:eastAsia="Calibri" w:hAnsi="Arial" w:cs="Arial"/>
                <w:sz w:val="18"/>
                <w:szCs w:val="18"/>
              </w:rPr>
              <w:t>Consommation électrique : Max. 180 VA</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Dimensions (L × P × H) : Au moins 200 × 130 × 250 mm</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rPr>
            </w:pPr>
            <w:r w:rsidRPr="00D203E3">
              <w:rPr>
                <w:rFonts w:ascii="Arial" w:eastAsia="Calibri" w:hAnsi="Arial" w:cs="Arial"/>
                <w:sz w:val="18"/>
                <w:szCs w:val="18"/>
              </w:rPr>
              <w:t>Poids net : 2,3 kg</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Profil de réchauffement : Longueur 1400 mm ; compatible avec tubulure IV standard de diamètre extérieur 3,5 – 5,0 mm</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Temps de montée en température : de 20 °C à 36 °C en environ 2 minutes</w:t>
            </w:r>
          </w:p>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Protection anti-surchauffe : Double protection indépendante contre la surchauffe avec coupure automatique (seuils 42 °C / 43 °C)</w:t>
            </w:r>
          </w:p>
          <w:p w:rsidR="00194C6F" w:rsidRPr="00D203E3" w:rsidRDefault="00194C6F" w:rsidP="00E04C59">
            <w:pPr>
              <w:shd w:val="clear" w:color="auto" w:fill="FFFFFF"/>
              <w:jc w:val="both"/>
              <w:textAlignment w:val="baseline"/>
              <w:rPr>
                <w:rFonts w:ascii="Arial" w:eastAsia="Calibri" w:hAnsi="Arial" w:cs="Arial"/>
                <w:sz w:val="18"/>
                <w:szCs w:val="18"/>
                <w:lang w:val="fr-CM"/>
              </w:rPr>
            </w:pPr>
          </w:p>
          <w:p w:rsidR="00194C6F" w:rsidRPr="00D203E3" w:rsidRDefault="00194C6F" w:rsidP="00E04C59">
            <w:pPr>
              <w:pStyle w:val="Paragraphedeliste"/>
              <w:shd w:val="clear" w:color="auto" w:fill="FFFFFF"/>
              <w:ind w:left="312"/>
              <w:jc w:val="both"/>
              <w:textAlignment w:val="baseline"/>
              <w:rPr>
                <w:rFonts w:ascii="Arial" w:eastAsia="Calibri" w:hAnsi="Arial" w:cs="Arial"/>
                <w:sz w:val="18"/>
                <w:szCs w:val="18"/>
                <w:lang w:val="fr-CM"/>
              </w:rPr>
            </w:pPr>
            <w:r w:rsidRPr="00D203E3">
              <w:rPr>
                <w:rFonts w:ascii="Arial" w:eastAsia="Calibri" w:hAnsi="Arial" w:cs="Arial"/>
                <w:sz w:val="18"/>
                <w:szCs w:val="18"/>
                <w:lang w:val="fr-CM"/>
              </w:rPr>
              <w:t>Au moins 6 sous critères sur 8</w:t>
            </w:r>
          </w:p>
        </w:tc>
        <w:tc>
          <w:tcPr>
            <w:tcW w:w="1417"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p>
        </w:tc>
        <w:tc>
          <w:tcPr>
            <w:tcW w:w="1701" w:type="dxa"/>
            <w:tcBorders>
              <w:bottom w:val="single" w:sz="4" w:space="0" w:color="auto"/>
            </w:tcBorders>
            <w:shd w:val="clear" w:color="auto" w:fill="auto"/>
          </w:tcPr>
          <w:p w:rsidR="00194C6F" w:rsidRPr="00D203E3" w:rsidRDefault="00194C6F" w:rsidP="00E04C59">
            <w:pPr>
              <w:pStyle w:val="Paragraphedeliste"/>
              <w:numPr>
                <w:ilvl w:val="0"/>
                <w:numId w:val="68"/>
              </w:numPr>
              <w:shd w:val="clear" w:color="auto" w:fill="FFFFFF"/>
              <w:ind w:left="312" w:hanging="284"/>
              <w:jc w:val="both"/>
              <w:textAlignment w:val="baseline"/>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04</w:t>
            </w:r>
          </w:p>
        </w:tc>
        <w:tc>
          <w:tcPr>
            <w:tcW w:w="1838" w:type="dxa"/>
            <w:tcBorders>
              <w:top w:val="single" w:sz="8" w:space="0" w:color="auto"/>
              <w:left w:val="nil"/>
              <w:bottom w:val="single" w:sz="8"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lang w:val="fr-CM"/>
              </w:rPr>
            </w:pPr>
            <w:r w:rsidRPr="00D203E3">
              <w:rPr>
                <w:rFonts w:ascii="Arial" w:hAnsi="Arial" w:cs="Arial"/>
                <w:sz w:val="18"/>
                <w:szCs w:val="18"/>
                <w:lang w:val="fr-CM"/>
              </w:rPr>
              <w:t>Système de réchauffement du patient pour matelas médicaux</w:t>
            </w:r>
          </w:p>
        </w:tc>
        <w:tc>
          <w:tcPr>
            <w:tcW w:w="4253" w:type="dxa"/>
            <w:tcBorders>
              <w:bottom w:val="single" w:sz="4" w:space="0" w:color="auto"/>
            </w:tcBorders>
            <w:shd w:val="clear" w:color="auto" w:fill="auto"/>
          </w:tcPr>
          <w:p w:rsidR="00194C6F" w:rsidRPr="00D203E3" w:rsidRDefault="00194C6F" w:rsidP="00E04C59">
            <w:pPr>
              <w:tabs>
                <w:tab w:val="left" w:pos="7027"/>
              </w:tabs>
              <w:jc w:val="both"/>
              <w:rPr>
                <w:rFonts w:ascii="Arial" w:hAnsi="Arial" w:cs="Arial"/>
                <w:sz w:val="18"/>
                <w:szCs w:val="18"/>
              </w:rPr>
            </w:pPr>
            <w:r w:rsidRPr="00D203E3">
              <w:rPr>
                <w:rFonts w:ascii="Arial" w:hAnsi="Arial" w:cs="Arial"/>
                <w:sz w:val="18"/>
                <w:szCs w:val="18"/>
              </w:rPr>
              <w:t xml:space="preserve">Unité de réchauffement : </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Poids : 6,1 Kg</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rPr>
            </w:pPr>
            <w:r w:rsidRPr="00D203E3">
              <w:rPr>
                <w:rFonts w:ascii="Arial" w:hAnsi="Arial" w:cs="Arial"/>
                <w:sz w:val="18"/>
                <w:szCs w:val="18"/>
              </w:rPr>
              <w:t>Puissance de chauffe : 800 W</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Niveaux de température : 3 niveaux de thérapie réglables : ≈32,2 °C (+4/-2 °C) ; ≈37,8 °C (+4/-2 °C) ; ≈43,3 °C (+4/-2 °C), plus position ventilation sans chauffage</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Sécurité : Alarmes haute et basse température intégrées</w:t>
            </w: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 xml:space="preserve">Sous-matelas (underbody blanket) adulte, à usage unique : 78,5 × 40 pouces </w:t>
            </w: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tabs>
                <w:tab w:val="left" w:pos="7027"/>
              </w:tabs>
              <w:jc w:val="both"/>
              <w:rPr>
                <w:rFonts w:ascii="Arial" w:hAnsi="Arial" w:cs="Arial"/>
                <w:sz w:val="18"/>
                <w:szCs w:val="18"/>
                <w:lang w:val="fr-CM"/>
              </w:rPr>
            </w:pPr>
            <w:r w:rsidRPr="00D203E3">
              <w:rPr>
                <w:rFonts w:ascii="Arial" w:hAnsi="Arial" w:cs="Arial"/>
                <w:sz w:val="18"/>
                <w:szCs w:val="18"/>
                <w:lang w:val="fr-CM"/>
              </w:rPr>
              <w:t xml:space="preserve">Accessoires : </w:t>
            </w: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 xml:space="preserve">Couverture adulte : 92 × 50 pouces </w:t>
            </w: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 xml:space="preserve">Couverture pédiatrique :56 × 40 pouces </w:t>
            </w: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 xml:space="preserve">Couverture nourrisson :24 × 37 pouces </w:t>
            </w: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 xml:space="preserve">Couverture torse : 43 × 40 pouces </w:t>
            </w: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 xml:space="preserve">Sous-matelas pédiatrique :72 × 36 pouces </w:t>
            </w:r>
          </w:p>
          <w:p w:rsidR="00194C6F" w:rsidRPr="00D203E3" w:rsidRDefault="00194C6F" w:rsidP="00E04C59">
            <w:pPr>
              <w:pStyle w:val="Paragraphedeliste"/>
              <w:numPr>
                <w:ilvl w:val="0"/>
                <w:numId w:val="56"/>
              </w:numPr>
              <w:tabs>
                <w:tab w:val="left" w:pos="7027"/>
              </w:tabs>
              <w:jc w:val="both"/>
              <w:rPr>
                <w:rFonts w:ascii="Arial" w:hAnsi="Arial" w:cs="Arial"/>
                <w:sz w:val="18"/>
                <w:szCs w:val="18"/>
                <w:lang w:val="fr-CM"/>
              </w:rPr>
            </w:pPr>
            <w:r w:rsidRPr="00D203E3">
              <w:rPr>
                <w:rFonts w:ascii="Arial" w:hAnsi="Arial" w:cs="Arial"/>
                <w:sz w:val="18"/>
                <w:szCs w:val="18"/>
                <w:lang w:val="fr-CM"/>
              </w:rPr>
              <w:t>Tube de réchauffement : Accessoire de raccordement entre l'unité WarmAir et la couverture</w:t>
            </w: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tabs>
                <w:tab w:val="left" w:pos="7027"/>
              </w:tabs>
              <w:jc w:val="both"/>
              <w:rPr>
                <w:rFonts w:ascii="Arial" w:hAnsi="Arial" w:cs="Arial"/>
                <w:sz w:val="18"/>
                <w:szCs w:val="18"/>
                <w:lang w:val="fr-CM"/>
              </w:rPr>
            </w:pPr>
          </w:p>
          <w:p w:rsidR="00194C6F" w:rsidRPr="00D203E3" w:rsidRDefault="00194C6F" w:rsidP="00E04C59">
            <w:pPr>
              <w:tabs>
                <w:tab w:val="left" w:pos="7027"/>
              </w:tabs>
              <w:jc w:val="both"/>
              <w:rPr>
                <w:rFonts w:ascii="Arial" w:hAnsi="Arial" w:cs="Arial"/>
                <w:sz w:val="18"/>
                <w:szCs w:val="18"/>
                <w:lang w:val="fr-CM"/>
              </w:rPr>
            </w:pPr>
            <w:r w:rsidRPr="00D203E3">
              <w:rPr>
                <w:rFonts w:ascii="Arial" w:eastAsia="Calibri" w:hAnsi="Arial" w:cs="Arial"/>
                <w:sz w:val="18"/>
                <w:szCs w:val="18"/>
                <w:lang w:val="fr-CM"/>
              </w:rPr>
              <w:t>Au moins 9 sous critères sur 11</w:t>
            </w:r>
          </w:p>
        </w:tc>
        <w:tc>
          <w:tcPr>
            <w:tcW w:w="1417" w:type="dxa"/>
            <w:tcBorders>
              <w:bottom w:val="single" w:sz="4" w:space="0" w:color="auto"/>
            </w:tcBorders>
            <w:shd w:val="clear" w:color="auto" w:fill="auto"/>
          </w:tcPr>
          <w:p w:rsidR="00194C6F" w:rsidRPr="00D203E3" w:rsidRDefault="00194C6F" w:rsidP="00E04C59">
            <w:pPr>
              <w:tabs>
                <w:tab w:val="left" w:pos="7027"/>
              </w:tabs>
              <w:jc w:val="both"/>
              <w:rPr>
                <w:rFonts w:ascii="Arial" w:hAnsi="Arial" w:cs="Arial"/>
                <w:sz w:val="18"/>
                <w:szCs w:val="18"/>
                <w:lang w:val="fr-CM"/>
              </w:rPr>
            </w:pPr>
          </w:p>
        </w:tc>
        <w:tc>
          <w:tcPr>
            <w:tcW w:w="1701" w:type="dxa"/>
            <w:tcBorders>
              <w:bottom w:val="single" w:sz="4" w:space="0" w:color="auto"/>
            </w:tcBorders>
            <w:shd w:val="clear" w:color="auto" w:fill="auto"/>
          </w:tcPr>
          <w:p w:rsidR="00194C6F" w:rsidRPr="00D203E3" w:rsidRDefault="00194C6F" w:rsidP="00E04C59">
            <w:pPr>
              <w:tabs>
                <w:tab w:val="left" w:pos="7027"/>
              </w:tabs>
              <w:jc w:val="both"/>
              <w:rPr>
                <w:rFonts w:ascii="Arial"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05</w:t>
            </w:r>
          </w:p>
        </w:tc>
        <w:tc>
          <w:tcPr>
            <w:tcW w:w="1838" w:type="dxa"/>
            <w:tcBorders>
              <w:top w:val="nil"/>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Appareil d’anesthésie</w:t>
            </w:r>
          </w:p>
        </w:tc>
        <w:tc>
          <w:tcPr>
            <w:tcW w:w="4253" w:type="dxa"/>
            <w:shd w:val="clear" w:color="auto" w:fill="auto"/>
          </w:tcPr>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Poste mobile sur 4 roulettes freinées, ergonomique, plan de travail, tiroirs de rangement verrouillables</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Menu à plat (flat-menu), accès rapide aux paramètres, système d'alarme</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rPr>
            </w:pPr>
            <w:r w:rsidRPr="00D203E3">
              <w:rPr>
                <w:rFonts w:ascii="Arial" w:hAnsi="Arial" w:cs="Arial"/>
                <w:sz w:val="18"/>
                <w:szCs w:val="18"/>
              </w:rPr>
              <w:t>Hauteur : 1410 mm</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Largeur : 780 mm (hors circuit patient) / 945 mm (avec circuit patient)</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rPr>
            </w:pPr>
            <w:r w:rsidRPr="00D203E3">
              <w:rPr>
                <w:rFonts w:ascii="Arial" w:hAnsi="Arial" w:cs="Arial"/>
                <w:sz w:val="18"/>
                <w:szCs w:val="18"/>
              </w:rPr>
              <w:t>Profondeur : 690 mm</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Poids : &lt; 145 kg (hors vaporisateurs et bouteilles de gaz)</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rPr>
            </w:pPr>
            <w:r w:rsidRPr="00D203E3">
              <w:rPr>
                <w:rFonts w:ascii="Arial" w:hAnsi="Arial" w:cs="Arial"/>
                <w:sz w:val="18"/>
                <w:szCs w:val="18"/>
              </w:rPr>
              <w:t>Charge admissible étagère supérieure : 30 kg</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Roulettes : 4 roulettes de 125 mm de diamètre, toutes freinées</w:t>
            </w:r>
          </w:p>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hAnsi="Arial" w:cs="Arial"/>
                <w:sz w:val="18"/>
                <w:szCs w:val="18"/>
                <w:lang w:val="fr-CM"/>
              </w:rPr>
              <w:t>Modes de ventilation : Manuel/Spontané ; Ventilation Contrôlée en Volume (VCV) avec fonction PLV ; Ventilation Contrôlée</w:t>
            </w:r>
            <w:r w:rsidRPr="00D203E3">
              <w:rPr>
                <w:rFonts w:ascii="Arial" w:eastAsia="Calibri" w:hAnsi="Arial" w:cs="Arial"/>
                <w:sz w:val="18"/>
                <w:szCs w:val="18"/>
                <w:lang w:val="fr-CM"/>
              </w:rPr>
              <w:t xml:space="preserve"> en Pression (PCV) ; Ventilation Assistée Contrôlée Intermittente Synchronisée (SIMV-VC et SIMV-PC) ; Ventilation en Aide Inspiratoire (PS) avec sécurité apnée</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Compensation : Compensation automatique de la fuite du circuit et de la compliance</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Population cible : Adulte, pédiatrique, nourrisson (Infant)</w:t>
            </w:r>
          </w:p>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r w:rsidRPr="00D203E3">
              <w:rPr>
                <w:rFonts w:ascii="Arial" w:hAnsi="Arial" w:cs="Arial"/>
                <w:sz w:val="18"/>
                <w:szCs w:val="18"/>
                <w:lang w:val="fr-CM"/>
              </w:rPr>
              <w:t>Volume courant (mode Pression) : 5 à 1500 ml</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Au moins 10 sous critères sur 12</w:t>
            </w:r>
          </w:p>
        </w:tc>
        <w:tc>
          <w:tcPr>
            <w:tcW w:w="1417" w:type="dxa"/>
            <w:shd w:val="clear" w:color="auto" w:fill="auto"/>
          </w:tcPr>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p>
        </w:tc>
        <w:tc>
          <w:tcPr>
            <w:tcW w:w="1701" w:type="dxa"/>
            <w:shd w:val="clear" w:color="auto" w:fill="auto"/>
          </w:tcPr>
          <w:p w:rsidR="00194C6F" w:rsidRPr="00D203E3" w:rsidRDefault="00194C6F" w:rsidP="00E04C59">
            <w:pPr>
              <w:pStyle w:val="Paragraphedeliste"/>
              <w:numPr>
                <w:ilvl w:val="0"/>
                <w:numId w:val="56"/>
              </w:numPr>
              <w:tabs>
                <w:tab w:val="left" w:pos="7027"/>
              </w:tabs>
              <w:ind w:left="319"/>
              <w:jc w:val="both"/>
              <w:rPr>
                <w:rFonts w:ascii="Arial"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06</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Automate de toxicologie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Types d’échantillons : Sang total, sérum, plasma, urine</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Principe de détection : Immunodosage enzymatique par chimioluminescence</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Température de réaction : 37 °C</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Volume d’échantillon : 30 à 200 µL selon le paramètre</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Longueur d’onde : 300 à 650 nm</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 xml:space="preserve">Stockage des données : Plus de 150 000 </w:t>
            </w:r>
            <w:r w:rsidRPr="00D203E3">
              <w:rPr>
                <w:rFonts w:ascii="Arial" w:eastAsia="Calibri" w:hAnsi="Arial" w:cs="Arial"/>
                <w:sz w:val="18"/>
                <w:szCs w:val="18"/>
                <w:lang w:val="fr-CM"/>
              </w:rPr>
              <w:lastRenderedPageBreak/>
              <w:t>données</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Données de contrôle qualité : Plus de 150 000 données</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Données de vérification : Plus de 150 000 données</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Dimensions (L × P × H) : au moins 335 × 465 × 365 mm</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Poids : 25 kg</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Alimentation électrique : 100–240 V AC</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Fréquence : 50/60 Hz</w:t>
            </w:r>
          </w:p>
          <w:p w:rsidR="00194C6F" w:rsidRPr="00D203E3" w:rsidRDefault="00194C6F" w:rsidP="00E04C59">
            <w:pPr>
              <w:pStyle w:val="Paragraphedeliste"/>
              <w:numPr>
                <w:ilvl w:val="0"/>
                <w:numId w:val="57"/>
              </w:numPr>
              <w:rPr>
                <w:rFonts w:ascii="Arial" w:eastAsia="Calibri" w:hAnsi="Arial" w:cs="Arial"/>
                <w:sz w:val="18"/>
                <w:szCs w:val="18"/>
                <w:lang w:val="fr-CM"/>
              </w:rPr>
            </w:pPr>
            <w:r w:rsidRPr="00D203E3">
              <w:rPr>
                <w:rFonts w:ascii="Arial" w:eastAsia="Calibri" w:hAnsi="Arial" w:cs="Arial"/>
                <w:sz w:val="18"/>
                <w:szCs w:val="18"/>
                <w:lang w:val="fr-CM"/>
              </w:rPr>
              <w:t>Puissance d’entrée : 500 W</w:t>
            </w:r>
          </w:p>
          <w:p w:rsidR="00194C6F" w:rsidRPr="00D203E3" w:rsidRDefault="00194C6F" w:rsidP="00E04C59">
            <w:pPr>
              <w:rPr>
                <w:rFonts w:ascii="Arial" w:eastAsia="Calibri" w:hAnsi="Arial" w:cs="Arial"/>
                <w:sz w:val="18"/>
                <w:szCs w:val="18"/>
                <w:lang w:val="fr-CM"/>
              </w:rPr>
            </w:pPr>
          </w:p>
          <w:p w:rsidR="00194C6F" w:rsidRPr="00D203E3" w:rsidRDefault="00194C6F" w:rsidP="00E04C59">
            <w:pPr>
              <w:shd w:val="clear" w:color="auto" w:fill="FFFFFF"/>
              <w:ind w:left="123"/>
              <w:textAlignment w:val="baseline"/>
              <w:rPr>
                <w:rFonts w:ascii="Arial" w:eastAsia="Calibri" w:hAnsi="Arial" w:cs="Arial"/>
                <w:sz w:val="18"/>
                <w:szCs w:val="18"/>
              </w:rPr>
            </w:pPr>
          </w:p>
          <w:p w:rsidR="00194C6F" w:rsidRPr="00D203E3" w:rsidRDefault="00194C6F" w:rsidP="00E04C59">
            <w:pPr>
              <w:rPr>
                <w:rFonts w:ascii="Arial" w:eastAsia="Calibri" w:hAnsi="Arial" w:cs="Arial"/>
                <w:sz w:val="18"/>
                <w:szCs w:val="18"/>
                <w:lang w:val="fr-CM"/>
              </w:rPr>
            </w:pPr>
            <w:r w:rsidRPr="00D203E3">
              <w:rPr>
                <w:rFonts w:ascii="Arial" w:eastAsia="Calibri" w:hAnsi="Arial" w:cs="Arial"/>
                <w:sz w:val="18"/>
                <w:szCs w:val="18"/>
                <w:lang w:val="fr-CM"/>
              </w:rPr>
              <w:t>Au moins10 sous critères sur 13</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7"/>
              </w:numPr>
              <w:rPr>
                <w:rFonts w:ascii="Arial" w:eastAsia="Calibri"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7"/>
              </w:numPr>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07</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Pompe à vide médical</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Débit : 100m3 /h</w:t>
            </w:r>
          </w:p>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Niveau sonore : &lt;66 dB</w:t>
            </w:r>
          </w:p>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Régulation : Manomètre + vanne de réglage</w:t>
            </w:r>
          </w:p>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Débitmètre à bille (rotamètre)</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ind w:left="360"/>
              <w:outlineLvl w:val="2"/>
              <w:rPr>
                <w:rFonts w:ascii="Arial" w:eastAsia="Calibri" w:hAnsi="Arial" w:cs="Arial"/>
                <w:sz w:val="18"/>
                <w:szCs w:val="18"/>
                <w:lang w:val="fr-CM"/>
              </w:rPr>
            </w:pPr>
            <w:r w:rsidRPr="00D203E3">
              <w:rPr>
                <w:rFonts w:ascii="Arial" w:eastAsia="Calibri" w:hAnsi="Arial" w:cs="Arial"/>
                <w:sz w:val="18"/>
                <w:szCs w:val="18"/>
                <w:lang w:val="fr-CM"/>
              </w:rPr>
              <w:t>Au moins 3 sous critères sur 4</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08</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Débitmètre d’oxygène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Débitmètre à bille (rotamètre) permettant de régler et lire le débit d'oxygène médical délivré au patient par voie respiratoire ;</w:t>
            </w:r>
          </w:p>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r w:rsidRPr="00D203E3">
              <w:rPr>
                <w:rFonts w:ascii="Arial" w:eastAsia="Calibri" w:hAnsi="Arial" w:cs="Arial"/>
                <w:sz w:val="18"/>
                <w:szCs w:val="18"/>
                <w:lang w:val="fr-CM"/>
              </w:rPr>
              <w:t>Pression entrée : 4,5 ± 0,5 bar</w:t>
            </w:r>
          </w:p>
          <w:p w:rsidR="00194C6F" w:rsidRPr="00D203E3" w:rsidRDefault="00194C6F" w:rsidP="00E04C59">
            <w:pPr>
              <w:pStyle w:val="Paragraphedeliste"/>
              <w:tabs>
                <w:tab w:val="left" w:pos="7027"/>
              </w:tabs>
              <w:ind w:left="319"/>
              <w:jc w:val="both"/>
              <w:rPr>
                <w:rFonts w:ascii="Arial" w:eastAsia="Calibri" w:hAnsi="Arial" w:cs="Arial"/>
                <w:sz w:val="18"/>
                <w:szCs w:val="18"/>
                <w:lang w:val="fr-CM"/>
              </w:rPr>
            </w:pPr>
          </w:p>
          <w:p w:rsidR="00194C6F" w:rsidRPr="00D203E3" w:rsidRDefault="00194C6F" w:rsidP="00E04C59">
            <w:pPr>
              <w:spacing w:after="200" w:line="276" w:lineRule="auto"/>
              <w:ind w:left="360"/>
              <w:rPr>
                <w:rFonts w:ascii="Arial" w:eastAsia="Calibri" w:hAnsi="Arial" w:cs="Arial"/>
                <w:sz w:val="18"/>
                <w:szCs w:val="18"/>
                <w:lang w:val="fr-CM"/>
              </w:rPr>
            </w:pPr>
            <w:r w:rsidRPr="00D203E3">
              <w:rPr>
                <w:rFonts w:ascii="Arial" w:eastAsia="Calibri" w:hAnsi="Arial" w:cs="Arial"/>
                <w:sz w:val="18"/>
                <w:szCs w:val="18"/>
                <w:lang w:val="fr-CM"/>
              </w:rPr>
              <w:t>Au moins 2 sous critères sur 2</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6"/>
              </w:numPr>
              <w:tabs>
                <w:tab w:val="left" w:pos="7027"/>
              </w:tabs>
              <w:ind w:left="319"/>
              <w:jc w:val="both"/>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09</w:t>
            </w:r>
          </w:p>
        </w:tc>
        <w:tc>
          <w:tcPr>
            <w:tcW w:w="1838" w:type="dxa"/>
            <w:tcBorders>
              <w:top w:val="single" w:sz="4" w:space="0" w:color="auto"/>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lang w:val="fr-CM"/>
              </w:rPr>
            </w:pPr>
            <w:r w:rsidRPr="00D203E3">
              <w:rPr>
                <w:rFonts w:ascii="Arial" w:hAnsi="Arial" w:cs="Arial"/>
                <w:sz w:val="18"/>
                <w:szCs w:val="18"/>
                <w:lang w:val="fr-CM"/>
              </w:rPr>
              <w:t xml:space="preserve">Accessoires de la colonne d'endoscopie interventionnel   </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tabs>
                <w:tab w:val="left" w:pos="7027"/>
              </w:tabs>
              <w:jc w:val="both"/>
              <w:rPr>
                <w:rFonts w:ascii="Arial" w:eastAsia="Calibri" w:hAnsi="Arial" w:cs="Arial"/>
                <w:sz w:val="18"/>
                <w:szCs w:val="18"/>
              </w:rPr>
            </w:pPr>
            <w:r w:rsidRPr="00D203E3">
              <w:rPr>
                <w:rFonts w:ascii="Arial" w:eastAsia="Calibri" w:hAnsi="Arial" w:cs="Arial"/>
                <w:sz w:val="18"/>
                <w:szCs w:val="18"/>
              </w:rPr>
              <w:t xml:space="preserve">1-Videogastroscope souple: </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rPr>
            </w:pPr>
            <w:r w:rsidRPr="00D203E3">
              <w:rPr>
                <w:rFonts w:ascii="Arial" w:eastAsia="Calibri" w:hAnsi="Arial" w:cs="Arial"/>
                <w:sz w:val="18"/>
                <w:szCs w:val="18"/>
              </w:rPr>
              <w:t xml:space="preserve">Désignation : Vidéo-gastroscope </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Usage : Exploration diagnostique et thérapeutique du tractus digestif haut (œsophage, estomac, duodénum)</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rPr>
            </w:pPr>
            <w:r w:rsidRPr="00D203E3">
              <w:rPr>
                <w:rFonts w:ascii="Arial" w:eastAsia="Calibri" w:hAnsi="Arial" w:cs="Arial"/>
                <w:sz w:val="18"/>
                <w:szCs w:val="18"/>
              </w:rPr>
              <w:t>Diamètre du canal opérateur : 2,8 mm</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rPr>
            </w:pPr>
            <w:r w:rsidRPr="00D203E3">
              <w:rPr>
                <w:rFonts w:ascii="Arial" w:eastAsia="Calibri" w:hAnsi="Arial" w:cs="Arial"/>
                <w:sz w:val="18"/>
                <w:szCs w:val="18"/>
              </w:rPr>
              <w:t>Longueur utile d'insertion :1050 mm</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Angulation de l'extrémité (haut/bas) : 210° / 90°</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Angulation de l'extrémité (droite/gauche) : 100° / 100°</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rPr>
            </w:pPr>
            <w:r w:rsidRPr="00D203E3">
              <w:rPr>
                <w:rFonts w:ascii="Arial" w:eastAsia="Calibri" w:hAnsi="Arial" w:cs="Arial"/>
                <w:sz w:val="18"/>
                <w:szCs w:val="18"/>
              </w:rPr>
              <w:t>Champ de vision : 140°</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Technologie d'image : Capteur HD, éclairage LED</w:t>
            </w:r>
          </w:p>
          <w:p w:rsidR="00194C6F" w:rsidRPr="00D203E3" w:rsidRDefault="00194C6F" w:rsidP="00E04C59">
            <w:pPr>
              <w:pStyle w:val="Paragraphedeliste"/>
              <w:numPr>
                <w:ilvl w:val="0"/>
                <w:numId w:val="58"/>
              </w:num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Processeur compatible : PENTAX EPK-V1500c VERSA (HD/LED) ou processeur EPK compatible existant de l'établissement</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Videogastroscope souple est satisfait si au moins 7 sous critères sur 9</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rPr>
            </w:pPr>
            <w:r w:rsidRPr="00D203E3">
              <w:rPr>
                <w:rFonts w:ascii="Arial" w:eastAsia="Calibri" w:hAnsi="Arial" w:cs="Arial"/>
                <w:sz w:val="18"/>
                <w:szCs w:val="18"/>
              </w:rPr>
              <w:t xml:space="preserve">2- Consommables : </w:t>
            </w:r>
          </w:p>
          <w:p w:rsidR="00194C6F" w:rsidRPr="00D203E3" w:rsidRDefault="00194C6F" w:rsidP="00E04C59">
            <w:pPr>
              <w:tabs>
                <w:tab w:val="left" w:pos="7027"/>
              </w:tabs>
              <w:jc w:val="both"/>
              <w:rPr>
                <w:rFonts w:ascii="Arial" w:eastAsia="Calibri" w:hAnsi="Arial" w:cs="Arial"/>
                <w:sz w:val="18"/>
                <w:szCs w:val="18"/>
              </w:rPr>
            </w:pPr>
          </w:p>
          <w:p w:rsidR="00194C6F" w:rsidRPr="00D203E3" w:rsidRDefault="00194C6F" w:rsidP="00E04C59">
            <w:pPr>
              <w:pStyle w:val="Paragraphedeliste"/>
              <w:numPr>
                <w:ilvl w:val="0"/>
                <w:numId w:val="73"/>
              </w:numPr>
              <w:tabs>
                <w:tab w:val="left" w:pos="7027"/>
              </w:tabs>
              <w:ind w:left="316" w:hanging="284"/>
              <w:jc w:val="both"/>
              <w:rPr>
                <w:rFonts w:ascii="Arial" w:eastAsia="Calibri" w:hAnsi="Arial" w:cs="Arial"/>
                <w:sz w:val="18"/>
                <w:szCs w:val="18"/>
                <w:lang w:val="fr-CM"/>
              </w:rPr>
            </w:pPr>
            <w:r w:rsidRPr="00D203E3">
              <w:rPr>
                <w:rFonts w:ascii="Arial" w:eastAsia="Calibri" w:hAnsi="Arial" w:cs="Arial"/>
                <w:sz w:val="18"/>
                <w:szCs w:val="18"/>
                <w:lang w:val="fr-CM"/>
              </w:rPr>
              <w:t xml:space="preserve">Kit complet de ligature des varices œsophagiennes :  </w:t>
            </w:r>
          </w:p>
          <w:p w:rsidR="00194C6F" w:rsidRPr="00D203E3" w:rsidRDefault="00194C6F" w:rsidP="00E04C59">
            <w:pPr>
              <w:pStyle w:val="Paragraphedeliste"/>
              <w:tabs>
                <w:tab w:val="left" w:pos="7027"/>
              </w:tabs>
              <w:ind w:left="316"/>
              <w:jc w:val="both"/>
              <w:rPr>
                <w:rFonts w:ascii="Arial" w:eastAsia="Calibri" w:hAnsi="Arial" w:cs="Arial"/>
                <w:sz w:val="18"/>
                <w:szCs w:val="18"/>
                <w:lang w:val="fr-CM"/>
              </w:rPr>
            </w:pPr>
            <w:r w:rsidRPr="00D203E3">
              <w:rPr>
                <w:rFonts w:ascii="Arial" w:eastAsia="Calibri" w:hAnsi="Arial" w:cs="Arial"/>
                <w:sz w:val="18"/>
                <w:szCs w:val="18"/>
                <w:lang w:val="fr-CM"/>
              </w:rPr>
              <w:t>Compatibilité : Canal opérateur ≥ 2,8 mm, adaptateur compatible gastroscopes PENTAX</w:t>
            </w:r>
          </w:p>
          <w:p w:rsidR="00194C6F" w:rsidRPr="00D203E3" w:rsidRDefault="00194C6F" w:rsidP="00E04C59">
            <w:pPr>
              <w:tabs>
                <w:tab w:val="left" w:pos="7027"/>
              </w:tabs>
              <w:ind w:left="316" w:hanging="284"/>
              <w:jc w:val="both"/>
              <w:rPr>
                <w:rFonts w:ascii="Arial" w:eastAsia="Calibri" w:hAnsi="Arial" w:cs="Arial"/>
                <w:sz w:val="18"/>
                <w:szCs w:val="18"/>
                <w:lang w:val="fr-CM"/>
              </w:rPr>
            </w:pPr>
          </w:p>
          <w:p w:rsidR="00194C6F" w:rsidRPr="00D203E3" w:rsidRDefault="00194C6F" w:rsidP="00E04C59">
            <w:pPr>
              <w:pStyle w:val="Paragraphedeliste"/>
              <w:numPr>
                <w:ilvl w:val="0"/>
                <w:numId w:val="73"/>
              </w:numPr>
              <w:tabs>
                <w:tab w:val="left" w:pos="7027"/>
              </w:tabs>
              <w:ind w:left="316" w:hanging="284"/>
              <w:jc w:val="both"/>
              <w:rPr>
                <w:rFonts w:ascii="Arial" w:eastAsia="Calibri" w:hAnsi="Arial" w:cs="Arial"/>
                <w:sz w:val="18"/>
                <w:szCs w:val="18"/>
                <w:lang w:val="fr-CM"/>
              </w:rPr>
            </w:pPr>
            <w:r w:rsidRPr="00D203E3">
              <w:rPr>
                <w:rFonts w:ascii="Arial" w:eastAsia="Calibri" w:hAnsi="Arial" w:cs="Arial"/>
                <w:sz w:val="18"/>
                <w:szCs w:val="18"/>
                <w:lang w:val="fr-CM"/>
              </w:rPr>
              <w:t>Pince hémostatique pour gastroscopie et coloscopie : Diamètre de la gaine : 2,3 à 2,8 mm selon canal opérateur</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pStyle w:val="Paragraphedeliste"/>
              <w:numPr>
                <w:ilvl w:val="0"/>
                <w:numId w:val="73"/>
              </w:numPr>
              <w:tabs>
                <w:tab w:val="left" w:pos="7027"/>
              </w:tabs>
              <w:ind w:left="316" w:hanging="284"/>
              <w:jc w:val="both"/>
              <w:rPr>
                <w:rFonts w:ascii="Arial" w:eastAsia="Calibri" w:hAnsi="Arial" w:cs="Arial"/>
                <w:sz w:val="18"/>
                <w:szCs w:val="18"/>
                <w:lang w:val="fr-CM"/>
              </w:rPr>
            </w:pPr>
            <w:r w:rsidRPr="00D203E3">
              <w:rPr>
                <w:rFonts w:ascii="Arial" w:eastAsia="Calibri" w:hAnsi="Arial" w:cs="Arial"/>
                <w:sz w:val="18"/>
                <w:szCs w:val="18"/>
                <w:lang w:val="fr-CM"/>
              </w:rPr>
              <w:t>Kit d'injection gastro-entérologique : Longueur de la gaine :1600 à 2300 mm</w:t>
            </w:r>
          </w:p>
          <w:p w:rsidR="00194C6F" w:rsidRPr="00D203E3" w:rsidRDefault="00194C6F" w:rsidP="00E04C59">
            <w:pPr>
              <w:pStyle w:val="Paragraphedeliste"/>
              <w:tabs>
                <w:tab w:val="left" w:pos="7027"/>
              </w:tabs>
              <w:ind w:left="316"/>
              <w:jc w:val="both"/>
              <w:rPr>
                <w:rFonts w:ascii="Arial" w:eastAsia="Calibri" w:hAnsi="Arial" w:cs="Arial"/>
                <w:sz w:val="18"/>
                <w:szCs w:val="18"/>
                <w:lang w:val="fr-CM"/>
              </w:rPr>
            </w:pPr>
          </w:p>
          <w:p w:rsidR="00194C6F" w:rsidRPr="00D203E3" w:rsidRDefault="00194C6F" w:rsidP="00E04C59">
            <w:pPr>
              <w:pStyle w:val="Paragraphedeliste"/>
              <w:numPr>
                <w:ilvl w:val="0"/>
                <w:numId w:val="73"/>
              </w:numPr>
              <w:tabs>
                <w:tab w:val="left" w:pos="7027"/>
              </w:tabs>
              <w:ind w:left="316" w:hanging="284"/>
              <w:jc w:val="both"/>
              <w:rPr>
                <w:rFonts w:ascii="Arial" w:eastAsia="Calibri" w:hAnsi="Arial" w:cs="Arial"/>
                <w:sz w:val="18"/>
                <w:szCs w:val="18"/>
                <w:lang w:val="fr-CM"/>
              </w:rPr>
            </w:pPr>
            <w:r w:rsidRPr="00D203E3">
              <w:rPr>
                <w:rFonts w:ascii="Arial" w:eastAsia="Calibri" w:hAnsi="Arial" w:cs="Arial"/>
                <w:sz w:val="18"/>
                <w:szCs w:val="18"/>
                <w:lang w:val="fr-CM"/>
              </w:rPr>
              <w:t>Kit complet de polypectomie : Compatibilité :Canal opérateur ≥ 2,8 mm ; compatible unité électrochirurgicale</w:t>
            </w:r>
          </w:p>
          <w:p w:rsidR="00194C6F" w:rsidRPr="00D203E3" w:rsidRDefault="00194C6F" w:rsidP="00E04C59">
            <w:pPr>
              <w:pStyle w:val="Paragraphedeliste"/>
              <w:rPr>
                <w:rFonts w:ascii="Arial" w:eastAsia="Calibri" w:hAnsi="Arial" w:cs="Arial"/>
                <w:sz w:val="18"/>
                <w:szCs w:val="18"/>
                <w:lang w:val="fr-CM"/>
              </w:rPr>
            </w:pPr>
          </w:p>
          <w:p w:rsidR="00194C6F" w:rsidRPr="00D203E3" w:rsidRDefault="00194C6F" w:rsidP="00E04C59">
            <w:pPr>
              <w:pStyle w:val="Paragraphedeliste"/>
              <w:tabs>
                <w:tab w:val="left" w:pos="7027"/>
              </w:tabs>
              <w:ind w:left="316"/>
              <w:jc w:val="both"/>
              <w:rPr>
                <w:rFonts w:ascii="Arial" w:eastAsia="Calibri" w:hAnsi="Arial" w:cs="Arial"/>
                <w:sz w:val="18"/>
                <w:szCs w:val="18"/>
                <w:lang w:val="fr-CM"/>
              </w:rPr>
            </w:pPr>
          </w:p>
          <w:p w:rsidR="00194C6F" w:rsidRPr="00D203E3" w:rsidRDefault="00194C6F" w:rsidP="00E04C59">
            <w:pPr>
              <w:pStyle w:val="Paragraphedeliste"/>
              <w:numPr>
                <w:ilvl w:val="0"/>
                <w:numId w:val="73"/>
              </w:numPr>
              <w:tabs>
                <w:tab w:val="left" w:pos="7027"/>
              </w:tabs>
              <w:ind w:left="316" w:hanging="284"/>
              <w:jc w:val="both"/>
              <w:rPr>
                <w:rFonts w:ascii="Arial" w:eastAsia="Calibri" w:hAnsi="Arial" w:cs="Arial"/>
                <w:sz w:val="18"/>
                <w:szCs w:val="18"/>
                <w:lang w:val="fr-CM"/>
              </w:rPr>
            </w:pPr>
            <w:r w:rsidRPr="00D203E3">
              <w:rPr>
                <w:rFonts w:ascii="Arial" w:eastAsia="Calibri" w:hAnsi="Arial" w:cs="Arial"/>
                <w:sz w:val="18"/>
                <w:szCs w:val="18"/>
                <w:lang w:val="fr-CM"/>
              </w:rPr>
              <w:t xml:space="preserve">Kit complet de dilatation œsophagienne : </w:t>
            </w:r>
            <w:r w:rsidRPr="00D203E3">
              <w:rPr>
                <w:rFonts w:ascii="Arial" w:eastAsia="Calibri" w:hAnsi="Arial" w:cs="Arial"/>
                <w:sz w:val="18"/>
                <w:szCs w:val="18"/>
                <w:lang w:val="fr-CM"/>
              </w:rPr>
              <w:lastRenderedPageBreak/>
              <w:t>Compatibilité : Utilisation sur fil-guide standard (0,038")</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r w:rsidRPr="00D203E3">
              <w:rPr>
                <w:rFonts w:ascii="Arial" w:eastAsia="Calibri" w:hAnsi="Arial" w:cs="Arial"/>
                <w:sz w:val="18"/>
                <w:szCs w:val="18"/>
                <w:lang w:val="fr-CM"/>
              </w:rPr>
              <w:t>Consommable est satisfait si au moins 5 sous critères sur 5</w:t>
            </w: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p>
          <w:p w:rsidR="00194C6F" w:rsidRPr="00D203E3" w:rsidRDefault="00194C6F" w:rsidP="00E04C59">
            <w:pPr>
              <w:tabs>
                <w:tab w:val="left" w:pos="7027"/>
              </w:tabs>
              <w:jc w:val="both"/>
              <w:rPr>
                <w:rFonts w:ascii="Arial" w:eastAsia="Calibri" w:hAnsi="Arial" w:cs="Arial"/>
                <w:sz w:val="18"/>
                <w:szCs w:val="18"/>
                <w:lang w:val="fr-CM"/>
              </w:rPr>
            </w:pPr>
            <w:r w:rsidRPr="00D203E3">
              <w:rPr>
                <w:rFonts w:ascii="Arial" w:hAnsi="Arial" w:cs="Arial"/>
                <w:sz w:val="18"/>
                <w:szCs w:val="18"/>
                <w:lang w:val="fr-CM"/>
              </w:rPr>
              <w:t xml:space="preserve">Accessoires de la colonne d'endoscopie interventionnel   est satisfait si </w:t>
            </w:r>
            <w:r w:rsidRPr="00D203E3">
              <w:rPr>
                <w:rFonts w:ascii="Arial" w:eastAsia="Calibri" w:hAnsi="Arial" w:cs="Arial"/>
                <w:sz w:val="18"/>
                <w:szCs w:val="18"/>
                <w:lang w:val="fr-CM"/>
              </w:rPr>
              <w:t>Videogastroscope souple: et consommables sont satisfaits</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tabs>
                <w:tab w:val="left" w:pos="7027"/>
              </w:tabs>
              <w:jc w:val="both"/>
              <w:rPr>
                <w:rFonts w:ascii="Arial" w:eastAsia="Calibri"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tabs>
                <w:tab w:val="left" w:pos="7027"/>
              </w:tabs>
              <w:jc w:val="both"/>
              <w:rPr>
                <w:rFonts w:ascii="Arial" w:eastAsia="Calibri"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10</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Accessoires colonne de laparoscopie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line="276" w:lineRule="auto"/>
              <w:rPr>
                <w:rFonts w:ascii="Arial" w:hAnsi="Arial" w:cs="Arial"/>
                <w:sz w:val="18"/>
                <w:szCs w:val="18"/>
              </w:rPr>
            </w:pPr>
            <w:r w:rsidRPr="00D203E3">
              <w:rPr>
                <w:rFonts w:ascii="Arial" w:hAnsi="Arial" w:cs="Arial"/>
                <w:sz w:val="18"/>
                <w:szCs w:val="18"/>
              </w:rPr>
              <w:t xml:space="preserve">Accessoires : </w:t>
            </w:r>
          </w:p>
          <w:p w:rsidR="00194C6F" w:rsidRPr="00D203E3" w:rsidRDefault="00194C6F" w:rsidP="00E04C59">
            <w:pPr>
              <w:spacing w:line="276" w:lineRule="auto"/>
              <w:rPr>
                <w:rFonts w:ascii="Arial" w:hAnsi="Arial" w:cs="Arial"/>
                <w:sz w:val="18"/>
                <w:szCs w:val="18"/>
              </w:rPr>
            </w:pPr>
          </w:p>
          <w:p w:rsidR="00194C6F" w:rsidRPr="00D203E3" w:rsidRDefault="00194C6F" w:rsidP="00E04C59">
            <w:pPr>
              <w:pStyle w:val="Paragraphedeliste"/>
              <w:numPr>
                <w:ilvl w:val="0"/>
                <w:numId w:val="93"/>
              </w:numPr>
              <w:spacing w:line="276" w:lineRule="auto"/>
              <w:rPr>
                <w:rFonts w:ascii="Arial" w:hAnsi="Arial" w:cs="Arial"/>
                <w:sz w:val="18"/>
                <w:szCs w:val="18"/>
              </w:rPr>
            </w:pPr>
            <w:r w:rsidRPr="00D203E3">
              <w:rPr>
                <w:rFonts w:ascii="Arial" w:hAnsi="Arial" w:cs="Arial"/>
                <w:sz w:val="18"/>
                <w:szCs w:val="18"/>
              </w:rPr>
              <w:t xml:space="preserve">Optique laparoscopique rigide 0° : </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rPr>
            </w:pPr>
            <w:r w:rsidRPr="00D203E3">
              <w:rPr>
                <w:rFonts w:ascii="Arial" w:hAnsi="Arial" w:cs="Arial"/>
                <w:sz w:val="18"/>
                <w:szCs w:val="18"/>
              </w:rPr>
              <w:t>diametre 10 mm</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rPr>
            </w:pPr>
            <w:r w:rsidRPr="00D203E3">
              <w:rPr>
                <w:rFonts w:ascii="Arial" w:hAnsi="Arial" w:cs="Arial"/>
                <w:sz w:val="18"/>
                <w:szCs w:val="18"/>
              </w:rPr>
              <w:t xml:space="preserve">Longueur au moins 300 mm </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rPr>
            </w:pPr>
            <w:r w:rsidRPr="00D203E3">
              <w:rPr>
                <w:rFonts w:ascii="Arial" w:hAnsi="Arial" w:cs="Arial"/>
                <w:sz w:val="18"/>
                <w:szCs w:val="18"/>
              </w:rPr>
              <w:t xml:space="preserve">autoclavable, </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 sur 3 sont satisfait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Optique laparoscopique rigide 30° :</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rPr>
            </w:pPr>
            <w:r w:rsidRPr="00D203E3">
              <w:rPr>
                <w:rFonts w:ascii="Arial" w:hAnsi="Arial" w:cs="Arial"/>
                <w:sz w:val="18"/>
                <w:szCs w:val="18"/>
              </w:rPr>
              <w:t>Diamètre 10 mm,</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rPr>
            </w:pPr>
            <w:r w:rsidRPr="00D203E3">
              <w:rPr>
                <w:rFonts w:ascii="Arial" w:hAnsi="Arial" w:cs="Arial"/>
                <w:sz w:val="18"/>
                <w:szCs w:val="18"/>
              </w:rPr>
              <w:t xml:space="preserve">Longueur au moins 300 mm, </w:t>
            </w:r>
          </w:p>
          <w:p w:rsidR="00194C6F" w:rsidRPr="00D203E3" w:rsidRDefault="00194C6F" w:rsidP="00E04C59">
            <w:pPr>
              <w:pStyle w:val="Paragraphedeliste"/>
              <w:numPr>
                <w:ilvl w:val="0"/>
                <w:numId w:val="94"/>
              </w:numPr>
              <w:spacing w:line="360" w:lineRule="auto"/>
              <w:contextualSpacing w:val="0"/>
              <w:rPr>
                <w:rFonts w:ascii="Arial" w:hAnsi="Arial" w:cs="Arial"/>
                <w:sz w:val="18"/>
                <w:szCs w:val="18"/>
                <w:lang w:val="fr-CM"/>
              </w:rPr>
            </w:pPr>
            <w:r w:rsidRPr="00D203E3">
              <w:rPr>
                <w:rFonts w:ascii="Arial" w:hAnsi="Arial" w:cs="Arial"/>
                <w:sz w:val="18"/>
                <w:szCs w:val="18"/>
                <w:lang w:val="fr-CM"/>
              </w:rPr>
              <w:t>autoclavable (recommandée en complément du 0°)</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 sur 3 sont satisfait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Câble fibre optique :</w:t>
            </w:r>
          </w:p>
          <w:p w:rsidR="00194C6F" w:rsidRPr="00D203E3" w:rsidRDefault="00194C6F" w:rsidP="00E04C59">
            <w:pPr>
              <w:pStyle w:val="Paragraphedeliste"/>
              <w:numPr>
                <w:ilvl w:val="0"/>
                <w:numId w:val="76"/>
              </w:numPr>
              <w:spacing w:line="360" w:lineRule="auto"/>
              <w:contextualSpacing w:val="0"/>
              <w:rPr>
                <w:rFonts w:ascii="Arial" w:hAnsi="Arial" w:cs="Arial"/>
                <w:sz w:val="18"/>
                <w:szCs w:val="18"/>
              </w:rPr>
            </w:pPr>
            <w:r w:rsidRPr="00D203E3">
              <w:rPr>
                <w:rFonts w:ascii="Arial" w:hAnsi="Arial" w:cs="Arial"/>
                <w:sz w:val="18"/>
                <w:szCs w:val="18"/>
              </w:rPr>
              <w:t>Longueur 180–230 cm</w:t>
            </w:r>
          </w:p>
          <w:p w:rsidR="00194C6F" w:rsidRPr="00D203E3" w:rsidRDefault="00194C6F" w:rsidP="00E04C59">
            <w:pPr>
              <w:pStyle w:val="Paragraphedeliste"/>
              <w:numPr>
                <w:ilvl w:val="0"/>
                <w:numId w:val="76"/>
              </w:numPr>
              <w:spacing w:line="360" w:lineRule="auto"/>
              <w:contextualSpacing w:val="0"/>
              <w:rPr>
                <w:rFonts w:ascii="Arial" w:hAnsi="Arial" w:cs="Arial"/>
                <w:sz w:val="18"/>
                <w:szCs w:val="18"/>
              </w:rPr>
            </w:pPr>
            <w:r w:rsidRPr="00D203E3">
              <w:rPr>
                <w:rFonts w:ascii="Arial" w:hAnsi="Arial" w:cs="Arial"/>
                <w:sz w:val="18"/>
                <w:szCs w:val="18"/>
              </w:rPr>
              <w:t>Diamètre  4,8–5 mm,</w:t>
            </w:r>
          </w:p>
          <w:p w:rsidR="00194C6F" w:rsidRPr="00D203E3" w:rsidRDefault="00194C6F" w:rsidP="00E04C59">
            <w:pPr>
              <w:pStyle w:val="Paragraphedeliste"/>
              <w:numPr>
                <w:ilvl w:val="0"/>
                <w:numId w:val="76"/>
              </w:numPr>
              <w:spacing w:line="360" w:lineRule="auto"/>
              <w:contextualSpacing w:val="0"/>
              <w:rPr>
                <w:rFonts w:ascii="Arial" w:hAnsi="Arial" w:cs="Arial"/>
                <w:sz w:val="18"/>
                <w:szCs w:val="18"/>
              </w:rPr>
            </w:pPr>
            <w:r w:rsidRPr="00D203E3">
              <w:rPr>
                <w:rFonts w:ascii="Arial" w:hAnsi="Arial" w:cs="Arial"/>
                <w:sz w:val="18"/>
                <w:szCs w:val="18"/>
              </w:rPr>
              <w:t xml:space="preserve">autoclavable </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 sur 2 sont satisfait </w:t>
            </w:r>
          </w:p>
          <w:p w:rsidR="00194C6F" w:rsidRPr="00D203E3" w:rsidRDefault="00194C6F" w:rsidP="00E04C59">
            <w:pPr>
              <w:spacing w:line="360" w:lineRule="auto"/>
              <w:ind w:left="360"/>
              <w:rPr>
                <w:rFonts w:ascii="Arial" w:hAnsi="Arial" w:cs="Arial"/>
                <w:sz w:val="18"/>
                <w:szCs w:val="18"/>
                <w:lang w:val="fr-CM"/>
              </w:rPr>
            </w:pPr>
          </w:p>
          <w:p w:rsidR="00194C6F" w:rsidRPr="00D203E3" w:rsidRDefault="00194C6F" w:rsidP="00E04C59">
            <w:pPr>
              <w:pStyle w:val="Paragraphedeliste"/>
              <w:numPr>
                <w:ilvl w:val="0"/>
                <w:numId w:val="93"/>
              </w:numPr>
              <w:spacing w:line="360" w:lineRule="auto"/>
              <w:ind w:right="-107"/>
              <w:rPr>
                <w:rFonts w:ascii="Arial" w:hAnsi="Arial" w:cs="Arial"/>
                <w:sz w:val="18"/>
                <w:szCs w:val="18"/>
              </w:rPr>
            </w:pPr>
            <w:r w:rsidRPr="00D203E3">
              <w:rPr>
                <w:rFonts w:ascii="Arial" w:hAnsi="Arial" w:cs="Arial"/>
                <w:sz w:val="18"/>
                <w:szCs w:val="18"/>
              </w:rPr>
              <w:t>Câble électro chirurgical monopolaire :</w:t>
            </w:r>
          </w:p>
          <w:p w:rsidR="00194C6F" w:rsidRPr="00D203E3" w:rsidRDefault="00194C6F" w:rsidP="00E04C59">
            <w:pPr>
              <w:pStyle w:val="Paragraphedeliste"/>
              <w:numPr>
                <w:ilvl w:val="0"/>
                <w:numId w:val="76"/>
              </w:numPr>
              <w:spacing w:line="360" w:lineRule="auto"/>
              <w:contextualSpacing w:val="0"/>
              <w:rPr>
                <w:rFonts w:ascii="Arial" w:hAnsi="Arial" w:cs="Arial"/>
                <w:sz w:val="18"/>
                <w:szCs w:val="18"/>
                <w:lang w:val="fr-CM"/>
              </w:rPr>
            </w:pPr>
            <w:r w:rsidRPr="00D203E3">
              <w:rPr>
                <w:rFonts w:ascii="Arial" w:hAnsi="Arial" w:cs="Arial"/>
                <w:sz w:val="18"/>
                <w:szCs w:val="18"/>
                <w:lang w:val="fr-CM"/>
              </w:rPr>
              <w:t>Compatible générateur ESU existant (connecteur standard type banane 4 mm ou compatible marque)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 sur 1 sont satisfait </w:t>
            </w:r>
          </w:p>
          <w:p w:rsidR="00194C6F" w:rsidRPr="00D203E3" w:rsidRDefault="00194C6F" w:rsidP="00E04C59">
            <w:pPr>
              <w:spacing w:line="360" w:lineRule="auto"/>
              <w:ind w:right="-107"/>
              <w:rPr>
                <w:rFonts w:ascii="Arial" w:hAnsi="Arial" w:cs="Arial"/>
                <w:sz w:val="18"/>
                <w:szCs w:val="18"/>
                <w:lang w:val="fr-CM"/>
              </w:rPr>
            </w:pPr>
          </w:p>
          <w:p w:rsidR="00194C6F" w:rsidRPr="00D203E3" w:rsidRDefault="00194C6F" w:rsidP="00E04C59">
            <w:pPr>
              <w:pStyle w:val="Paragraphedeliste"/>
              <w:numPr>
                <w:ilvl w:val="0"/>
                <w:numId w:val="93"/>
              </w:numPr>
              <w:spacing w:line="360" w:lineRule="auto"/>
              <w:ind w:right="-107"/>
              <w:rPr>
                <w:rFonts w:ascii="Arial" w:hAnsi="Arial" w:cs="Arial"/>
                <w:sz w:val="18"/>
                <w:szCs w:val="18"/>
              </w:rPr>
            </w:pPr>
            <w:r w:rsidRPr="00D203E3">
              <w:rPr>
                <w:rFonts w:ascii="Arial" w:hAnsi="Arial" w:cs="Arial"/>
                <w:sz w:val="18"/>
                <w:szCs w:val="18"/>
              </w:rPr>
              <w:t>Câble électrochirurgical bipolaire :</w:t>
            </w:r>
          </w:p>
          <w:p w:rsidR="00194C6F" w:rsidRPr="00D203E3" w:rsidRDefault="00194C6F" w:rsidP="00E04C59">
            <w:pPr>
              <w:pStyle w:val="Paragraphedeliste"/>
              <w:numPr>
                <w:ilvl w:val="0"/>
                <w:numId w:val="77"/>
              </w:numPr>
              <w:spacing w:line="360" w:lineRule="auto"/>
              <w:contextualSpacing w:val="0"/>
              <w:rPr>
                <w:rFonts w:ascii="Arial" w:hAnsi="Arial" w:cs="Arial"/>
                <w:sz w:val="18"/>
                <w:szCs w:val="18"/>
              </w:rPr>
            </w:pPr>
            <w:r w:rsidRPr="00D203E3">
              <w:rPr>
                <w:rFonts w:ascii="Arial" w:hAnsi="Arial" w:cs="Arial"/>
                <w:sz w:val="18"/>
                <w:szCs w:val="18"/>
              </w:rPr>
              <w:t xml:space="preserve">Longueur au moins 3 m, </w:t>
            </w:r>
          </w:p>
          <w:p w:rsidR="00194C6F" w:rsidRPr="00D203E3" w:rsidRDefault="00194C6F" w:rsidP="00E04C59">
            <w:pPr>
              <w:pStyle w:val="Paragraphedeliste"/>
              <w:numPr>
                <w:ilvl w:val="0"/>
                <w:numId w:val="77"/>
              </w:numPr>
              <w:spacing w:line="360" w:lineRule="auto"/>
              <w:contextualSpacing w:val="0"/>
              <w:rPr>
                <w:rFonts w:ascii="Arial" w:hAnsi="Arial" w:cs="Arial"/>
                <w:sz w:val="18"/>
                <w:szCs w:val="18"/>
              </w:rPr>
            </w:pPr>
            <w:r w:rsidRPr="00D203E3">
              <w:rPr>
                <w:rFonts w:ascii="Arial" w:hAnsi="Arial" w:cs="Arial"/>
                <w:sz w:val="18"/>
                <w:szCs w:val="18"/>
              </w:rPr>
              <w:t>Câble HF bipolaire</w:t>
            </w:r>
          </w:p>
          <w:p w:rsidR="00194C6F" w:rsidRPr="00D203E3" w:rsidRDefault="00194C6F" w:rsidP="00E04C59">
            <w:pPr>
              <w:pStyle w:val="Paragraphedeliste"/>
              <w:spacing w:line="360" w:lineRule="auto"/>
              <w:ind w:right="-107"/>
              <w:rPr>
                <w:rFonts w:ascii="Arial" w:hAnsi="Arial" w:cs="Arial"/>
                <w:sz w:val="18"/>
                <w:szCs w:val="18"/>
              </w:rPr>
            </w:pPr>
            <w:r w:rsidRPr="00D203E3">
              <w:rPr>
                <w:rFonts w:ascii="Arial" w:hAnsi="Arial" w:cs="Arial"/>
                <w:sz w:val="18"/>
                <w:szCs w:val="18"/>
              </w:rPr>
              <w:t>connecteur compatible générateur ESU existant</w:t>
            </w:r>
          </w:p>
          <w:p w:rsidR="00194C6F" w:rsidRPr="00D203E3" w:rsidRDefault="00194C6F" w:rsidP="00E04C59">
            <w:pPr>
              <w:pStyle w:val="Paragraphedeliste"/>
              <w:spacing w:line="360" w:lineRule="auto"/>
              <w:ind w:right="-107"/>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 sur 3 sont satisfait </w:t>
            </w:r>
          </w:p>
          <w:p w:rsidR="00194C6F" w:rsidRPr="00D203E3" w:rsidRDefault="00194C6F" w:rsidP="00E04C59">
            <w:pPr>
              <w:pStyle w:val="Paragraphedeliste"/>
              <w:spacing w:line="360" w:lineRule="auto"/>
              <w:ind w:right="-107"/>
              <w:rPr>
                <w:rFonts w:ascii="Arial" w:hAnsi="Arial" w:cs="Arial"/>
                <w:sz w:val="18"/>
                <w:szCs w:val="18"/>
                <w:lang w:val="fr-CM"/>
              </w:rPr>
            </w:pPr>
          </w:p>
          <w:p w:rsidR="00194C6F" w:rsidRPr="00D203E3" w:rsidRDefault="00194C6F" w:rsidP="00E04C59">
            <w:pPr>
              <w:pStyle w:val="Paragraphedeliste"/>
              <w:numPr>
                <w:ilvl w:val="0"/>
                <w:numId w:val="93"/>
              </w:numPr>
              <w:spacing w:line="360" w:lineRule="auto"/>
              <w:ind w:right="-107"/>
              <w:rPr>
                <w:rFonts w:ascii="Arial" w:hAnsi="Arial" w:cs="Arial"/>
                <w:sz w:val="18"/>
                <w:szCs w:val="18"/>
              </w:rPr>
            </w:pPr>
            <w:r w:rsidRPr="00D203E3">
              <w:rPr>
                <w:rFonts w:ascii="Arial" w:hAnsi="Arial" w:cs="Arial"/>
                <w:sz w:val="18"/>
                <w:szCs w:val="18"/>
              </w:rPr>
              <w:t>Pince à préhension atraumatique :</w:t>
            </w:r>
          </w:p>
          <w:p w:rsidR="00194C6F" w:rsidRPr="00D203E3" w:rsidRDefault="00194C6F" w:rsidP="00E04C59">
            <w:pPr>
              <w:pStyle w:val="Paragraphedeliste"/>
              <w:numPr>
                <w:ilvl w:val="0"/>
                <w:numId w:val="78"/>
              </w:numPr>
              <w:spacing w:line="360" w:lineRule="auto"/>
              <w:contextualSpacing w:val="0"/>
              <w:rPr>
                <w:rFonts w:ascii="Arial" w:hAnsi="Arial" w:cs="Arial"/>
                <w:sz w:val="18"/>
                <w:szCs w:val="18"/>
              </w:rPr>
            </w:pPr>
            <w:r w:rsidRPr="00D203E3">
              <w:rPr>
                <w:rFonts w:ascii="Arial" w:hAnsi="Arial" w:cs="Arial"/>
                <w:sz w:val="18"/>
                <w:szCs w:val="18"/>
              </w:rPr>
              <w:t>Diamètre 5 mm</w:t>
            </w:r>
          </w:p>
          <w:p w:rsidR="00194C6F" w:rsidRPr="00D203E3" w:rsidRDefault="00194C6F" w:rsidP="00E04C59">
            <w:pPr>
              <w:pStyle w:val="Paragraphedeliste"/>
              <w:numPr>
                <w:ilvl w:val="0"/>
                <w:numId w:val="78"/>
              </w:numPr>
              <w:spacing w:line="360" w:lineRule="auto"/>
              <w:contextualSpacing w:val="0"/>
              <w:rPr>
                <w:rFonts w:ascii="Arial" w:hAnsi="Arial" w:cs="Arial"/>
                <w:sz w:val="18"/>
                <w:szCs w:val="18"/>
              </w:rPr>
            </w:pPr>
            <w:r w:rsidRPr="00D203E3">
              <w:rPr>
                <w:rFonts w:ascii="Arial" w:hAnsi="Arial" w:cs="Arial"/>
                <w:sz w:val="18"/>
                <w:szCs w:val="18"/>
              </w:rPr>
              <w:t>longueur 330 mm</w:t>
            </w:r>
          </w:p>
          <w:p w:rsidR="00194C6F" w:rsidRPr="00D203E3" w:rsidRDefault="00194C6F" w:rsidP="00E04C59">
            <w:pPr>
              <w:pStyle w:val="Paragraphedeliste"/>
              <w:numPr>
                <w:ilvl w:val="0"/>
                <w:numId w:val="78"/>
              </w:numPr>
              <w:spacing w:line="360" w:lineRule="auto"/>
              <w:contextualSpacing w:val="0"/>
              <w:rPr>
                <w:rFonts w:ascii="Arial" w:hAnsi="Arial" w:cs="Arial"/>
                <w:sz w:val="18"/>
                <w:szCs w:val="18"/>
              </w:rPr>
            </w:pPr>
            <w:r w:rsidRPr="00D203E3">
              <w:rPr>
                <w:rFonts w:ascii="Arial" w:hAnsi="Arial" w:cs="Arial"/>
                <w:sz w:val="18"/>
                <w:szCs w:val="18"/>
              </w:rPr>
              <w:t>mors fenêtrés,</w:t>
            </w:r>
          </w:p>
          <w:p w:rsidR="00194C6F" w:rsidRPr="00D203E3" w:rsidRDefault="00194C6F" w:rsidP="00E04C59">
            <w:pPr>
              <w:pStyle w:val="Paragraphedeliste"/>
              <w:numPr>
                <w:ilvl w:val="0"/>
                <w:numId w:val="78"/>
              </w:numPr>
              <w:spacing w:line="360" w:lineRule="auto"/>
              <w:contextualSpacing w:val="0"/>
              <w:rPr>
                <w:rFonts w:ascii="Arial" w:hAnsi="Arial" w:cs="Arial"/>
                <w:sz w:val="18"/>
                <w:szCs w:val="18"/>
              </w:rPr>
            </w:pPr>
            <w:r w:rsidRPr="00D203E3">
              <w:rPr>
                <w:rFonts w:ascii="Arial" w:hAnsi="Arial" w:cs="Arial"/>
                <w:sz w:val="18"/>
                <w:szCs w:val="18"/>
              </w:rPr>
              <w:t>Autoclavable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lastRenderedPageBreak/>
              <w:t xml:space="preserve">Oui si 3 sous critères sur 4 sont satisfaits </w:t>
            </w:r>
          </w:p>
          <w:p w:rsidR="00194C6F" w:rsidRPr="00D203E3" w:rsidRDefault="00194C6F" w:rsidP="00E04C59">
            <w:pPr>
              <w:pStyle w:val="Paragraphedeliste"/>
              <w:numPr>
                <w:ilvl w:val="0"/>
                <w:numId w:val="93"/>
              </w:numPr>
              <w:spacing w:line="360" w:lineRule="auto"/>
              <w:ind w:right="-107"/>
              <w:rPr>
                <w:rFonts w:ascii="Arial" w:hAnsi="Arial" w:cs="Arial"/>
                <w:sz w:val="18"/>
                <w:szCs w:val="18"/>
              </w:rPr>
            </w:pPr>
            <w:r w:rsidRPr="00D203E3">
              <w:rPr>
                <w:rFonts w:ascii="Arial" w:hAnsi="Arial" w:cs="Arial"/>
                <w:sz w:val="18"/>
                <w:szCs w:val="18"/>
              </w:rPr>
              <w:t>Ciseaux laparoscopiques courbes</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 xml:space="preserve">Diamètre 5 mm, </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 xml:space="preserve">Longueur au moins 330 mm, </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Mono ou bipolaire compatible,</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Lame remplaçable</w:t>
            </w:r>
          </w:p>
          <w:p w:rsidR="00194C6F" w:rsidRPr="00D203E3" w:rsidRDefault="00194C6F" w:rsidP="00E04C59">
            <w:pPr>
              <w:pStyle w:val="Paragraphedeliste"/>
              <w:spacing w:line="360" w:lineRule="auto"/>
              <w:ind w:right="-107"/>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3 sous critères sur 4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Dissecteur type Maryland</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 xml:space="preserve">diamètre 5 mm, </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 xml:space="preserve">longueur 330 mm, </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 xml:space="preserve">isolé, </w:t>
            </w:r>
          </w:p>
          <w:p w:rsidR="00194C6F" w:rsidRPr="00D203E3" w:rsidRDefault="00194C6F" w:rsidP="00E04C59">
            <w:pPr>
              <w:pStyle w:val="Paragraphedeliste"/>
              <w:numPr>
                <w:ilvl w:val="0"/>
                <w:numId w:val="79"/>
              </w:numPr>
              <w:spacing w:line="360" w:lineRule="auto"/>
              <w:contextualSpacing w:val="0"/>
              <w:rPr>
                <w:rFonts w:ascii="Arial" w:hAnsi="Arial" w:cs="Arial"/>
                <w:sz w:val="18"/>
                <w:szCs w:val="18"/>
              </w:rPr>
            </w:pPr>
            <w:r w:rsidRPr="00D203E3">
              <w:rPr>
                <w:rFonts w:ascii="Arial" w:hAnsi="Arial" w:cs="Arial"/>
                <w:sz w:val="18"/>
                <w:szCs w:val="18"/>
              </w:rPr>
              <w:t>compatible monopolaire</w:t>
            </w:r>
          </w:p>
          <w:p w:rsidR="00194C6F" w:rsidRPr="00D203E3" w:rsidRDefault="00194C6F" w:rsidP="00E04C59">
            <w:pPr>
              <w:spacing w:line="360" w:lineRule="auto"/>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3 sous critères sur 4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Porte-aiguille laparoscopique</w:t>
            </w:r>
          </w:p>
          <w:p w:rsidR="00194C6F" w:rsidRPr="00D203E3" w:rsidRDefault="00194C6F" w:rsidP="00E04C59">
            <w:pPr>
              <w:pStyle w:val="Paragraphedeliste"/>
              <w:numPr>
                <w:ilvl w:val="0"/>
                <w:numId w:val="80"/>
              </w:numPr>
              <w:spacing w:line="360" w:lineRule="auto"/>
              <w:contextualSpacing w:val="0"/>
              <w:rPr>
                <w:rFonts w:ascii="Arial" w:hAnsi="Arial" w:cs="Arial"/>
                <w:sz w:val="18"/>
                <w:szCs w:val="18"/>
              </w:rPr>
            </w:pPr>
            <w:r w:rsidRPr="00D203E3">
              <w:rPr>
                <w:rFonts w:ascii="Arial" w:hAnsi="Arial" w:cs="Arial"/>
                <w:sz w:val="18"/>
                <w:szCs w:val="18"/>
              </w:rPr>
              <w:t xml:space="preserve">Diamètre 5 mm, </w:t>
            </w:r>
          </w:p>
          <w:p w:rsidR="00194C6F" w:rsidRPr="00D203E3" w:rsidRDefault="00194C6F" w:rsidP="00E04C59">
            <w:pPr>
              <w:pStyle w:val="Paragraphedeliste"/>
              <w:numPr>
                <w:ilvl w:val="0"/>
                <w:numId w:val="80"/>
              </w:numPr>
              <w:spacing w:line="360" w:lineRule="auto"/>
              <w:contextualSpacing w:val="0"/>
              <w:rPr>
                <w:rFonts w:ascii="Arial" w:hAnsi="Arial" w:cs="Arial"/>
                <w:sz w:val="18"/>
                <w:szCs w:val="18"/>
              </w:rPr>
            </w:pPr>
            <w:r w:rsidRPr="00D203E3">
              <w:rPr>
                <w:rFonts w:ascii="Arial" w:hAnsi="Arial" w:cs="Arial"/>
                <w:sz w:val="18"/>
                <w:szCs w:val="18"/>
              </w:rPr>
              <w:t xml:space="preserve">Longueur au moins 330 mm </w:t>
            </w:r>
          </w:p>
          <w:p w:rsidR="00194C6F" w:rsidRPr="00D203E3" w:rsidRDefault="00194C6F" w:rsidP="00E04C59">
            <w:pPr>
              <w:pStyle w:val="Paragraphedeliste"/>
              <w:numPr>
                <w:ilvl w:val="0"/>
                <w:numId w:val="80"/>
              </w:numPr>
              <w:spacing w:line="360" w:lineRule="auto"/>
              <w:contextualSpacing w:val="0"/>
              <w:rPr>
                <w:rFonts w:ascii="Arial" w:hAnsi="Arial" w:cs="Arial"/>
                <w:sz w:val="18"/>
                <w:szCs w:val="18"/>
              </w:rPr>
            </w:pPr>
            <w:r w:rsidRPr="00D203E3">
              <w:rPr>
                <w:rFonts w:ascii="Arial" w:hAnsi="Arial" w:cs="Arial"/>
                <w:sz w:val="18"/>
                <w:szCs w:val="18"/>
              </w:rPr>
              <w:t>Mors droit</w:t>
            </w:r>
          </w:p>
          <w:p w:rsidR="00194C6F" w:rsidRPr="00D203E3" w:rsidRDefault="00194C6F" w:rsidP="00E04C59">
            <w:pPr>
              <w:pStyle w:val="Paragraphedeliste"/>
              <w:numPr>
                <w:ilvl w:val="0"/>
                <w:numId w:val="80"/>
              </w:numPr>
              <w:spacing w:line="360" w:lineRule="auto"/>
              <w:contextualSpacing w:val="0"/>
              <w:rPr>
                <w:rFonts w:ascii="Arial" w:hAnsi="Arial" w:cs="Arial"/>
                <w:sz w:val="18"/>
                <w:szCs w:val="18"/>
              </w:rPr>
            </w:pPr>
            <w:r w:rsidRPr="00D203E3">
              <w:rPr>
                <w:rFonts w:ascii="Arial" w:hAnsi="Arial" w:cs="Arial"/>
                <w:sz w:val="18"/>
                <w:szCs w:val="18"/>
              </w:rPr>
              <w:t>Crémaillère de verrouillage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3 sous critères sur 4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Crochet coagulateur (Hook)</w:t>
            </w:r>
          </w:p>
          <w:p w:rsidR="00194C6F" w:rsidRPr="00D203E3" w:rsidRDefault="00194C6F" w:rsidP="00E04C59">
            <w:pPr>
              <w:pStyle w:val="Paragraphedeliste"/>
              <w:numPr>
                <w:ilvl w:val="0"/>
                <w:numId w:val="81"/>
              </w:numPr>
              <w:spacing w:line="360" w:lineRule="auto"/>
              <w:contextualSpacing w:val="0"/>
              <w:rPr>
                <w:rFonts w:ascii="Arial" w:hAnsi="Arial" w:cs="Arial"/>
                <w:sz w:val="18"/>
                <w:szCs w:val="18"/>
              </w:rPr>
            </w:pPr>
            <w:r w:rsidRPr="00D203E3">
              <w:rPr>
                <w:rFonts w:ascii="Arial" w:hAnsi="Arial" w:cs="Arial"/>
                <w:sz w:val="18"/>
                <w:szCs w:val="18"/>
              </w:rPr>
              <w:t xml:space="preserve">Diamètre 5 mm, </w:t>
            </w:r>
          </w:p>
          <w:p w:rsidR="00194C6F" w:rsidRPr="00D203E3" w:rsidRDefault="00194C6F" w:rsidP="00E04C59">
            <w:pPr>
              <w:pStyle w:val="Paragraphedeliste"/>
              <w:numPr>
                <w:ilvl w:val="0"/>
                <w:numId w:val="81"/>
              </w:numPr>
              <w:spacing w:line="360" w:lineRule="auto"/>
              <w:contextualSpacing w:val="0"/>
              <w:rPr>
                <w:rFonts w:ascii="Arial" w:hAnsi="Arial" w:cs="Arial"/>
                <w:sz w:val="18"/>
                <w:szCs w:val="18"/>
              </w:rPr>
            </w:pPr>
            <w:r w:rsidRPr="00D203E3">
              <w:rPr>
                <w:rFonts w:ascii="Arial" w:hAnsi="Arial" w:cs="Arial"/>
                <w:sz w:val="18"/>
                <w:szCs w:val="18"/>
              </w:rPr>
              <w:t>Longueur au moins 330 mm</w:t>
            </w:r>
          </w:p>
          <w:p w:rsidR="00194C6F" w:rsidRPr="00D203E3" w:rsidRDefault="00194C6F" w:rsidP="00E04C59">
            <w:pPr>
              <w:pStyle w:val="Paragraphedeliste"/>
              <w:numPr>
                <w:ilvl w:val="0"/>
                <w:numId w:val="81"/>
              </w:numPr>
              <w:spacing w:line="360" w:lineRule="auto"/>
              <w:contextualSpacing w:val="0"/>
              <w:rPr>
                <w:rFonts w:ascii="Arial" w:hAnsi="Arial" w:cs="Arial"/>
                <w:sz w:val="18"/>
                <w:szCs w:val="18"/>
              </w:rPr>
            </w:pPr>
            <w:r w:rsidRPr="00D203E3">
              <w:rPr>
                <w:rFonts w:ascii="Arial" w:hAnsi="Arial" w:cs="Arial"/>
                <w:sz w:val="18"/>
                <w:szCs w:val="18"/>
              </w:rPr>
              <w:t>Monopolaire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lang w:val="fr-CM"/>
              </w:rPr>
            </w:pPr>
            <w:r w:rsidRPr="00D203E3">
              <w:rPr>
                <w:rFonts w:ascii="Arial" w:hAnsi="Arial" w:cs="Arial"/>
                <w:sz w:val="18"/>
                <w:szCs w:val="18"/>
                <w:lang w:val="fr-CM"/>
              </w:rPr>
              <w:t>Applicateur de clips (clip applier) :</w:t>
            </w:r>
          </w:p>
          <w:p w:rsidR="00194C6F" w:rsidRPr="00D203E3" w:rsidRDefault="00194C6F" w:rsidP="00E04C59">
            <w:pPr>
              <w:pStyle w:val="Paragraphedeliste"/>
              <w:numPr>
                <w:ilvl w:val="0"/>
                <w:numId w:val="82"/>
              </w:numPr>
              <w:spacing w:line="360" w:lineRule="auto"/>
              <w:contextualSpacing w:val="0"/>
              <w:rPr>
                <w:rFonts w:ascii="Arial" w:hAnsi="Arial" w:cs="Arial"/>
                <w:sz w:val="18"/>
                <w:szCs w:val="18"/>
              </w:rPr>
            </w:pPr>
            <w:r w:rsidRPr="00D203E3">
              <w:rPr>
                <w:rFonts w:ascii="Arial" w:hAnsi="Arial" w:cs="Arial"/>
                <w:sz w:val="18"/>
                <w:szCs w:val="18"/>
              </w:rPr>
              <w:t>Diametre 10 mm</w:t>
            </w:r>
          </w:p>
          <w:p w:rsidR="00194C6F" w:rsidRPr="00D203E3" w:rsidRDefault="00194C6F" w:rsidP="00E04C59">
            <w:pPr>
              <w:pStyle w:val="Paragraphedeliste"/>
              <w:numPr>
                <w:ilvl w:val="0"/>
                <w:numId w:val="82"/>
              </w:numPr>
              <w:spacing w:line="360" w:lineRule="auto"/>
              <w:contextualSpacing w:val="0"/>
              <w:rPr>
                <w:rFonts w:ascii="Arial" w:hAnsi="Arial" w:cs="Arial"/>
                <w:sz w:val="18"/>
                <w:szCs w:val="18"/>
              </w:rPr>
            </w:pPr>
            <w:r w:rsidRPr="00D203E3">
              <w:rPr>
                <w:rFonts w:ascii="Arial" w:hAnsi="Arial" w:cs="Arial"/>
                <w:sz w:val="18"/>
                <w:szCs w:val="18"/>
              </w:rPr>
              <w:t>Réutilisable,</w:t>
            </w:r>
          </w:p>
          <w:p w:rsidR="00194C6F" w:rsidRPr="00D203E3" w:rsidRDefault="00194C6F" w:rsidP="00E04C59">
            <w:pPr>
              <w:pStyle w:val="Paragraphedeliste"/>
              <w:numPr>
                <w:ilvl w:val="0"/>
                <w:numId w:val="82"/>
              </w:numPr>
              <w:spacing w:line="360" w:lineRule="auto"/>
              <w:contextualSpacing w:val="0"/>
              <w:rPr>
                <w:rFonts w:ascii="Arial" w:hAnsi="Arial" w:cs="Arial"/>
                <w:sz w:val="18"/>
                <w:szCs w:val="18"/>
              </w:rPr>
            </w:pPr>
            <w:r w:rsidRPr="00D203E3">
              <w:rPr>
                <w:rFonts w:ascii="Arial" w:hAnsi="Arial" w:cs="Arial"/>
                <w:sz w:val="18"/>
                <w:szCs w:val="18"/>
              </w:rPr>
              <w:t>compatible clips titane/polymère medium-large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Set de trocarts réutilisables</w:t>
            </w:r>
          </w:p>
          <w:p w:rsidR="00194C6F" w:rsidRPr="00D203E3" w:rsidRDefault="00194C6F" w:rsidP="00E04C59">
            <w:pPr>
              <w:pStyle w:val="Paragraphedeliste"/>
              <w:numPr>
                <w:ilvl w:val="0"/>
                <w:numId w:val="83"/>
              </w:numPr>
              <w:spacing w:line="360" w:lineRule="auto"/>
              <w:contextualSpacing w:val="0"/>
              <w:rPr>
                <w:rFonts w:ascii="Arial" w:hAnsi="Arial" w:cs="Arial"/>
                <w:sz w:val="18"/>
                <w:szCs w:val="18"/>
              </w:rPr>
            </w:pPr>
            <w:r w:rsidRPr="00D203E3">
              <w:rPr>
                <w:rFonts w:ascii="Arial" w:hAnsi="Arial" w:cs="Arial"/>
                <w:sz w:val="18"/>
                <w:szCs w:val="18"/>
              </w:rPr>
              <w:t>Diamètre 5mm (quantité 2)</w:t>
            </w:r>
          </w:p>
          <w:p w:rsidR="00194C6F" w:rsidRPr="00D203E3" w:rsidRDefault="00194C6F" w:rsidP="00E04C59">
            <w:pPr>
              <w:pStyle w:val="Paragraphedeliste"/>
              <w:numPr>
                <w:ilvl w:val="0"/>
                <w:numId w:val="83"/>
              </w:numPr>
              <w:spacing w:line="360" w:lineRule="auto"/>
              <w:contextualSpacing w:val="0"/>
              <w:rPr>
                <w:rFonts w:ascii="Arial" w:hAnsi="Arial" w:cs="Arial"/>
                <w:sz w:val="18"/>
                <w:szCs w:val="18"/>
              </w:rPr>
            </w:pPr>
            <w:r w:rsidRPr="00D203E3">
              <w:rPr>
                <w:rFonts w:ascii="Arial" w:hAnsi="Arial" w:cs="Arial"/>
                <w:sz w:val="18"/>
                <w:szCs w:val="18"/>
              </w:rPr>
              <w:t>Diamètre 10-12 mm (quantité 2)</w:t>
            </w:r>
          </w:p>
          <w:p w:rsidR="00194C6F" w:rsidRPr="00D203E3" w:rsidRDefault="00194C6F" w:rsidP="00E04C59">
            <w:pPr>
              <w:pStyle w:val="Paragraphedeliste"/>
              <w:numPr>
                <w:ilvl w:val="0"/>
                <w:numId w:val="83"/>
              </w:numPr>
              <w:spacing w:line="360" w:lineRule="auto"/>
              <w:contextualSpacing w:val="0"/>
              <w:rPr>
                <w:rFonts w:ascii="Arial" w:hAnsi="Arial" w:cs="Arial"/>
                <w:sz w:val="18"/>
                <w:szCs w:val="18"/>
              </w:rPr>
            </w:pPr>
            <w:r w:rsidRPr="00D203E3">
              <w:rPr>
                <w:rFonts w:ascii="Arial" w:hAnsi="Arial" w:cs="Arial"/>
                <w:sz w:val="18"/>
                <w:szCs w:val="18"/>
              </w:rPr>
              <w:t>Valve étanche,</w:t>
            </w:r>
          </w:p>
          <w:p w:rsidR="00194C6F" w:rsidRPr="00D203E3" w:rsidRDefault="00194C6F" w:rsidP="00E04C59">
            <w:pPr>
              <w:spacing w:line="360" w:lineRule="auto"/>
              <w:rPr>
                <w:rFonts w:ascii="Arial" w:hAnsi="Arial" w:cs="Arial"/>
                <w:sz w:val="18"/>
                <w:szCs w:val="18"/>
              </w:rPr>
            </w:pPr>
            <w:r w:rsidRPr="00D203E3">
              <w:rPr>
                <w:rFonts w:ascii="Arial" w:hAnsi="Arial" w:cs="Arial"/>
                <w:sz w:val="18"/>
                <w:szCs w:val="18"/>
              </w:rPr>
              <w:t>Réutilisables/ autoclavables</w:t>
            </w:r>
          </w:p>
          <w:p w:rsidR="00194C6F" w:rsidRPr="00D203E3" w:rsidRDefault="00194C6F" w:rsidP="00E04C59">
            <w:pPr>
              <w:spacing w:line="360" w:lineRule="auto"/>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Aiguille de Veress</w:t>
            </w:r>
          </w:p>
          <w:p w:rsidR="00194C6F" w:rsidRPr="00D203E3" w:rsidRDefault="00194C6F" w:rsidP="00E04C59">
            <w:pPr>
              <w:pStyle w:val="Paragraphedeliste"/>
              <w:numPr>
                <w:ilvl w:val="0"/>
                <w:numId w:val="84"/>
              </w:numPr>
              <w:spacing w:line="360" w:lineRule="auto"/>
              <w:ind w:left="457" w:hanging="97"/>
              <w:contextualSpacing w:val="0"/>
              <w:rPr>
                <w:rFonts w:ascii="Arial" w:hAnsi="Arial" w:cs="Arial"/>
                <w:sz w:val="18"/>
                <w:szCs w:val="18"/>
              </w:rPr>
            </w:pPr>
            <w:r w:rsidRPr="00D203E3">
              <w:rPr>
                <w:rFonts w:ascii="Arial" w:hAnsi="Arial" w:cs="Arial"/>
                <w:sz w:val="18"/>
                <w:szCs w:val="18"/>
              </w:rPr>
              <w:t>Longueur au moins 120 mm</w:t>
            </w:r>
          </w:p>
          <w:p w:rsidR="00194C6F" w:rsidRPr="00D203E3" w:rsidRDefault="00194C6F" w:rsidP="00E04C59">
            <w:pPr>
              <w:pStyle w:val="Paragraphedeliste"/>
              <w:numPr>
                <w:ilvl w:val="0"/>
                <w:numId w:val="84"/>
              </w:numPr>
              <w:spacing w:line="360" w:lineRule="auto"/>
              <w:ind w:left="457" w:hanging="97"/>
              <w:contextualSpacing w:val="0"/>
              <w:rPr>
                <w:rFonts w:ascii="Arial" w:hAnsi="Arial" w:cs="Arial"/>
                <w:sz w:val="18"/>
                <w:szCs w:val="18"/>
              </w:rPr>
            </w:pPr>
            <w:r w:rsidRPr="00D203E3">
              <w:rPr>
                <w:rFonts w:ascii="Arial" w:hAnsi="Arial" w:cs="Arial"/>
                <w:sz w:val="18"/>
                <w:szCs w:val="18"/>
              </w:rPr>
              <w:lastRenderedPageBreak/>
              <w:t xml:space="preserve">Réutilisable/autoclavable, </w:t>
            </w:r>
          </w:p>
          <w:p w:rsidR="00194C6F" w:rsidRPr="00D203E3" w:rsidRDefault="00194C6F" w:rsidP="00E04C59">
            <w:pPr>
              <w:pStyle w:val="Paragraphedeliste"/>
              <w:numPr>
                <w:ilvl w:val="0"/>
                <w:numId w:val="84"/>
              </w:numPr>
              <w:spacing w:line="360" w:lineRule="auto"/>
              <w:ind w:left="457" w:hanging="97"/>
              <w:contextualSpacing w:val="0"/>
              <w:rPr>
                <w:rFonts w:ascii="Arial" w:hAnsi="Arial" w:cs="Arial"/>
                <w:sz w:val="18"/>
                <w:szCs w:val="18"/>
              </w:rPr>
            </w:pPr>
            <w:r w:rsidRPr="00D203E3">
              <w:rPr>
                <w:rFonts w:ascii="Arial" w:hAnsi="Arial" w:cs="Arial"/>
                <w:sz w:val="18"/>
                <w:szCs w:val="18"/>
              </w:rPr>
              <w:t>Ressort de sécurité</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Canule d'irrigation-aspiration :</w:t>
            </w:r>
          </w:p>
          <w:p w:rsidR="00194C6F" w:rsidRPr="00D203E3" w:rsidRDefault="00194C6F" w:rsidP="00E04C59">
            <w:pPr>
              <w:pStyle w:val="Paragraphedeliste"/>
              <w:numPr>
                <w:ilvl w:val="0"/>
                <w:numId w:val="85"/>
              </w:numPr>
              <w:spacing w:line="360" w:lineRule="auto"/>
              <w:ind w:left="462" w:hanging="284"/>
              <w:contextualSpacing w:val="0"/>
              <w:rPr>
                <w:rFonts w:ascii="Arial" w:hAnsi="Arial" w:cs="Arial"/>
                <w:sz w:val="18"/>
                <w:szCs w:val="18"/>
              </w:rPr>
            </w:pPr>
            <w:r w:rsidRPr="00D203E3">
              <w:rPr>
                <w:rFonts w:ascii="Arial" w:hAnsi="Arial" w:cs="Arial"/>
                <w:sz w:val="18"/>
                <w:szCs w:val="18"/>
              </w:rPr>
              <w:t xml:space="preserve">Diamètre 5 mm, </w:t>
            </w:r>
          </w:p>
          <w:p w:rsidR="00194C6F" w:rsidRPr="00D203E3" w:rsidRDefault="00194C6F" w:rsidP="00E04C59">
            <w:pPr>
              <w:pStyle w:val="Paragraphedeliste"/>
              <w:numPr>
                <w:ilvl w:val="0"/>
                <w:numId w:val="85"/>
              </w:numPr>
              <w:spacing w:line="360" w:lineRule="auto"/>
              <w:ind w:left="462" w:hanging="284"/>
              <w:contextualSpacing w:val="0"/>
              <w:rPr>
                <w:rFonts w:ascii="Arial" w:hAnsi="Arial" w:cs="Arial"/>
                <w:sz w:val="18"/>
                <w:szCs w:val="18"/>
              </w:rPr>
            </w:pPr>
            <w:r w:rsidRPr="00D203E3">
              <w:rPr>
                <w:rFonts w:ascii="Arial" w:hAnsi="Arial" w:cs="Arial"/>
                <w:sz w:val="18"/>
                <w:szCs w:val="18"/>
              </w:rPr>
              <w:t xml:space="preserve">réutilisable, </w:t>
            </w:r>
          </w:p>
          <w:p w:rsidR="00194C6F" w:rsidRPr="00D203E3" w:rsidRDefault="00194C6F" w:rsidP="00E04C59">
            <w:pPr>
              <w:pStyle w:val="Paragraphedeliste"/>
              <w:numPr>
                <w:ilvl w:val="0"/>
                <w:numId w:val="85"/>
              </w:numPr>
              <w:spacing w:line="360" w:lineRule="auto"/>
              <w:ind w:left="462" w:hanging="284"/>
              <w:contextualSpacing w:val="0"/>
              <w:rPr>
                <w:rFonts w:ascii="Arial" w:hAnsi="Arial" w:cs="Arial"/>
                <w:sz w:val="18"/>
                <w:szCs w:val="18"/>
                <w:lang w:val="fr-CM"/>
              </w:rPr>
            </w:pPr>
            <w:r w:rsidRPr="00D203E3">
              <w:rPr>
                <w:rFonts w:ascii="Arial" w:hAnsi="Arial" w:cs="Arial"/>
                <w:sz w:val="18"/>
                <w:szCs w:val="18"/>
                <w:lang w:val="fr-CM"/>
              </w:rPr>
              <w:t>raccord compatible pompe d'irrigation Ingenious présente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lang w:val="fr-CM"/>
              </w:rPr>
            </w:pPr>
            <w:r w:rsidRPr="00D203E3">
              <w:rPr>
                <w:rFonts w:ascii="Arial" w:hAnsi="Arial" w:cs="Arial"/>
                <w:sz w:val="18"/>
                <w:szCs w:val="18"/>
                <w:lang w:val="fr-CM"/>
              </w:rPr>
              <w:t>Plaque de retour patient (électrode neutre) réutilisable :</w:t>
            </w:r>
          </w:p>
          <w:p w:rsidR="00194C6F" w:rsidRPr="00D203E3" w:rsidRDefault="00194C6F" w:rsidP="00E04C59">
            <w:pPr>
              <w:pStyle w:val="Paragraphedeliste"/>
              <w:numPr>
                <w:ilvl w:val="0"/>
                <w:numId w:val="85"/>
              </w:numPr>
              <w:spacing w:line="360" w:lineRule="auto"/>
              <w:ind w:left="462" w:hanging="284"/>
              <w:contextualSpacing w:val="0"/>
              <w:rPr>
                <w:rFonts w:ascii="Arial" w:hAnsi="Arial" w:cs="Arial"/>
                <w:sz w:val="18"/>
                <w:szCs w:val="18"/>
              </w:rPr>
            </w:pPr>
            <w:r w:rsidRPr="00D203E3">
              <w:rPr>
                <w:rFonts w:ascii="Arial" w:hAnsi="Arial" w:cs="Arial"/>
                <w:sz w:val="18"/>
                <w:szCs w:val="18"/>
              </w:rPr>
              <w:t>Type silicone conducteur</w:t>
            </w:r>
          </w:p>
          <w:p w:rsidR="00194C6F" w:rsidRPr="00D203E3" w:rsidRDefault="00194C6F" w:rsidP="00E04C59">
            <w:pPr>
              <w:pStyle w:val="Paragraphedeliste"/>
              <w:numPr>
                <w:ilvl w:val="0"/>
                <w:numId w:val="85"/>
              </w:numPr>
              <w:spacing w:line="360" w:lineRule="auto"/>
              <w:ind w:left="462" w:hanging="284"/>
              <w:contextualSpacing w:val="0"/>
              <w:rPr>
                <w:rFonts w:ascii="Arial" w:hAnsi="Arial" w:cs="Arial"/>
                <w:sz w:val="18"/>
                <w:szCs w:val="18"/>
              </w:rPr>
            </w:pPr>
            <w:r w:rsidRPr="00D203E3">
              <w:rPr>
                <w:rFonts w:ascii="Arial" w:hAnsi="Arial" w:cs="Arial"/>
                <w:sz w:val="18"/>
                <w:szCs w:val="18"/>
              </w:rPr>
              <w:t>Câble compatible générateur ESU existant</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2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lang w:val="fr-CM"/>
              </w:rPr>
            </w:pPr>
            <w:r w:rsidRPr="00D203E3">
              <w:rPr>
                <w:rFonts w:ascii="Arial" w:hAnsi="Arial" w:cs="Arial"/>
                <w:sz w:val="18"/>
                <w:szCs w:val="18"/>
                <w:lang w:val="fr-CM"/>
              </w:rPr>
              <w:t>Panier de rangement/stérilisation pour instruments :</w:t>
            </w:r>
          </w:p>
          <w:p w:rsidR="00194C6F" w:rsidRPr="00D203E3" w:rsidRDefault="00194C6F" w:rsidP="00E04C59">
            <w:pPr>
              <w:pStyle w:val="Paragraphedeliste"/>
              <w:numPr>
                <w:ilvl w:val="0"/>
                <w:numId w:val="86"/>
              </w:numPr>
              <w:spacing w:line="360" w:lineRule="auto"/>
              <w:contextualSpacing w:val="0"/>
              <w:rPr>
                <w:rFonts w:ascii="Arial" w:hAnsi="Arial" w:cs="Arial"/>
                <w:sz w:val="18"/>
                <w:szCs w:val="18"/>
              </w:rPr>
            </w:pPr>
            <w:r w:rsidRPr="00D203E3">
              <w:rPr>
                <w:rFonts w:ascii="Arial" w:hAnsi="Arial" w:cs="Arial"/>
                <w:sz w:val="18"/>
                <w:szCs w:val="18"/>
              </w:rPr>
              <w:t>- Panier perforé inox</w:t>
            </w:r>
          </w:p>
          <w:p w:rsidR="00194C6F" w:rsidRPr="00D203E3" w:rsidRDefault="00194C6F" w:rsidP="00E04C59">
            <w:pPr>
              <w:pStyle w:val="Paragraphedeliste"/>
              <w:numPr>
                <w:ilvl w:val="0"/>
                <w:numId w:val="86"/>
              </w:numPr>
              <w:spacing w:line="360" w:lineRule="auto"/>
              <w:contextualSpacing w:val="0"/>
              <w:rPr>
                <w:rFonts w:ascii="Arial" w:hAnsi="Arial" w:cs="Arial"/>
                <w:sz w:val="18"/>
                <w:szCs w:val="18"/>
              </w:rPr>
            </w:pPr>
            <w:r w:rsidRPr="00D203E3">
              <w:rPr>
                <w:rFonts w:ascii="Arial" w:hAnsi="Arial" w:cs="Arial"/>
                <w:sz w:val="18"/>
                <w:szCs w:val="18"/>
              </w:rPr>
              <w:t>adapté au stockage/stérilisation</w:t>
            </w:r>
          </w:p>
          <w:p w:rsidR="00194C6F" w:rsidRPr="00D203E3" w:rsidRDefault="00194C6F" w:rsidP="00E04C59">
            <w:pPr>
              <w:pStyle w:val="Paragraphedeliste"/>
              <w:numPr>
                <w:ilvl w:val="0"/>
                <w:numId w:val="86"/>
              </w:numPr>
              <w:spacing w:line="360" w:lineRule="auto"/>
              <w:contextualSpacing w:val="0"/>
              <w:rPr>
                <w:rFonts w:ascii="Arial" w:hAnsi="Arial" w:cs="Arial"/>
                <w:sz w:val="18"/>
                <w:szCs w:val="18"/>
              </w:rPr>
            </w:pPr>
            <w:r w:rsidRPr="00D203E3">
              <w:rPr>
                <w:rFonts w:ascii="Arial" w:hAnsi="Arial" w:cs="Arial"/>
                <w:sz w:val="18"/>
                <w:szCs w:val="18"/>
              </w:rPr>
              <w:t xml:space="preserve">compatible autoclave, </w:t>
            </w:r>
          </w:p>
          <w:p w:rsidR="00194C6F" w:rsidRPr="00D203E3" w:rsidRDefault="00194C6F" w:rsidP="00E04C59">
            <w:pPr>
              <w:pStyle w:val="Paragraphedeliste"/>
              <w:numPr>
                <w:ilvl w:val="0"/>
                <w:numId w:val="86"/>
              </w:numPr>
              <w:spacing w:line="360" w:lineRule="auto"/>
              <w:contextualSpacing w:val="0"/>
              <w:rPr>
                <w:rFonts w:ascii="Arial" w:hAnsi="Arial" w:cs="Arial"/>
                <w:sz w:val="18"/>
                <w:szCs w:val="18"/>
              </w:rPr>
            </w:pPr>
            <w:r w:rsidRPr="00D203E3">
              <w:rPr>
                <w:rFonts w:ascii="Arial" w:hAnsi="Arial" w:cs="Arial"/>
                <w:sz w:val="18"/>
                <w:szCs w:val="18"/>
              </w:rPr>
              <w:t>compartimenté</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critères sur 4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lang w:val="fr-CM"/>
              </w:rPr>
            </w:pPr>
            <w:r w:rsidRPr="00D203E3">
              <w:rPr>
                <w:rFonts w:ascii="Arial" w:hAnsi="Arial" w:cs="Arial"/>
                <w:sz w:val="18"/>
                <w:szCs w:val="18"/>
                <w:lang w:val="fr-CM"/>
              </w:rPr>
              <w:t>Onduleur / stabilisateur de tension dédié :</w:t>
            </w:r>
          </w:p>
          <w:p w:rsidR="00194C6F" w:rsidRPr="00D203E3" w:rsidRDefault="00194C6F" w:rsidP="00E04C59">
            <w:pPr>
              <w:pStyle w:val="Paragraphedeliste"/>
              <w:numPr>
                <w:ilvl w:val="0"/>
                <w:numId w:val="87"/>
              </w:numPr>
              <w:spacing w:line="360" w:lineRule="auto"/>
              <w:contextualSpacing w:val="0"/>
              <w:rPr>
                <w:rFonts w:ascii="Arial" w:hAnsi="Arial" w:cs="Arial"/>
                <w:sz w:val="18"/>
                <w:szCs w:val="18"/>
              </w:rPr>
            </w:pPr>
            <w:r w:rsidRPr="00D203E3">
              <w:rPr>
                <w:rFonts w:ascii="Arial" w:hAnsi="Arial" w:cs="Arial"/>
                <w:sz w:val="18"/>
                <w:szCs w:val="18"/>
                <w:lang w:val="fr-CM"/>
              </w:rPr>
              <w:t xml:space="preserve"> </w:t>
            </w:r>
            <w:r w:rsidRPr="00D203E3">
              <w:rPr>
                <w:rFonts w:ascii="Arial" w:hAnsi="Arial" w:cs="Arial"/>
                <w:sz w:val="18"/>
                <w:szCs w:val="18"/>
              </w:rPr>
              <w:t>Onduleur on-line 3 kVA</w:t>
            </w:r>
          </w:p>
          <w:p w:rsidR="00194C6F" w:rsidRPr="00D203E3" w:rsidRDefault="00194C6F" w:rsidP="00E04C59">
            <w:pPr>
              <w:pStyle w:val="Paragraphedeliste"/>
              <w:numPr>
                <w:ilvl w:val="0"/>
                <w:numId w:val="86"/>
              </w:numPr>
              <w:spacing w:line="360" w:lineRule="auto"/>
              <w:rPr>
                <w:rFonts w:ascii="Arial" w:hAnsi="Arial" w:cs="Arial"/>
                <w:sz w:val="18"/>
                <w:szCs w:val="18"/>
                <w:lang w:val="fr-CM"/>
              </w:rPr>
            </w:pPr>
            <w:r w:rsidRPr="00D203E3">
              <w:rPr>
                <w:rFonts w:ascii="Arial" w:hAnsi="Arial" w:cs="Arial"/>
                <w:sz w:val="18"/>
                <w:szCs w:val="18"/>
                <w:lang w:val="fr-CM"/>
              </w:rPr>
              <w:t>Protège l'ensemble de la colonne contre coupures et variations secteur</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critères sur 2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Système d'enregistrement/imprimante d'images :</w:t>
            </w:r>
          </w:p>
          <w:p w:rsidR="00194C6F" w:rsidRPr="00D203E3" w:rsidRDefault="00194C6F" w:rsidP="00E04C59">
            <w:pPr>
              <w:pStyle w:val="Paragraphedeliste"/>
              <w:numPr>
                <w:ilvl w:val="0"/>
                <w:numId w:val="88"/>
              </w:numPr>
              <w:spacing w:line="360" w:lineRule="auto"/>
              <w:ind w:left="603"/>
              <w:contextualSpacing w:val="0"/>
              <w:rPr>
                <w:rFonts w:ascii="Arial" w:hAnsi="Arial" w:cs="Arial"/>
                <w:sz w:val="18"/>
                <w:szCs w:val="18"/>
              </w:rPr>
            </w:pPr>
            <w:r w:rsidRPr="00D203E3">
              <w:rPr>
                <w:rFonts w:ascii="Arial" w:hAnsi="Arial" w:cs="Arial"/>
                <w:sz w:val="18"/>
                <w:szCs w:val="18"/>
              </w:rPr>
              <w:t xml:space="preserve">Enregistreur vidéo HD/4K </w:t>
            </w:r>
          </w:p>
          <w:p w:rsidR="00194C6F" w:rsidRPr="00D203E3" w:rsidRDefault="00194C6F" w:rsidP="00E04C59">
            <w:pPr>
              <w:pStyle w:val="Paragraphedeliste"/>
              <w:numPr>
                <w:ilvl w:val="0"/>
                <w:numId w:val="88"/>
              </w:numPr>
              <w:spacing w:line="360" w:lineRule="auto"/>
              <w:ind w:left="603"/>
              <w:contextualSpacing w:val="0"/>
              <w:rPr>
                <w:rFonts w:ascii="Arial" w:hAnsi="Arial" w:cs="Arial"/>
                <w:sz w:val="18"/>
                <w:szCs w:val="18"/>
              </w:rPr>
            </w:pPr>
            <w:r w:rsidRPr="00D203E3">
              <w:rPr>
                <w:rFonts w:ascii="Arial" w:hAnsi="Arial" w:cs="Arial"/>
                <w:sz w:val="18"/>
                <w:szCs w:val="18"/>
              </w:rPr>
              <w:t>imprimante couleur,</w:t>
            </w:r>
          </w:p>
          <w:p w:rsidR="00194C6F" w:rsidRPr="00D203E3" w:rsidRDefault="00194C6F" w:rsidP="00E04C59">
            <w:pPr>
              <w:pStyle w:val="Paragraphedeliste"/>
              <w:numPr>
                <w:ilvl w:val="0"/>
                <w:numId w:val="86"/>
              </w:numPr>
              <w:spacing w:line="360" w:lineRule="auto"/>
              <w:rPr>
                <w:rFonts w:ascii="Arial" w:hAnsi="Arial" w:cs="Arial"/>
                <w:sz w:val="18"/>
                <w:szCs w:val="18"/>
                <w:lang w:val="fr-CM"/>
              </w:rPr>
            </w:pPr>
            <w:r w:rsidRPr="00D203E3">
              <w:rPr>
                <w:rFonts w:ascii="Arial" w:hAnsi="Arial" w:cs="Arial"/>
                <w:sz w:val="18"/>
                <w:szCs w:val="18"/>
                <w:lang w:val="fr-CM"/>
              </w:rPr>
              <w:t>sortie USB/HDMI compatible CCU présent</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critères sur 3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Résectoscope (mono ou bipolaire)</w:t>
            </w:r>
          </w:p>
          <w:p w:rsidR="00194C6F" w:rsidRPr="00D203E3" w:rsidRDefault="00194C6F" w:rsidP="00E04C59">
            <w:pPr>
              <w:pStyle w:val="Paragraphedeliste"/>
              <w:numPr>
                <w:ilvl w:val="0"/>
                <w:numId w:val="89"/>
              </w:numPr>
              <w:spacing w:line="360" w:lineRule="auto"/>
              <w:contextualSpacing w:val="0"/>
              <w:rPr>
                <w:rFonts w:ascii="Arial" w:hAnsi="Arial" w:cs="Arial"/>
                <w:sz w:val="18"/>
                <w:szCs w:val="18"/>
              </w:rPr>
            </w:pPr>
            <w:r w:rsidRPr="00D203E3">
              <w:rPr>
                <w:rFonts w:ascii="Arial" w:hAnsi="Arial" w:cs="Arial"/>
                <w:sz w:val="18"/>
                <w:szCs w:val="18"/>
              </w:rPr>
              <w:t>Gaine active/passive Ø 24-26 Ch,</w:t>
            </w:r>
          </w:p>
          <w:p w:rsidR="00194C6F" w:rsidRPr="00D203E3" w:rsidRDefault="00194C6F" w:rsidP="00E04C59">
            <w:pPr>
              <w:pStyle w:val="Paragraphedeliste"/>
              <w:numPr>
                <w:ilvl w:val="0"/>
                <w:numId w:val="89"/>
              </w:numPr>
              <w:spacing w:line="360" w:lineRule="auto"/>
              <w:contextualSpacing w:val="0"/>
              <w:rPr>
                <w:rFonts w:ascii="Arial" w:hAnsi="Arial" w:cs="Arial"/>
                <w:sz w:val="18"/>
                <w:szCs w:val="18"/>
              </w:rPr>
            </w:pPr>
            <w:r w:rsidRPr="00D203E3">
              <w:rPr>
                <w:rFonts w:ascii="Arial" w:hAnsi="Arial" w:cs="Arial"/>
                <w:sz w:val="18"/>
                <w:szCs w:val="18"/>
              </w:rPr>
              <w:t>obturateur,</w:t>
            </w:r>
          </w:p>
          <w:p w:rsidR="00194C6F" w:rsidRPr="00D203E3" w:rsidRDefault="00194C6F" w:rsidP="00E04C59">
            <w:pPr>
              <w:pStyle w:val="Paragraphedeliste"/>
              <w:numPr>
                <w:ilvl w:val="0"/>
                <w:numId w:val="89"/>
              </w:numPr>
              <w:spacing w:line="360" w:lineRule="auto"/>
              <w:contextualSpacing w:val="0"/>
              <w:rPr>
                <w:rFonts w:ascii="Arial" w:hAnsi="Arial" w:cs="Arial"/>
                <w:sz w:val="18"/>
                <w:szCs w:val="18"/>
              </w:rPr>
            </w:pPr>
            <w:r w:rsidRPr="00D203E3">
              <w:rPr>
                <w:rFonts w:ascii="Arial" w:hAnsi="Arial" w:cs="Arial"/>
                <w:sz w:val="18"/>
                <w:szCs w:val="18"/>
              </w:rPr>
              <w:t xml:space="preserve">anse de coupe/coagulation, </w:t>
            </w:r>
          </w:p>
          <w:p w:rsidR="00194C6F" w:rsidRPr="00D203E3" w:rsidRDefault="00194C6F" w:rsidP="00E04C59">
            <w:pPr>
              <w:pStyle w:val="Paragraphedeliste"/>
              <w:numPr>
                <w:ilvl w:val="0"/>
                <w:numId w:val="89"/>
              </w:numPr>
              <w:spacing w:line="360" w:lineRule="auto"/>
              <w:contextualSpacing w:val="0"/>
              <w:rPr>
                <w:rFonts w:ascii="Arial" w:hAnsi="Arial" w:cs="Arial"/>
                <w:sz w:val="18"/>
                <w:szCs w:val="18"/>
              </w:rPr>
            </w:pPr>
            <w:r w:rsidRPr="00D203E3">
              <w:rPr>
                <w:rFonts w:ascii="Arial" w:hAnsi="Arial" w:cs="Arial"/>
                <w:sz w:val="18"/>
                <w:szCs w:val="18"/>
              </w:rPr>
              <w:t>optique 30° intégrée,</w:t>
            </w:r>
          </w:p>
          <w:p w:rsidR="00194C6F" w:rsidRPr="00D203E3" w:rsidRDefault="00194C6F" w:rsidP="00E04C59">
            <w:pPr>
              <w:pStyle w:val="Paragraphedeliste"/>
              <w:numPr>
                <w:ilvl w:val="0"/>
                <w:numId w:val="89"/>
              </w:numPr>
              <w:spacing w:line="360" w:lineRule="auto"/>
              <w:contextualSpacing w:val="0"/>
              <w:rPr>
                <w:rFonts w:ascii="Arial" w:hAnsi="Arial" w:cs="Arial"/>
                <w:sz w:val="18"/>
                <w:szCs w:val="18"/>
              </w:rPr>
            </w:pPr>
            <w:r w:rsidRPr="00D203E3">
              <w:rPr>
                <w:rFonts w:ascii="Arial" w:hAnsi="Arial" w:cs="Arial"/>
                <w:sz w:val="18"/>
                <w:szCs w:val="18"/>
              </w:rPr>
              <w:t>complet avec élément de travail</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lastRenderedPageBreak/>
              <w:t xml:space="preserve">Oui si 2 sous critères sur 5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Optique d'endoscopie Ø 4 mm :</w:t>
            </w:r>
          </w:p>
          <w:p w:rsidR="00194C6F" w:rsidRPr="00D203E3" w:rsidRDefault="00194C6F" w:rsidP="00E04C59">
            <w:pPr>
              <w:pStyle w:val="Paragraphedeliste"/>
              <w:numPr>
                <w:ilvl w:val="0"/>
                <w:numId w:val="90"/>
              </w:numPr>
              <w:spacing w:line="360" w:lineRule="auto"/>
              <w:ind w:left="316"/>
              <w:contextualSpacing w:val="0"/>
              <w:rPr>
                <w:rFonts w:ascii="Arial" w:hAnsi="Arial" w:cs="Arial"/>
                <w:sz w:val="18"/>
                <w:szCs w:val="18"/>
              </w:rPr>
            </w:pPr>
            <w:r w:rsidRPr="00D203E3">
              <w:rPr>
                <w:rFonts w:ascii="Arial" w:hAnsi="Arial" w:cs="Arial"/>
                <w:sz w:val="18"/>
                <w:szCs w:val="18"/>
              </w:rPr>
              <w:t xml:space="preserve">Optique Rigide, 0° ou 30°, </w:t>
            </w:r>
          </w:p>
          <w:p w:rsidR="00194C6F" w:rsidRPr="00D203E3" w:rsidRDefault="00194C6F" w:rsidP="00E04C59">
            <w:pPr>
              <w:pStyle w:val="Paragraphedeliste"/>
              <w:numPr>
                <w:ilvl w:val="0"/>
                <w:numId w:val="90"/>
              </w:numPr>
              <w:spacing w:line="360" w:lineRule="auto"/>
              <w:ind w:left="316"/>
              <w:contextualSpacing w:val="0"/>
              <w:rPr>
                <w:rFonts w:ascii="Arial" w:hAnsi="Arial" w:cs="Arial"/>
                <w:sz w:val="18"/>
                <w:szCs w:val="18"/>
              </w:rPr>
            </w:pPr>
            <w:r w:rsidRPr="00D203E3">
              <w:rPr>
                <w:rFonts w:ascii="Arial" w:hAnsi="Arial" w:cs="Arial"/>
                <w:sz w:val="18"/>
                <w:szCs w:val="18"/>
              </w:rPr>
              <w:t xml:space="preserve">longueur au moins 300 mm, </w:t>
            </w:r>
          </w:p>
          <w:p w:rsidR="00194C6F" w:rsidRPr="00D203E3" w:rsidRDefault="00194C6F" w:rsidP="00E04C59">
            <w:pPr>
              <w:pStyle w:val="Paragraphedeliste"/>
              <w:numPr>
                <w:ilvl w:val="0"/>
                <w:numId w:val="90"/>
              </w:numPr>
              <w:spacing w:line="360" w:lineRule="auto"/>
              <w:ind w:left="316"/>
              <w:contextualSpacing w:val="0"/>
              <w:rPr>
                <w:rFonts w:ascii="Arial" w:hAnsi="Arial" w:cs="Arial"/>
                <w:sz w:val="18"/>
                <w:szCs w:val="18"/>
              </w:rPr>
            </w:pPr>
            <w:r w:rsidRPr="00D203E3">
              <w:rPr>
                <w:rFonts w:ascii="Arial" w:hAnsi="Arial" w:cs="Arial"/>
                <w:sz w:val="18"/>
                <w:szCs w:val="18"/>
              </w:rPr>
              <w:t xml:space="preserve">autoclavable, </w:t>
            </w:r>
          </w:p>
          <w:p w:rsidR="00194C6F" w:rsidRPr="00D203E3" w:rsidRDefault="00194C6F" w:rsidP="00E04C59">
            <w:pPr>
              <w:pStyle w:val="Paragraphedeliste"/>
              <w:numPr>
                <w:ilvl w:val="0"/>
                <w:numId w:val="90"/>
              </w:numPr>
              <w:spacing w:line="360" w:lineRule="auto"/>
              <w:ind w:left="316"/>
              <w:contextualSpacing w:val="0"/>
              <w:rPr>
                <w:rFonts w:ascii="Arial" w:hAnsi="Arial" w:cs="Arial"/>
                <w:sz w:val="18"/>
                <w:szCs w:val="18"/>
                <w:lang w:val="fr-CM"/>
              </w:rPr>
            </w:pPr>
            <w:r w:rsidRPr="00D203E3">
              <w:rPr>
                <w:rFonts w:ascii="Arial" w:hAnsi="Arial" w:cs="Arial"/>
                <w:sz w:val="18"/>
                <w:szCs w:val="18"/>
                <w:lang w:val="fr-CM"/>
              </w:rPr>
              <w:t>compatible tête de caméra Full HD présente (cystoscopie/hystéroscopie)</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2 sous critères sur 4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line="360" w:lineRule="auto"/>
              <w:rPr>
                <w:rFonts w:ascii="Arial" w:hAnsi="Arial" w:cs="Arial"/>
                <w:sz w:val="18"/>
                <w:szCs w:val="18"/>
              </w:rPr>
            </w:pPr>
            <w:r w:rsidRPr="00D203E3">
              <w:rPr>
                <w:rFonts w:ascii="Arial" w:hAnsi="Arial" w:cs="Arial"/>
                <w:sz w:val="18"/>
                <w:szCs w:val="18"/>
              </w:rPr>
              <w:t>Cystoscope :</w:t>
            </w:r>
          </w:p>
          <w:p w:rsidR="00194C6F" w:rsidRPr="00D203E3" w:rsidRDefault="00194C6F" w:rsidP="00E04C59">
            <w:pPr>
              <w:pStyle w:val="Paragraphedeliste"/>
              <w:numPr>
                <w:ilvl w:val="0"/>
                <w:numId w:val="91"/>
              </w:numPr>
              <w:spacing w:line="360" w:lineRule="auto"/>
              <w:contextualSpacing w:val="0"/>
              <w:rPr>
                <w:rFonts w:ascii="Arial" w:hAnsi="Arial" w:cs="Arial"/>
                <w:sz w:val="18"/>
                <w:szCs w:val="18"/>
              </w:rPr>
            </w:pPr>
            <w:r w:rsidRPr="00D203E3">
              <w:rPr>
                <w:rFonts w:ascii="Arial" w:hAnsi="Arial" w:cs="Arial"/>
                <w:sz w:val="18"/>
                <w:szCs w:val="18"/>
              </w:rPr>
              <w:t xml:space="preserve">Gaine Ø 17-22 Ch, </w:t>
            </w:r>
          </w:p>
          <w:p w:rsidR="00194C6F" w:rsidRPr="00D203E3" w:rsidRDefault="00194C6F" w:rsidP="00E04C59">
            <w:pPr>
              <w:pStyle w:val="Paragraphedeliste"/>
              <w:numPr>
                <w:ilvl w:val="0"/>
                <w:numId w:val="91"/>
              </w:numPr>
              <w:spacing w:line="360" w:lineRule="auto"/>
              <w:contextualSpacing w:val="0"/>
              <w:rPr>
                <w:rFonts w:ascii="Arial" w:hAnsi="Arial" w:cs="Arial"/>
                <w:sz w:val="18"/>
                <w:szCs w:val="18"/>
              </w:rPr>
            </w:pPr>
            <w:r w:rsidRPr="00D203E3">
              <w:rPr>
                <w:rFonts w:ascii="Arial" w:hAnsi="Arial" w:cs="Arial"/>
                <w:sz w:val="18"/>
                <w:szCs w:val="18"/>
              </w:rPr>
              <w:t>Optique 0°/30° ,</w:t>
            </w:r>
          </w:p>
          <w:p w:rsidR="00194C6F" w:rsidRPr="00D203E3" w:rsidRDefault="00194C6F" w:rsidP="00E04C59">
            <w:pPr>
              <w:pStyle w:val="Paragraphedeliste"/>
              <w:numPr>
                <w:ilvl w:val="0"/>
                <w:numId w:val="91"/>
              </w:numPr>
              <w:spacing w:line="360" w:lineRule="auto"/>
              <w:contextualSpacing w:val="0"/>
              <w:rPr>
                <w:rFonts w:ascii="Arial" w:hAnsi="Arial" w:cs="Arial"/>
                <w:sz w:val="18"/>
                <w:szCs w:val="18"/>
              </w:rPr>
            </w:pPr>
            <w:r w:rsidRPr="00D203E3">
              <w:rPr>
                <w:rFonts w:ascii="Arial" w:hAnsi="Arial" w:cs="Arial"/>
                <w:sz w:val="18"/>
                <w:szCs w:val="18"/>
              </w:rPr>
              <w:t xml:space="preserve">diamètre 4 mm, </w:t>
            </w:r>
          </w:p>
          <w:p w:rsidR="00194C6F" w:rsidRPr="00D203E3" w:rsidRDefault="00194C6F" w:rsidP="00E04C59">
            <w:pPr>
              <w:spacing w:line="360" w:lineRule="auto"/>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Oui si 1 sous critères sur 3 sont satisfaits</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pStyle w:val="Paragraphedeliste"/>
              <w:numPr>
                <w:ilvl w:val="0"/>
                <w:numId w:val="93"/>
              </w:numPr>
              <w:spacing w:after="200" w:line="276" w:lineRule="auto"/>
              <w:rPr>
                <w:rFonts w:ascii="Arial" w:hAnsi="Arial" w:cs="Arial"/>
                <w:color w:val="000000"/>
                <w:sz w:val="18"/>
                <w:szCs w:val="18"/>
                <w:lang w:val="fr-CM"/>
              </w:rPr>
            </w:pPr>
            <w:r w:rsidRPr="00D203E3">
              <w:rPr>
                <w:rFonts w:ascii="Arial" w:hAnsi="Arial" w:cs="Arial"/>
                <w:sz w:val="18"/>
                <w:szCs w:val="18"/>
                <w:lang w:val="fr-CM"/>
              </w:rPr>
              <w:t>Pinces d'endoscopie (biopsie / corps étranger) :</w:t>
            </w:r>
          </w:p>
          <w:p w:rsidR="00194C6F" w:rsidRPr="00D203E3" w:rsidRDefault="00194C6F" w:rsidP="00E04C59">
            <w:pPr>
              <w:pStyle w:val="Paragraphedeliste"/>
              <w:numPr>
                <w:ilvl w:val="0"/>
                <w:numId w:val="92"/>
              </w:numPr>
              <w:spacing w:line="360" w:lineRule="auto"/>
              <w:ind w:left="316"/>
              <w:contextualSpacing w:val="0"/>
              <w:rPr>
                <w:rFonts w:ascii="Arial" w:hAnsi="Arial" w:cs="Arial"/>
                <w:sz w:val="18"/>
                <w:szCs w:val="18"/>
              </w:rPr>
            </w:pPr>
            <w:r w:rsidRPr="00D203E3">
              <w:rPr>
                <w:rFonts w:ascii="Arial" w:hAnsi="Arial" w:cs="Arial"/>
                <w:sz w:val="18"/>
                <w:szCs w:val="18"/>
              </w:rPr>
              <w:t xml:space="preserve">diametre 5 Ch, </w:t>
            </w:r>
          </w:p>
          <w:p w:rsidR="00194C6F" w:rsidRPr="00D203E3" w:rsidRDefault="00194C6F" w:rsidP="00E04C59">
            <w:pPr>
              <w:pStyle w:val="Paragraphedeliste"/>
              <w:numPr>
                <w:ilvl w:val="0"/>
                <w:numId w:val="92"/>
              </w:numPr>
              <w:spacing w:line="360" w:lineRule="auto"/>
              <w:ind w:left="316"/>
              <w:contextualSpacing w:val="0"/>
              <w:rPr>
                <w:rFonts w:ascii="Arial" w:hAnsi="Arial" w:cs="Arial"/>
                <w:sz w:val="18"/>
                <w:szCs w:val="18"/>
                <w:lang w:val="fr-CM"/>
              </w:rPr>
            </w:pPr>
            <w:r w:rsidRPr="00D203E3">
              <w:rPr>
                <w:rFonts w:ascii="Arial" w:hAnsi="Arial" w:cs="Arial"/>
                <w:sz w:val="18"/>
                <w:szCs w:val="18"/>
                <w:lang w:val="fr-CM"/>
              </w:rPr>
              <w:t xml:space="preserve">compatibles canal opérateur cystoscope/hystéroscope, </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2 sont satisfaits </w:t>
            </w:r>
          </w:p>
          <w:p w:rsidR="00194C6F" w:rsidRPr="00D203E3" w:rsidRDefault="00194C6F" w:rsidP="00E04C59">
            <w:pPr>
              <w:spacing w:line="360" w:lineRule="auto"/>
              <w:rPr>
                <w:rFonts w:ascii="Arial" w:hAnsi="Arial" w:cs="Arial"/>
                <w:sz w:val="18"/>
                <w:szCs w:val="18"/>
                <w:lang w:val="fr-CM"/>
              </w:rPr>
            </w:pPr>
          </w:p>
          <w:p w:rsidR="00194C6F" w:rsidRPr="00D203E3" w:rsidRDefault="00194C6F" w:rsidP="00E04C59">
            <w:pPr>
              <w:spacing w:line="360" w:lineRule="auto"/>
              <w:jc w:val="both"/>
              <w:rPr>
                <w:rFonts w:ascii="Arial" w:hAnsi="Arial" w:cs="Arial"/>
                <w:sz w:val="18"/>
                <w:szCs w:val="18"/>
                <w:lang w:val="fr-CM"/>
              </w:rPr>
            </w:pPr>
            <w:r w:rsidRPr="00D203E3">
              <w:rPr>
                <w:rFonts w:ascii="Arial" w:hAnsi="Arial" w:cs="Arial"/>
                <w:sz w:val="18"/>
                <w:szCs w:val="18"/>
                <w:lang w:val="fr-CM"/>
              </w:rPr>
              <w:t>Accessoires colonne de laparoscopie est satisfait si 17 des 22 sous critères sus repris sont satisfaits</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line="276" w:lineRule="auto"/>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line="276" w:lineRule="auto"/>
              <w:rPr>
                <w:rFonts w:ascii="Arial" w:hAnsi="Arial" w:cs="Arial"/>
                <w:sz w:val="18"/>
                <w:szCs w:val="18"/>
                <w:lang w:val="fr-CM"/>
              </w:rPr>
            </w:pPr>
          </w:p>
        </w:tc>
      </w:tr>
      <w:tr w:rsidR="00194C6F" w:rsidRPr="00D203E3" w:rsidTr="00E04C59">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11</w:t>
            </w:r>
          </w:p>
        </w:tc>
        <w:tc>
          <w:tcPr>
            <w:tcW w:w="1838" w:type="dxa"/>
            <w:tcBorders>
              <w:top w:val="single" w:sz="4" w:space="0" w:color="auto"/>
              <w:left w:val="nil"/>
              <w:bottom w:val="single" w:sz="4" w:space="0" w:color="auto"/>
              <w:right w:val="single" w:sz="8"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Microscope binoculaire optique électrique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after="200" w:line="276" w:lineRule="auto"/>
              <w:ind w:left="360"/>
              <w:contextualSpacing/>
              <w:rPr>
                <w:rFonts w:ascii="Arial" w:hAnsi="Arial" w:cs="Arial"/>
                <w:color w:val="000000"/>
                <w:sz w:val="18"/>
                <w:szCs w:val="18"/>
                <w:lang w:val="fr-CM"/>
              </w:rPr>
            </w:pPr>
          </w:p>
          <w:p w:rsidR="00194C6F" w:rsidRPr="00D203E3" w:rsidRDefault="00194C6F" w:rsidP="00E04C59">
            <w:pPr>
              <w:spacing w:line="360" w:lineRule="auto"/>
              <w:rPr>
                <w:rFonts w:ascii="Arial" w:hAnsi="Arial" w:cs="Arial"/>
                <w:color w:val="000000"/>
                <w:sz w:val="18"/>
                <w:szCs w:val="18"/>
                <w:lang w:val="fr-CM"/>
              </w:rPr>
            </w:pPr>
            <w:r w:rsidRPr="00D203E3">
              <w:rPr>
                <w:rFonts w:ascii="Arial" w:hAnsi="Arial" w:cs="Arial"/>
                <w:color w:val="000000"/>
                <w:sz w:val="18"/>
                <w:szCs w:val="18"/>
                <w:lang w:val="fr-CM"/>
              </w:rPr>
              <w:t>- Système optique infini ;</w:t>
            </w:r>
          </w:p>
          <w:p w:rsidR="00194C6F" w:rsidRPr="00D02582" w:rsidRDefault="00194C6F" w:rsidP="00E04C59">
            <w:pPr>
              <w:pStyle w:val="Paragraphedeliste"/>
              <w:numPr>
                <w:ilvl w:val="0"/>
                <w:numId w:val="95"/>
              </w:numPr>
              <w:spacing w:line="360" w:lineRule="auto"/>
              <w:rPr>
                <w:rFonts w:ascii="Arial" w:hAnsi="Arial" w:cs="Arial"/>
                <w:color w:val="000000"/>
                <w:sz w:val="18"/>
                <w:szCs w:val="18"/>
                <w:lang w:val="fr-FR"/>
              </w:rPr>
            </w:pPr>
            <w:r w:rsidRPr="00D203E3">
              <w:rPr>
                <w:rFonts w:ascii="Arial" w:hAnsi="Arial" w:cs="Arial"/>
                <w:color w:val="000000"/>
                <w:sz w:val="18"/>
                <w:szCs w:val="18"/>
                <w:lang w:val="fr-CM"/>
              </w:rPr>
              <w:t xml:space="preserve">Système d’éclairage intégré: LED, d’une puissance de consommation de 0,5 W, </w:t>
            </w:r>
          </w:p>
          <w:p w:rsidR="00194C6F" w:rsidRPr="00D02582" w:rsidRDefault="00194C6F" w:rsidP="00E04C59">
            <w:pPr>
              <w:pStyle w:val="Paragraphedeliste"/>
              <w:numPr>
                <w:ilvl w:val="0"/>
                <w:numId w:val="95"/>
              </w:numPr>
              <w:spacing w:line="360" w:lineRule="auto"/>
              <w:rPr>
                <w:rFonts w:ascii="Arial" w:hAnsi="Arial" w:cs="Arial"/>
                <w:color w:val="000000"/>
                <w:sz w:val="18"/>
                <w:szCs w:val="18"/>
                <w:lang w:val="fr-FR"/>
              </w:rPr>
            </w:pPr>
            <w:r w:rsidRPr="00D203E3">
              <w:rPr>
                <w:rFonts w:ascii="Arial" w:hAnsi="Arial" w:cs="Arial"/>
                <w:color w:val="000000"/>
                <w:sz w:val="18"/>
                <w:szCs w:val="18"/>
                <w:lang w:val="fr-CM"/>
              </w:rPr>
              <w:t>Une plage de la distance inter pupillaire comprise entre 48-75mm ;</w:t>
            </w:r>
          </w:p>
          <w:p w:rsidR="00194C6F" w:rsidRPr="00D02582" w:rsidRDefault="00194C6F" w:rsidP="00E04C59">
            <w:pPr>
              <w:pStyle w:val="Paragraphedeliste"/>
              <w:numPr>
                <w:ilvl w:val="0"/>
                <w:numId w:val="95"/>
              </w:numPr>
              <w:spacing w:line="360" w:lineRule="auto"/>
              <w:rPr>
                <w:rFonts w:ascii="Arial" w:hAnsi="Arial" w:cs="Arial"/>
                <w:color w:val="000000"/>
                <w:sz w:val="18"/>
                <w:szCs w:val="18"/>
                <w:lang w:val="fr-FR"/>
              </w:rPr>
            </w:pPr>
            <w:r w:rsidRPr="00D203E3">
              <w:rPr>
                <w:rFonts w:ascii="Arial" w:hAnsi="Arial" w:cs="Arial"/>
                <w:color w:val="000000"/>
                <w:sz w:val="18"/>
                <w:szCs w:val="18"/>
                <w:lang w:val="fr-CM"/>
              </w:rPr>
              <w:t>Mise au point: déplacement en hauteur de la platine ;</w:t>
            </w: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 sous critères sur 3 sont satisfaits </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after="200" w:line="276" w:lineRule="auto"/>
              <w:ind w:left="360"/>
              <w:contextualSpacing/>
              <w:rPr>
                <w:rFonts w:ascii="Arial" w:hAnsi="Arial" w:cs="Arial"/>
                <w:color w:val="000000"/>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spacing w:after="200" w:line="276" w:lineRule="auto"/>
              <w:ind w:left="360"/>
              <w:contextualSpacing/>
              <w:rPr>
                <w:rFonts w:ascii="Arial" w:hAnsi="Arial" w:cs="Arial"/>
                <w:color w:val="000000"/>
                <w:sz w:val="18"/>
                <w:szCs w:val="18"/>
                <w:lang w:val="fr-CM"/>
              </w:rPr>
            </w:pPr>
          </w:p>
        </w:tc>
      </w:tr>
      <w:tr w:rsidR="00194C6F" w:rsidRPr="00D203E3" w:rsidTr="00E04C59">
        <w:trPr>
          <w:trHeight w:val="4643"/>
        </w:trPr>
        <w:tc>
          <w:tcPr>
            <w:tcW w:w="855" w:type="dxa"/>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12</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lang w:val="fr-CM"/>
              </w:rPr>
            </w:pPr>
            <w:r w:rsidRPr="00D203E3">
              <w:rPr>
                <w:rFonts w:ascii="Arial" w:hAnsi="Arial" w:cs="Arial"/>
                <w:sz w:val="18"/>
                <w:szCs w:val="18"/>
                <w:lang w:val="fr-CM"/>
              </w:rPr>
              <w:t>Analyseur de gaz de sang</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Méthode : Électrochimie sèche / méthode microfluidique (cartouches à usage unique, sans circuit fluidique interne)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Temps de test : 5 ± 1 minute (calibration incluse)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Paramètres mesurés (au moins 10) : pH, pCO2, pO2, K+, Na+, Cl-, iCa2+, Glucose, Lactate, Hématocrite (Hct)</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Paramètres calculés (au moins 24) : HCO3-, TCO2, BE-ecf, SO2, Gap, Gap-K+, pO2(T), pCO2(T), pH(T), BE(b), pO2(A-a), pO2(a/A), et autres paramètres dérivés (34 indicateurs au total avec les paramètres mesurés)</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Type : Cartouches à usage unique avec solution de calibration intégrée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Conservation : Température ambiante, jusqu'à 8 mois (sans réfrigération)</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Écran : Écran tactile couleur capacitif au moins 8 pouces, résolution 480p, utilisable avec des gants</w:t>
            </w:r>
          </w:p>
          <w:p w:rsidR="00194C6F" w:rsidRPr="00D203E3" w:rsidRDefault="00194C6F" w:rsidP="00E04C59">
            <w:pPr>
              <w:pStyle w:val="Paragraphedeliste"/>
              <w:numPr>
                <w:ilvl w:val="0"/>
                <w:numId w:val="59"/>
              </w:numPr>
              <w:shd w:val="clear" w:color="auto" w:fill="FFFFFF"/>
              <w:rPr>
                <w:rFonts w:ascii="Arial" w:hAnsi="Arial" w:cs="Arial"/>
                <w:sz w:val="18"/>
                <w:szCs w:val="18"/>
              </w:rPr>
            </w:pPr>
            <w:r w:rsidRPr="00D203E3">
              <w:rPr>
                <w:rFonts w:ascii="Arial" w:hAnsi="Arial" w:cs="Arial"/>
                <w:sz w:val="18"/>
                <w:szCs w:val="18"/>
              </w:rPr>
              <w:t>Lecteur code-barres : Intégré</w:t>
            </w:r>
          </w:p>
          <w:p w:rsidR="00194C6F" w:rsidRPr="00D203E3" w:rsidRDefault="00194C6F" w:rsidP="00E04C59">
            <w:pPr>
              <w:pStyle w:val="Paragraphedeliste"/>
              <w:numPr>
                <w:ilvl w:val="0"/>
                <w:numId w:val="59"/>
              </w:numPr>
              <w:shd w:val="clear" w:color="auto" w:fill="FFFFFF"/>
              <w:rPr>
                <w:rFonts w:ascii="Arial" w:hAnsi="Arial" w:cs="Arial"/>
                <w:sz w:val="18"/>
                <w:szCs w:val="18"/>
              </w:rPr>
            </w:pPr>
            <w:r w:rsidRPr="00D203E3">
              <w:rPr>
                <w:rFonts w:ascii="Arial" w:hAnsi="Arial" w:cs="Arial"/>
                <w:sz w:val="18"/>
                <w:szCs w:val="18"/>
              </w:rPr>
              <w:t>Imprimante : Thermique, intégrée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Capacité mémoire : 100 000 résultats de test et 10 000 résultats de contrôle qualité</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Connectivité : Connexion LIS/HIS disponible ; protocoles HL7, TCP, FTP, HTTP</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Contrôle qualité : Rappels de CQ programmés ; autotest à la mise sous tension ; double CQ (simulateur électronique et solutions de contrôle)</w:t>
            </w:r>
          </w:p>
          <w:p w:rsidR="00194C6F" w:rsidRPr="00D203E3" w:rsidRDefault="00194C6F" w:rsidP="00E04C59">
            <w:pPr>
              <w:pStyle w:val="Paragraphedeliste"/>
              <w:numPr>
                <w:ilvl w:val="0"/>
                <w:numId w:val="59"/>
              </w:numPr>
              <w:shd w:val="clear" w:color="auto" w:fill="FFFFFF"/>
              <w:rPr>
                <w:rFonts w:ascii="Arial" w:hAnsi="Arial" w:cs="Arial"/>
                <w:sz w:val="18"/>
                <w:szCs w:val="18"/>
              </w:rPr>
            </w:pPr>
            <w:r w:rsidRPr="00D203E3">
              <w:rPr>
                <w:rFonts w:ascii="Arial" w:hAnsi="Arial" w:cs="Arial"/>
                <w:sz w:val="18"/>
                <w:szCs w:val="18"/>
              </w:rPr>
              <w:t>Batterie : Batterie lithium-ion intégrée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Autonomie : Plus de 60 tests consécutifs sur une charge complète</w:t>
            </w:r>
          </w:p>
          <w:p w:rsidR="00194C6F" w:rsidRPr="00D203E3" w:rsidRDefault="00194C6F" w:rsidP="00E04C59">
            <w:pPr>
              <w:pStyle w:val="Paragraphedeliste"/>
              <w:numPr>
                <w:ilvl w:val="0"/>
                <w:numId w:val="59"/>
              </w:numPr>
              <w:shd w:val="clear" w:color="auto" w:fill="FFFFFF"/>
              <w:rPr>
                <w:rFonts w:ascii="Arial" w:hAnsi="Arial" w:cs="Arial"/>
                <w:sz w:val="18"/>
                <w:szCs w:val="18"/>
              </w:rPr>
            </w:pPr>
            <w:r w:rsidRPr="00D203E3">
              <w:rPr>
                <w:rFonts w:ascii="Arial" w:hAnsi="Arial" w:cs="Arial"/>
                <w:sz w:val="18"/>
                <w:szCs w:val="18"/>
              </w:rPr>
              <w:t>Veille : Plus de 24 heures</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Température de fonctionnement : 10 °C à 30 °C</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Dimensions (L × l × H) : 235 mm × 210 mm × 160 mm (± 10 mm)</w:t>
            </w:r>
          </w:p>
          <w:p w:rsidR="00194C6F" w:rsidRPr="00D203E3" w:rsidRDefault="00194C6F" w:rsidP="00E04C59">
            <w:pPr>
              <w:pStyle w:val="Paragraphedeliste"/>
              <w:numPr>
                <w:ilvl w:val="0"/>
                <w:numId w:val="59"/>
              </w:numPr>
              <w:shd w:val="clear" w:color="auto" w:fill="FFFFFF"/>
              <w:rPr>
                <w:rFonts w:ascii="Arial" w:hAnsi="Arial" w:cs="Arial"/>
                <w:sz w:val="18"/>
                <w:szCs w:val="18"/>
              </w:rPr>
            </w:pPr>
            <w:r w:rsidRPr="00D203E3">
              <w:rPr>
                <w:rFonts w:ascii="Arial" w:hAnsi="Arial" w:cs="Arial"/>
                <w:sz w:val="18"/>
                <w:szCs w:val="18"/>
              </w:rPr>
              <w:t>Poids : 3,0 ± 0,5 kg (batterie incluse)</w:t>
            </w:r>
          </w:p>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r w:rsidRPr="00D203E3">
              <w:rPr>
                <w:rFonts w:ascii="Arial" w:hAnsi="Arial" w:cs="Arial"/>
                <w:sz w:val="18"/>
                <w:szCs w:val="18"/>
                <w:lang w:val="fr-CM"/>
              </w:rPr>
              <w:t>Portabilité : Conception compacte et portable, sans maintenance (pas de circuit fluidique interne)</w:t>
            </w:r>
          </w:p>
          <w:p w:rsidR="00194C6F" w:rsidRPr="00D203E3" w:rsidRDefault="00194C6F" w:rsidP="00E04C59">
            <w:pPr>
              <w:shd w:val="clear" w:color="auto" w:fill="FFFFFF"/>
              <w:ind w:left="360"/>
              <w:rPr>
                <w:rFonts w:ascii="Arial" w:hAnsi="Arial" w:cs="Arial"/>
                <w:sz w:val="18"/>
                <w:szCs w:val="18"/>
                <w:lang w:val="fr-CM"/>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15 sous critères sur 21 sont satisfaits </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shd w:val="clear" w:color="auto" w:fill="FFFFFF"/>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16</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Chariot des soins</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Structure : 4 colonnes porteuses en aluminium ; plateau supérieur en ABS moulé par injection en une seule pièce</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 xml:space="preserve">Plateau supérieur : Garde-corps des deux côtés (au moins hauteur 65 mm) </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Nombre de tiroirs : au moins 2 tiroirs</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Hauteur de tiroir : au moins 100 mm</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Poignée : Forme queue d'aronde (dovetail), limitant l'entrée de poussière</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 xml:space="preserve">Compartimentation interne : Séparateurs internes 3×3 réglables librement dans </w:t>
            </w:r>
            <w:r w:rsidRPr="00D203E3">
              <w:rPr>
                <w:rFonts w:ascii="Arial" w:hAnsi="Arial" w:cs="Arial"/>
                <w:sz w:val="18"/>
                <w:szCs w:val="18"/>
                <w:lang w:val="fr-CM"/>
              </w:rPr>
              <w:lastRenderedPageBreak/>
              <w:t>chaque tiroir</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Bassine de rangement intégrée : Formée par moulage par injection, dimensions au moins 495 × 410 × 95 mm</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Roulettes : Roulettes universelles silencieuses haut de gamme, dont 2 avec frein ; roues en polyuréthane haute résistance</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Caractéristiques : Anti-statique, anti-enroulement de cheveux/fils, portable et maniable</w:t>
            </w:r>
          </w:p>
          <w:p w:rsidR="00194C6F" w:rsidRPr="00D203E3" w:rsidRDefault="00194C6F" w:rsidP="00E04C59">
            <w:pPr>
              <w:pStyle w:val="Paragraphedeliste"/>
              <w:numPr>
                <w:ilvl w:val="0"/>
                <w:numId w:val="58"/>
              </w:numPr>
              <w:spacing w:line="360" w:lineRule="auto"/>
              <w:rPr>
                <w:rFonts w:ascii="Arial" w:hAnsi="Arial" w:cs="Arial"/>
                <w:sz w:val="18"/>
                <w:szCs w:val="18"/>
                <w:lang w:val="fr-CM"/>
              </w:rPr>
            </w:pPr>
            <w:r w:rsidRPr="00D203E3">
              <w:rPr>
                <w:rFonts w:ascii="Arial" w:hAnsi="Arial" w:cs="Arial"/>
                <w:sz w:val="18"/>
                <w:szCs w:val="18"/>
                <w:lang w:val="fr-CM"/>
              </w:rPr>
              <w:t>Dimensions hors tout (L × l × H)</w:t>
            </w:r>
            <w:r w:rsidRPr="00D203E3">
              <w:rPr>
                <w:rFonts w:ascii="Arial" w:hAnsi="Arial" w:cs="Arial"/>
                <w:sz w:val="18"/>
                <w:szCs w:val="18"/>
                <w:lang w:val="fr-CM"/>
              </w:rPr>
              <w:tab/>
              <w:t>750 × 475 × 920 mm</w:t>
            </w:r>
          </w:p>
          <w:p w:rsidR="00194C6F" w:rsidRPr="00D203E3" w:rsidRDefault="00194C6F" w:rsidP="00E04C59">
            <w:pPr>
              <w:spacing w:after="200" w:line="276" w:lineRule="auto"/>
              <w:contextualSpacing/>
              <w:rPr>
                <w:rFonts w:ascii="Arial" w:hAnsi="Arial" w:cs="Arial"/>
                <w:sz w:val="18"/>
                <w:szCs w:val="18"/>
                <w:lang w:val="fr-CM"/>
              </w:rPr>
            </w:pPr>
          </w:p>
          <w:p w:rsidR="00194C6F" w:rsidRPr="00D203E3" w:rsidRDefault="00194C6F" w:rsidP="00E04C59">
            <w:pPr>
              <w:spacing w:after="200" w:line="276" w:lineRule="auto"/>
              <w:ind w:right="-391"/>
              <w:contextualSpacing/>
              <w:rPr>
                <w:rFonts w:ascii="Arial" w:hAnsi="Arial" w:cs="Arial"/>
                <w:sz w:val="18"/>
                <w:szCs w:val="18"/>
                <w:lang w:val="fr-CM"/>
              </w:rPr>
            </w:pPr>
          </w:p>
          <w:p w:rsidR="00194C6F" w:rsidRPr="00D203E3" w:rsidRDefault="00194C6F" w:rsidP="00E04C59">
            <w:pPr>
              <w:spacing w:after="200" w:line="276" w:lineRule="auto"/>
              <w:ind w:right="-391"/>
              <w:contextualSpacing/>
              <w:rPr>
                <w:rFonts w:ascii="Arial" w:hAnsi="Arial" w:cs="Arial"/>
                <w:sz w:val="18"/>
                <w:szCs w:val="18"/>
                <w:lang w:val="fr-CM"/>
              </w:rPr>
            </w:pPr>
            <w:r w:rsidRPr="00D203E3">
              <w:rPr>
                <w:rFonts w:ascii="Arial" w:hAnsi="Arial" w:cs="Arial"/>
                <w:sz w:val="18"/>
                <w:szCs w:val="18"/>
                <w:lang w:val="fr-CM"/>
              </w:rPr>
              <w:t>Oui si 7 sous critères sur 10 sont satisfaits</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spacing w:line="360" w:lineRule="auto"/>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spacing w:line="360" w:lineRule="auto"/>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14</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Appareil d’échographie portable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Plage de fréquence système :Au moins 1 – 17 MHz (-20dB)</w:t>
            </w:r>
          </w:p>
          <w:p w:rsidR="00194C6F" w:rsidRPr="00D203E3" w:rsidRDefault="00194C6F" w:rsidP="00E04C59">
            <w:pPr>
              <w:pStyle w:val="Paragraphedeliste"/>
              <w:numPr>
                <w:ilvl w:val="0"/>
                <w:numId w:val="97"/>
              </w:numPr>
              <w:contextualSpacing w:val="0"/>
              <w:outlineLvl w:val="0"/>
              <w:rPr>
                <w:rFonts w:ascii="Arial" w:hAnsi="Arial" w:cs="Arial"/>
                <w:sz w:val="18"/>
                <w:szCs w:val="18"/>
              </w:rPr>
            </w:pPr>
            <w:r w:rsidRPr="00D203E3">
              <w:rPr>
                <w:rFonts w:ascii="Arial" w:hAnsi="Arial" w:cs="Arial"/>
                <w:sz w:val="18"/>
                <w:szCs w:val="18"/>
              </w:rPr>
              <w:t>Formation de faisceaux : Quad beam</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 xml:space="preserve">Disque dur : Au moins 120 Go SSD </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Dimensions (H × l × P) : Au moins 7,7 cm × 38 cm × 40,7 cm</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 xml:space="preserve">Inclinaison / pivotement : Inclinaison au moins  0° à 120° </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Écran tactile principal : au moins 10,1’’ haute sensibilité</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Ports actifs : 1 port actif de série ; jusqu'à 3 ports actifs simultanés avec connecteur multi-transducteur (MTC, en option)</w:t>
            </w:r>
          </w:p>
          <w:p w:rsidR="00194C6F" w:rsidRPr="00D203E3" w:rsidRDefault="00194C6F" w:rsidP="00E04C59">
            <w:pPr>
              <w:pStyle w:val="Paragraphedeliste"/>
              <w:numPr>
                <w:ilvl w:val="0"/>
                <w:numId w:val="97"/>
              </w:numPr>
              <w:contextualSpacing w:val="0"/>
              <w:outlineLvl w:val="0"/>
              <w:rPr>
                <w:rFonts w:ascii="Arial" w:hAnsi="Arial" w:cs="Arial"/>
                <w:sz w:val="18"/>
                <w:szCs w:val="18"/>
              </w:rPr>
            </w:pPr>
            <w:r w:rsidRPr="00D203E3">
              <w:rPr>
                <w:rFonts w:ascii="Arial" w:hAnsi="Arial" w:cs="Arial"/>
                <w:sz w:val="18"/>
                <w:szCs w:val="18"/>
              </w:rPr>
              <w:t>Alimentation secteur : 110 – 240 V CA, 50/60 Hz</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Batterie : Lithium-ion rechargeable et amovible, au moins 5000 mAh</w:t>
            </w:r>
          </w:p>
          <w:p w:rsidR="00194C6F" w:rsidRPr="00D203E3" w:rsidRDefault="00194C6F" w:rsidP="00E04C59">
            <w:pPr>
              <w:pStyle w:val="Paragraphedeliste"/>
              <w:numPr>
                <w:ilvl w:val="0"/>
                <w:numId w:val="97"/>
              </w:numPr>
              <w:contextualSpacing w:val="0"/>
              <w:outlineLvl w:val="0"/>
              <w:rPr>
                <w:rFonts w:ascii="Arial" w:hAnsi="Arial" w:cs="Arial"/>
                <w:sz w:val="18"/>
                <w:szCs w:val="18"/>
              </w:rPr>
            </w:pPr>
            <w:r w:rsidRPr="00D203E3">
              <w:rPr>
                <w:rFonts w:ascii="Arial" w:hAnsi="Arial" w:cs="Arial"/>
                <w:sz w:val="18"/>
                <w:szCs w:val="18"/>
              </w:rPr>
              <w:t>Autonomie : ≈ 60 minutes d'examen typique</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Recharge : Batterie vide rechargée à 100 % en 2h30</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Modes d'imagerie : Mode B, Mode M, Doppler couleur, Doppler puissance (PDI/DPDI), Doppler pulsé (PW), Doppler continu (CW), HPRF, 3D statique et 4D (option), Doppler tissulaire TDI (option, selon homologation)</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Technologies avancées : Tissue Adaptive Imaging (TAI), imagerie composée en fréquence, imagerie composée spatiale adaptative, imagerie harmonique, eSRI (réduction adaptative du bruit de speckle), optimisation automatique (B, PW), formation de faisceaux numérique multi-voies, imagerie trapézoïdale, Doppler adaptatif, Spectrum Enhancement, B-Steer, Pan Zoom, imagerie panoramique, visualisation d'aiguille renforcée (Needle Enhancement)</w:t>
            </w:r>
          </w:p>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r w:rsidRPr="00D203E3">
              <w:rPr>
                <w:rFonts w:ascii="Arial" w:hAnsi="Arial" w:cs="Arial"/>
                <w:sz w:val="18"/>
                <w:szCs w:val="18"/>
                <w:lang w:val="fr-CM"/>
              </w:rPr>
              <w:t>Applications cliniques : Abdomen, gynécologie, obstétrique, cardiologie, petites parties, urologie, ostéo-articulaire (MSK), vasculaire, neurologie ; pédiatrie/néonatalogie/peropératoire selon homologation locale</w:t>
            </w:r>
          </w:p>
          <w:p w:rsidR="00194C6F" w:rsidRPr="00D203E3" w:rsidRDefault="00194C6F" w:rsidP="00E04C59">
            <w:pPr>
              <w:pStyle w:val="Paragraphedeliste"/>
              <w:numPr>
                <w:ilvl w:val="0"/>
                <w:numId w:val="97"/>
              </w:numPr>
              <w:contextualSpacing w:val="0"/>
              <w:outlineLvl w:val="0"/>
              <w:rPr>
                <w:rFonts w:ascii="Arial" w:hAnsi="Arial" w:cs="Arial"/>
                <w:sz w:val="18"/>
                <w:szCs w:val="18"/>
              </w:rPr>
            </w:pPr>
            <w:r w:rsidRPr="00D203E3">
              <w:rPr>
                <w:rFonts w:ascii="Arial" w:hAnsi="Arial" w:cs="Arial"/>
                <w:sz w:val="18"/>
                <w:szCs w:val="18"/>
              </w:rPr>
              <w:lastRenderedPageBreak/>
              <w:t>Réseau / Imagerie : DICOM</w:t>
            </w:r>
          </w:p>
          <w:p w:rsidR="00194C6F" w:rsidRPr="00D203E3" w:rsidRDefault="00194C6F" w:rsidP="00E04C59">
            <w:pPr>
              <w:shd w:val="clear" w:color="auto" w:fill="FFFFFF"/>
              <w:spacing w:after="100" w:afterAutospacing="1"/>
              <w:rPr>
                <w:rFonts w:ascii="Arial" w:hAnsi="Arial" w:cs="Arial"/>
                <w:sz w:val="18"/>
                <w:szCs w:val="18"/>
                <w:lang w:val="fr-CM"/>
              </w:rPr>
            </w:pPr>
          </w:p>
          <w:p w:rsidR="00194C6F" w:rsidRPr="00D203E3" w:rsidRDefault="00194C6F" w:rsidP="00E04C59">
            <w:pPr>
              <w:shd w:val="clear" w:color="auto" w:fill="FFFFFF"/>
              <w:spacing w:after="100" w:afterAutospacing="1"/>
              <w:jc w:val="both"/>
              <w:rPr>
                <w:rFonts w:ascii="Arial" w:hAnsi="Arial" w:cs="Arial"/>
                <w:sz w:val="18"/>
                <w:szCs w:val="18"/>
                <w:lang w:val="fr-CM"/>
              </w:rPr>
            </w:pPr>
            <w:r w:rsidRPr="00D203E3">
              <w:rPr>
                <w:rFonts w:ascii="Arial" w:hAnsi="Arial" w:cs="Arial"/>
                <w:sz w:val="18"/>
                <w:szCs w:val="18"/>
                <w:lang w:val="fr-CM"/>
              </w:rPr>
              <w:t>Oui si 10 sous critères sur 15 sont satisfaits</w:t>
            </w:r>
          </w:p>
          <w:p w:rsidR="00194C6F" w:rsidRPr="00D203E3" w:rsidRDefault="00194C6F" w:rsidP="00E04C59">
            <w:pPr>
              <w:shd w:val="clear" w:color="auto" w:fill="FFFFFF"/>
              <w:spacing w:after="100" w:afterAutospacing="1"/>
              <w:rPr>
                <w:rFonts w:ascii="Arial" w:hAnsi="Arial" w:cs="Arial"/>
                <w:sz w:val="18"/>
                <w:szCs w:val="18"/>
                <w:lang w:val="fr-CM"/>
              </w:rPr>
            </w:pPr>
          </w:p>
          <w:p w:rsidR="00194C6F" w:rsidRPr="00D203E3" w:rsidRDefault="00194C6F" w:rsidP="00E04C59">
            <w:pPr>
              <w:shd w:val="clear" w:color="auto" w:fill="FFFFFF"/>
              <w:spacing w:after="100" w:afterAutospacing="1"/>
              <w:rPr>
                <w:rFonts w:ascii="Arial" w:hAnsi="Arial" w:cs="Arial"/>
                <w:sz w:val="18"/>
                <w:szCs w:val="18"/>
                <w:lang w:val="fr-CM"/>
              </w:rPr>
            </w:pP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7"/>
              </w:numPr>
              <w:contextualSpacing w:val="0"/>
              <w:outlineLvl w:val="0"/>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lastRenderedPageBreak/>
              <w:t>15</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lang w:val="fr-CM"/>
              </w:rPr>
            </w:pPr>
            <w:r w:rsidRPr="00D203E3">
              <w:rPr>
                <w:rFonts w:ascii="Arial" w:hAnsi="Arial" w:cs="Arial"/>
                <w:sz w:val="18"/>
                <w:szCs w:val="18"/>
                <w:lang w:val="fr-CM"/>
              </w:rPr>
              <w:t>Chariot-brancards d’ambulance à hauteur variable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Hauteur de chargement : au moins 75 cm</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Capacité de charge (CMU) : 250 kg</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Longueur hors tout :1 980 mm</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Largeur hors tout :585 mm</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Poids à vide :37 kg</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Matériau du cadre :Acier inoxydable</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Plan de couchage (pianale) :Polyéthylène, coloris noir, facilement désinfectable</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 xml:space="preserve">Matelas : Fourni </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Roues</w:t>
            </w:r>
            <w:r w:rsidRPr="00D203E3">
              <w:rPr>
                <w:rFonts w:ascii="Arial" w:hAnsi="Arial" w:cs="Arial"/>
                <w:sz w:val="18"/>
                <w:szCs w:val="18"/>
                <w:lang w:val="fr-CM"/>
              </w:rPr>
              <w:tab/>
              <w:t xml:space="preserve">4 roues Ø 200 mm - 2 fixes + 2 pivotantes </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Freinage :Freins sur les roues arrière</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Dossier :Dossier (relève-buste) réglable en continu</w:t>
            </w:r>
          </w:p>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r w:rsidRPr="00D203E3">
              <w:rPr>
                <w:rFonts w:ascii="Arial" w:hAnsi="Arial" w:cs="Arial"/>
                <w:sz w:val="18"/>
                <w:szCs w:val="18"/>
                <w:lang w:val="fr-CM"/>
              </w:rPr>
              <w:t>Positions Trendelenburg :1 positions anti-choc Trendelenburg</w:t>
            </w:r>
          </w:p>
          <w:p w:rsidR="00194C6F" w:rsidRPr="00D203E3" w:rsidRDefault="00194C6F" w:rsidP="00E04C59">
            <w:pPr>
              <w:shd w:val="clear" w:color="auto" w:fill="FFFFFF"/>
              <w:spacing w:line="259" w:lineRule="auto"/>
              <w:rPr>
                <w:rFonts w:ascii="Arial" w:hAnsi="Arial" w:cs="Arial"/>
                <w:sz w:val="18"/>
                <w:szCs w:val="18"/>
                <w:lang w:val="fr-CM"/>
              </w:rPr>
            </w:pPr>
          </w:p>
          <w:p w:rsidR="00194C6F" w:rsidRPr="00D203E3" w:rsidRDefault="00194C6F" w:rsidP="00E04C59">
            <w:pPr>
              <w:shd w:val="clear" w:color="auto" w:fill="FFFFFF"/>
              <w:spacing w:after="100" w:afterAutospacing="1"/>
              <w:jc w:val="both"/>
              <w:rPr>
                <w:rFonts w:ascii="Arial" w:hAnsi="Arial" w:cs="Arial"/>
                <w:sz w:val="18"/>
                <w:szCs w:val="18"/>
                <w:lang w:val="fr-CM"/>
              </w:rPr>
            </w:pPr>
            <w:r w:rsidRPr="00D203E3">
              <w:rPr>
                <w:rFonts w:ascii="Arial" w:hAnsi="Arial" w:cs="Arial"/>
                <w:sz w:val="18"/>
                <w:szCs w:val="18"/>
                <w:lang w:val="fr-CM"/>
              </w:rPr>
              <w:t>Oui si 8 sous critères sur 12 sont satisfaits</w:t>
            </w:r>
          </w:p>
          <w:p w:rsidR="00194C6F" w:rsidRPr="00D203E3" w:rsidRDefault="00194C6F" w:rsidP="00E04C59">
            <w:pPr>
              <w:shd w:val="clear" w:color="auto" w:fill="FFFFFF"/>
              <w:spacing w:line="259" w:lineRule="auto"/>
              <w:rPr>
                <w:rFonts w:ascii="Arial" w:hAnsi="Arial" w:cs="Arial"/>
                <w:sz w:val="18"/>
                <w:szCs w:val="18"/>
                <w:lang w:val="fr-CM"/>
              </w:rPr>
            </w:pP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8"/>
              </w:numPr>
              <w:shd w:val="clear" w:color="auto" w:fill="FFFFFF"/>
              <w:spacing w:line="259" w:lineRule="auto"/>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16</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Machine à laver industrielle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ind w:left="454" w:hanging="284"/>
              <w:rPr>
                <w:rFonts w:ascii="Arial" w:hAnsi="Arial" w:cs="Arial"/>
                <w:sz w:val="18"/>
                <w:szCs w:val="18"/>
                <w:lang w:val="fr-CM"/>
              </w:rPr>
            </w:pPr>
            <w:r w:rsidRPr="00D203E3">
              <w:rPr>
                <w:rFonts w:ascii="Arial" w:hAnsi="Arial" w:cs="Arial"/>
                <w:sz w:val="18"/>
                <w:szCs w:val="18"/>
                <w:lang w:val="fr-CM"/>
              </w:rPr>
              <w:t>Diamètre du tambour : au moins 1065 mm</w:t>
            </w:r>
          </w:p>
          <w:p w:rsidR="00194C6F" w:rsidRPr="00D203E3" w:rsidRDefault="00194C6F" w:rsidP="00E04C59">
            <w:pPr>
              <w:pStyle w:val="Paragraphedeliste"/>
              <w:numPr>
                <w:ilvl w:val="0"/>
                <w:numId w:val="59"/>
              </w:numPr>
              <w:ind w:left="454" w:hanging="284"/>
              <w:rPr>
                <w:rFonts w:ascii="Arial" w:hAnsi="Arial" w:cs="Arial"/>
                <w:sz w:val="18"/>
                <w:szCs w:val="18"/>
                <w:lang w:val="fr-CM"/>
              </w:rPr>
            </w:pPr>
            <w:r w:rsidRPr="00D203E3">
              <w:rPr>
                <w:rFonts w:ascii="Arial" w:hAnsi="Arial" w:cs="Arial"/>
                <w:sz w:val="18"/>
                <w:szCs w:val="18"/>
                <w:lang w:val="fr-CM"/>
              </w:rPr>
              <w:t>Profondeur du tambour : au moins 760 mm</w:t>
            </w:r>
          </w:p>
          <w:p w:rsidR="00194C6F" w:rsidRPr="00D203E3" w:rsidRDefault="00194C6F" w:rsidP="00E04C59">
            <w:pPr>
              <w:pStyle w:val="Paragraphedeliste"/>
              <w:numPr>
                <w:ilvl w:val="0"/>
                <w:numId w:val="59"/>
              </w:numPr>
              <w:ind w:left="454" w:hanging="284"/>
              <w:rPr>
                <w:rFonts w:ascii="Arial" w:hAnsi="Arial" w:cs="Arial"/>
                <w:sz w:val="18"/>
                <w:szCs w:val="18"/>
                <w:lang w:val="fr-CM"/>
              </w:rPr>
            </w:pPr>
            <w:r w:rsidRPr="00D203E3">
              <w:rPr>
                <w:rFonts w:ascii="Arial" w:hAnsi="Arial" w:cs="Arial"/>
                <w:sz w:val="18"/>
                <w:szCs w:val="18"/>
                <w:lang w:val="fr-CM"/>
              </w:rPr>
              <w:t>Volume du tambour :au moins  677 litres</w:t>
            </w:r>
          </w:p>
          <w:p w:rsidR="00194C6F" w:rsidRPr="00D203E3" w:rsidRDefault="00194C6F" w:rsidP="00E04C59">
            <w:pPr>
              <w:pStyle w:val="Paragraphedeliste"/>
              <w:numPr>
                <w:ilvl w:val="0"/>
                <w:numId w:val="59"/>
              </w:numPr>
              <w:ind w:left="454" w:hanging="284"/>
              <w:rPr>
                <w:rFonts w:ascii="Arial" w:hAnsi="Arial" w:cs="Arial"/>
                <w:sz w:val="18"/>
                <w:szCs w:val="18"/>
                <w:lang w:val="fr-CM"/>
              </w:rPr>
            </w:pPr>
            <w:r w:rsidRPr="00D203E3">
              <w:rPr>
                <w:rFonts w:ascii="Arial" w:hAnsi="Arial" w:cs="Arial"/>
                <w:sz w:val="18"/>
                <w:szCs w:val="18"/>
                <w:lang w:val="fr-CM"/>
              </w:rPr>
              <w:t>Hauteur centre de porte / sol : au moins 1322 mm</w:t>
            </w:r>
          </w:p>
          <w:p w:rsidR="00194C6F" w:rsidRPr="00D203E3" w:rsidRDefault="00194C6F" w:rsidP="00E04C59">
            <w:pPr>
              <w:pStyle w:val="Paragraphedeliste"/>
              <w:numPr>
                <w:ilvl w:val="0"/>
                <w:numId w:val="59"/>
              </w:numPr>
              <w:ind w:left="454" w:hanging="284"/>
              <w:rPr>
                <w:rFonts w:ascii="Arial" w:hAnsi="Arial" w:cs="Arial"/>
                <w:sz w:val="18"/>
                <w:szCs w:val="18"/>
                <w:lang w:val="fr-CM"/>
              </w:rPr>
            </w:pPr>
            <w:r w:rsidRPr="00D203E3">
              <w:rPr>
                <w:rFonts w:ascii="Arial" w:hAnsi="Arial" w:cs="Arial"/>
                <w:sz w:val="18"/>
                <w:szCs w:val="18"/>
                <w:lang w:val="fr-CM"/>
              </w:rPr>
              <w:t>Vitesse d'essorage : au moins 650 tr/min</w:t>
            </w:r>
          </w:p>
          <w:p w:rsidR="00194C6F" w:rsidRPr="00D203E3" w:rsidRDefault="00194C6F" w:rsidP="00E04C59">
            <w:pPr>
              <w:ind w:left="454" w:hanging="284"/>
              <w:rPr>
                <w:rFonts w:ascii="Arial" w:hAnsi="Arial" w:cs="Arial"/>
                <w:sz w:val="18"/>
                <w:szCs w:val="18"/>
                <w:lang w:val="fr-CM"/>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3 sous critères sur 5 sont satisfaits </w:t>
            </w:r>
          </w:p>
          <w:p w:rsidR="00194C6F" w:rsidRPr="00D02582" w:rsidRDefault="00194C6F" w:rsidP="00E04C59">
            <w:pPr>
              <w:ind w:left="454" w:hanging="284"/>
              <w:rPr>
                <w:rFonts w:ascii="Arial" w:hAnsi="Arial" w:cs="Arial"/>
                <w:sz w:val="18"/>
                <w:szCs w:val="18"/>
                <w:lang w:val="fr-FR"/>
              </w:rPr>
            </w:pP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ind w:left="454" w:hanging="284"/>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9"/>
              </w:numPr>
              <w:ind w:left="454" w:hanging="284"/>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17</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Sécheuse industrielle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Matériau du tambour :Acier inoxydable</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Diamètre du tambour : au moins1280 mm</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Profondeur du tambour: au moins 950 mm</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Vitesse de rotation du tambour: au moins 25 tr/min</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Modes de chauffage acceptés : Électrique, et/ou vapeur, et/ou gaz (GPL/gaz naturel) — le soumissionnaire précisera le(s) mode(s) proposé(s)</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Puissance de chauffe électrique : Plage indicative : 45 à 70 kW (triphasé)</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Puissance moteur d'entraînement du tambour au moins 1,5 kW</w:t>
            </w:r>
          </w:p>
          <w:p w:rsidR="00194C6F" w:rsidRPr="00D203E3" w:rsidRDefault="00194C6F" w:rsidP="00E04C59">
            <w:pPr>
              <w:pStyle w:val="Paragraphedeliste"/>
              <w:numPr>
                <w:ilvl w:val="0"/>
                <w:numId w:val="99"/>
              </w:numPr>
              <w:ind w:left="322"/>
              <w:rPr>
                <w:rFonts w:ascii="Arial" w:hAnsi="Arial" w:cs="Arial"/>
                <w:sz w:val="18"/>
                <w:szCs w:val="18"/>
                <w:lang w:val="fr-CM"/>
              </w:rPr>
            </w:pPr>
            <w:r w:rsidRPr="00D203E3">
              <w:rPr>
                <w:rFonts w:ascii="Arial" w:hAnsi="Arial" w:cs="Arial"/>
                <w:sz w:val="18"/>
                <w:szCs w:val="18"/>
                <w:lang w:val="fr-CM"/>
              </w:rPr>
              <w:t>Puissance du/des ventilateur(s) d'extraction au moins : 1,5 kW</w:t>
            </w:r>
          </w:p>
          <w:p w:rsidR="00194C6F" w:rsidRPr="00D203E3" w:rsidRDefault="00194C6F" w:rsidP="00E04C59">
            <w:pPr>
              <w:pStyle w:val="Paragraphedeliste"/>
              <w:ind w:left="322"/>
              <w:rPr>
                <w:rFonts w:ascii="Arial" w:hAnsi="Arial" w:cs="Arial"/>
                <w:sz w:val="18"/>
                <w:szCs w:val="18"/>
                <w:lang w:val="fr-CM"/>
              </w:rPr>
            </w:pPr>
          </w:p>
          <w:p w:rsidR="00194C6F" w:rsidRPr="00D02582" w:rsidRDefault="00194C6F" w:rsidP="00E04C59">
            <w:pPr>
              <w:spacing w:line="360" w:lineRule="auto"/>
              <w:rPr>
                <w:rFonts w:ascii="Arial" w:hAnsi="Arial" w:cs="Arial"/>
                <w:sz w:val="18"/>
                <w:szCs w:val="18"/>
                <w:lang w:val="fr-FR"/>
              </w:rPr>
            </w:pPr>
            <w:r w:rsidRPr="00D203E3">
              <w:rPr>
                <w:rFonts w:ascii="Arial" w:hAnsi="Arial" w:cs="Arial"/>
                <w:sz w:val="18"/>
                <w:szCs w:val="18"/>
                <w:lang w:val="fr-CM"/>
              </w:rPr>
              <w:t xml:space="preserve">Oui si 5 sous critères sur 8 sont satisfaits </w:t>
            </w: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9"/>
              </w:numPr>
              <w:ind w:left="322"/>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99"/>
              </w:numPr>
              <w:ind w:left="322"/>
              <w:rPr>
                <w:rFonts w:ascii="Arial" w:hAnsi="Arial" w:cs="Arial"/>
                <w:sz w:val="18"/>
                <w:szCs w:val="18"/>
                <w:lang w:val="fr-CM"/>
              </w:rPr>
            </w:pPr>
          </w:p>
        </w:tc>
      </w:tr>
      <w:tr w:rsidR="00194C6F" w:rsidRPr="00D203E3" w:rsidTr="00E04C59">
        <w:tc>
          <w:tcPr>
            <w:tcW w:w="855" w:type="dxa"/>
            <w:tcBorders>
              <w:top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sz w:val="18"/>
                <w:szCs w:val="18"/>
              </w:rPr>
            </w:pPr>
            <w:r w:rsidRPr="00D203E3">
              <w:rPr>
                <w:rFonts w:ascii="Arial" w:hAnsi="Arial" w:cs="Arial"/>
                <w:sz w:val="18"/>
                <w:szCs w:val="18"/>
              </w:rPr>
              <w:t>18</w:t>
            </w:r>
          </w:p>
        </w:tc>
        <w:tc>
          <w:tcPr>
            <w:tcW w:w="1838"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tabs>
                <w:tab w:val="left" w:pos="7027"/>
              </w:tabs>
              <w:jc w:val="center"/>
              <w:rPr>
                <w:rFonts w:ascii="Arial" w:hAnsi="Arial" w:cs="Arial"/>
                <w:sz w:val="18"/>
                <w:szCs w:val="18"/>
              </w:rPr>
            </w:pPr>
            <w:r w:rsidRPr="00D203E3">
              <w:rPr>
                <w:rFonts w:ascii="Arial" w:hAnsi="Arial" w:cs="Arial"/>
                <w:sz w:val="18"/>
                <w:szCs w:val="18"/>
              </w:rPr>
              <w:t>Machnine a repasser industrielle</w:t>
            </w:r>
          </w:p>
        </w:tc>
        <w:tc>
          <w:tcPr>
            <w:tcW w:w="4253"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r w:rsidRPr="00D203E3">
              <w:rPr>
                <w:rFonts w:ascii="Arial" w:hAnsi="Arial" w:cs="Arial"/>
                <w:sz w:val="18"/>
                <w:szCs w:val="18"/>
                <w:lang w:val="fr-CM"/>
              </w:rPr>
              <w:t xml:space="preserve">Capacité de la chaudière : au moins 3 L </w:t>
            </w:r>
          </w:p>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r w:rsidRPr="00D203E3">
              <w:rPr>
                <w:rFonts w:ascii="Arial" w:hAnsi="Arial" w:cs="Arial"/>
                <w:sz w:val="18"/>
                <w:szCs w:val="18"/>
                <w:lang w:val="fr-CM"/>
              </w:rPr>
              <w:t>Pression de service : au moins 3  bars</w:t>
            </w:r>
          </w:p>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rPr>
            </w:pPr>
            <w:r w:rsidRPr="00D203E3">
              <w:rPr>
                <w:rFonts w:ascii="Arial" w:hAnsi="Arial" w:cs="Arial"/>
                <w:sz w:val="18"/>
                <w:szCs w:val="18"/>
              </w:rPr>
              <w:t>Puissance chaudière au moins 1 500 W</w:t>
            </w:r>
          </w:p>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r w:rsidRPr="00D203E3">
              <w:rPr>
                <w:rFonts w:ascii="Arial" w:hAnsi="Arial" w:cs="Arial"/>
                <w:sz w:val="18"/>
                <w:szCs w:val="18"/>
                <w:lang w:val="fr-CM"/>
              </w:rPr>
              <w:t>Puissance du fer à repasser : au moins 800 W</w:t>
            </w:r>
          </w:p>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r w:rsidRPr="00D203E3">
              <w:rPr>
                <w:rFonts w:ascii="Arial" w:hAnsi="Arial" w:cs="Arial"/>
                <w:sz w:val="18"/>
                <w:szCs w:val="18"/>
                <w:lang w:val="fr-CM"/>
              </w:rPr>
              <w:t>Puissance totale de l'appareil</w:t>
            </w:r>
            <w:r w:rsidRPr="00D203E3">
              <w:rPr>
                <w:rFonts w:ascii="Arial" w:hAnsi="Arial" w:cs="Arial"/>
                <w:sz w:val="18"/>
                <w:szCs w:val="18"/>
                <w:lang w:val="fr-CM"/>
              </w:rPr>
              <w:tab/>
              <w:t>: au moins 2 000 W</w:t>
            </w:r>
          </w:p>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rPr>
            </w:pPr>
            <w:r w:rsidRPr="00D203E3">
              <w:rPr>
                <w:rFonts w:ascii="Arial" w:hAnsi="Arial" w:cs="Arial"/>
                <w:sz w:val="18"/>
                <w:szCs w:val="18"/>
              </w:rPr>
              <w:lastRenderedPageBreak/>
              <w:t>Tension d'alimentation</w:t>
            </w:r>
            <w:r w:rsidRPr="00D203E3">
              <w:rPr>
                <w:rFonts w:ascii="Arial" w:hAnsi="Arial" w:cs="Arial"/>
                <w:sz w:val="18"/>
                <w:szCs w:val="18"/>
              </w:rPr>
              <w:tab/>
              <w:t>220 V, 50 Hz, monophasé</w:t>
            </w:r>
          </w:p>
          <w:p w:rsidR="00194C6F" w:rsidRPr="00D203E3" w:rsidRDefault="00194C6F" w:rsidP="00E04C59">
            <w:pPr>
              <w:spacing w:after="200" w:line="276" w:lineRule="auto"/>
              <w:ind w:left="360"/>
              <w:contextualSpacing/>
              <w:rPr>
                <w:rFonts w:ascii="Arial" w:hAnsi="Arial" w:cs="Arial"/>
                <w:sz w:val="18"/>
                <w:szCs w:val="18"/>
              </w:rPr>
            </w:pPr>
          </w:p>
          <w:p w:rsidR="00194C6F" w:rsidRPr="00D203E3" w:rsidRDefault="00194C6F" w:rsidP="00E04C59">
            <w:pPr>
              <w:spacing w:line="360" w:lineRule="auto"/>
              <w:rPr>
                <w:rFonts w:ascii="Arial" w:hAnsi="Arial" w:cs="Arial"/>
                <w:sz w:val="18"/>
                <w:szCs w:val="18"/>
                <w:lang w:val="fr-CM"/>
              </w:rPr>
            </w:pPr>
            <w:r w:rsidRPr="00D203E3">
              <w:rPr>
                <w:rFonts w:ascii="Arial" w:hAnsi="Arial" w:cs="Arial"/>
                <w:sz w:val="18"/>
                <w:szCs w:val="18"/>
                <w:lang w:val="fr-CM"/>
              </w:rPr>
              <w:t xml:space="preserve">Oui si 3 sous critères sur 6 sont satisfaits </w:t>
            </w:r>
          </w:p>
          <w:p w:rsidR="00194C6F" w:rsidRPr="00D203E3" w:rsidRDefault="00194C6F" w:rsidP="00E04C59">
            <w:pPr>
              <w:spacing w:after="200" w:line="276" w:lineRule="auto"/>
              <w:ind w:left="360"/>
              <w:contextualSpacing/>
              <w:rPr>
                <w:rFonts w:ascii="Arial" w:hAnsi="Arial" w:cs="Arial"/>
                <w:sz w:val="18"/>
                <w:szCs w:val="18"/>
                <w:lang w:val="fr-CM"/>
              </w:rPr>
            </w:pPr>
          </w:p>
        </w:tc>
        <w:tc>
          <w:tcPr>
            <w:tcW w:w="1417"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p>
        </w:tc>
        <w:tc>
          <w:tcPr>
            <w:tcW w:w="1701" w:type="dxa"/>
            <w:tcBorders>
              <w:top w:val="single" w:sz="4" w:space="0" w:color="auto"/>
              <w:left w:val="single" w:sz="4" w:space="0" w:color="auto"/>
              <w:bottom w:val="single" w:sz="4" w:space="0" w:color="auto"/>
            </w:tcBorders>
            <w:shd w:val="clear" w:color="auto" w:fill="auto"/>
          </w:tcPr>
          <w:p w:rsidR="00194C6F" w:rsidRPr="00D203E3" w:rsidRDefault="00194C6F" w:rsidP="00E04C59">
            <w:pPr>
              <w:pStyle w:val="Paragraphedeliste"/>
              <w:numPr>
                <w:ilvl w:val="0"/>
                <w:numId w:val="58"/>
              </w:numPr>
              <w:tabs>
                <w:tab w:val="left" w:pos="1680"/>
              </w:tabs>
              <w:spacing w:line="360" w:lineRule="auto"/>
              <w:jc w:val="both"/>
              <w:rPr>
                <w:rFonts w:ascii="Arial" w:hAnsi="Arial" w:cs="Arial"/>
                <w:sz w:val="18"/>
                <w:szCs w:val="18"/>
                <w:lang w:val="fr-CM"/>
              </w:rPr>
            </w:pPr>
          </w:p>
        </w:tc>
      </w:tr>
    </w:tbl>
    <w:p w:rsidR="00194C6F" w:rsidRPr="00D203E3" w:rsidRDefault="00194C6F" w:rsidP="00194C6F">
      <w:pPr>
        <w:rPr>
          <w:rFonts w:ascii="Arial" w:hAnsi="Arial" w:cs="Arial"/>
          <w:b/>
          <w:bCs/>
          <w:sz w:val="24"/>
          <w:szCs w:val="28"/>
        </w:rPr>
      </w:pPr>
    </w:p>
    <w:p w:rsidR="00194C6F" w:rsidRPr="00D203E3" w:rsidRDefault="00194C6F" w:rsidP="00194C6F">
      <w:pPr>
        <w:tabs>
          <w:tab w:val="left" w:pos="6480"/>
        </w:tabs>
        <w:ind w:right="58"/>
        <w:jc w:val="both"/>
        <w:rPr>
          <w:rFonts w:ascii="Arial" w:hAnsi="Arial" w:cs="Arial"/>
          <w:sz w:val="22"/>
          <w:szCs w:val="22"/>
        </w:rPr>
      </w:pPr>
    </w:p>
    <w:p w:rsidR="00194C6F" w:rsidRPr="00D203E3" w:rsidRDefault="00194C6F" w:rsidP="00194C6F">
      <w:pPr>
        <w:rPr>
          <w:rFonts w:ascii="Arial" w:hAnsi="Arial" w:cs="Arial"/>
          <w:b/>
          <w:bCs/>
          <w:sz w:val="4"/>
          <w:szCs w:val="6"/>
        </w:rPr>
      </w:pPr>
    </w:p>
    <w:p w:rsidR="00194C6F" w:rsidRPr="00D203E3" w:rsidRDefault="00194C6F" w:rsidP="00194C6F">
      <w:pPr>
        <w:pStyle w:val="Paragraphedeliste"/>
        <w:numPr>
          <w:ilvl w:val="5"/>
          <w:numId w:val="11"/>
        </w:numPr>
        <w:ind w:left="426" w:hanging="360"/>
        <w:rPr>
          <w:rFonts w:ascii="Arial" w:hAnsi="Arial" w:cs="Arial"/>
          <w:b/>
          <w:bCs/>
          <w:sz w:val="24"/>
          <w:szCs w:val="28"/>
        </w:rPr>
      </w:pPr>
      <w:r w:rsidRPr="00D203E3">
        <w:rPr>
          <w:rFonts w:ascii="Arial" w:hAnsi="Arial" w:cs="Arial"/>
          <w:b/>
          <w:bCs/>
          <w:sz w:val="24"/>
          <w:szCs w:val="28"/>
        </w:rPr>
        <w:t>CRITERES ESSENTIELS</w:t>
      </w:r>
    </w:p>
    <w:p w:rsidR="00194C6F" w:rsidRPr="00D203E3" w:rsidRDefault="00194C6F" w:rsidP="00194C6F">
      <w:pPr>
        <w:rPr>
          <w:rFonts w:ascii="Arial" w:hAnsi="Arial" w:cs="Arial"/>
          <w:sz w:val="22"/>
          <w:szCs w:val="22"/>
        </w:rPr>
      </w:pPr>
    </w:p>
    <w:tbl>
      <w:tblPr>
        <w:tblW w:w="9230" w:type="dxa"/>
        <w:tblCellMar>
          <w:left w:w="70" w:type="dxa"/>
          <w:right w:w="70" w:type="dxa"/>
        </w:tblCellMar>
        <w:tblLook w:val="0000" w:firstRow="0" w:lastRow="0" w:firstColumn="0" w:lastColumn="0" w:noHBand="0" w:noVBand="0"/>
      </w:tblPr>
      <w:tblGrid>
        <w:gridCol w:w="5829"/>
        <w:gridCol w:w="1297"/>
        <w:gridCol w:w="1040"/>
        <w:gridCol w:w="523"/>
        <w:gridCol w:w="629"/>
      </w:tblGrid>
      <w:tr w:rsidR="00194C6F" w:rsidRPr="00D203E3" w:rsidTr="00E04C59">
        <w:trPr>
          <w:trHeight w:val="225"/>
          <w:tblHeader/>
        </w:trPr>
        <w:tc>
          <w:tcPr>
            <w:tcW w:w="71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194C6F" w:rsidRPr="00D203E3" w:rsidRDefault="00194C6F" w:rsidP="00E04C59">
            <w:pPr>
              <w:rPr>
                <w:rFonts w:ascii="Arial" w:hAnsi="Arial" w:cs="Arial"/>
                <w:b/>
                <w:sz w:val="22"/>
                <w:szCs w:val="22"/>
              </w:rPr>
            </w:pPr>
            <w:r w:rsidRPr="00D203E3">
              <w:rPr>
                <w:rFonts w:ascii="Arial" w:hAnsi="Arial" w:cs="Arial"/>
                <w:b/>
                <w:sz w:val="22"/>
                <w:szCs w:val="22"/>
              </w:rPr>
              <w:t>IDENTIFICATION SOUMISSIONNAIRE </w:t>
            </w:r>
          </w:p>
        </w:tc>
        <w:tc>
          <w:tcPr>
            <w:tcW w:w="2104" w:type="dxa"/>
            <w:gridSpan w:val="3"/>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i/>
                <w:sz w:val="22"/>
                <w:szCs w:val="22"/>
              </w:rPr>
            </w:pPr>
          </w:p>
        </w:tc>
      </w:tr>
      <w:tr w:rsidR="00194C6F" w:rsidRPr="00D203E3" w:rsidTr="00E04C59">
        <w:trPr>
          <w:trHeight w:val="225"/>
          <w:tblHeader/>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CRITERES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Effectif</w:t>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b/>
                <w:bCs/>
                <w:sz w:val="22"/>
                <w:szCs w:val="22"/>
              </w:rPr>
            </w:pPr>
            <w:r w:rsidRPr="00D203E3">
              <w:rPr>
                <w:rFonts w:ascii="Arial" w:hAnsi="Arial" w:cs="Arial"/>
                <w:b/>
                <w:bCs/>
                <w:sz w:val="22"/>
                <w:szCs w:val="22"/>
              </w:rPr>
              <w:t>Non effectif</w:t>
            </w:r>
          </w:p>
        </w:tc>
        <w:tc>
          <w:tcPr>
            <w:tcW w:w="5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N°</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Note</w:t>
            </w:r>
          </w:p>
        </w:tc>
      </w:tr>
      <w:tr w:rsidR="00194C6F" w:rsidRPr="00D203E3" w:rsidTr="00E04C59">
        <w:trPr>
          <w:trHeight w:val="63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ind w:right="420"/>
              <w:jc w:val="both"/>
              <w:rPr>
                <w:rFonts w:ascii="Arial" w:hAnsi="Arial" w:cs="Arial"/>
                <w:b/>
                <w:bCs/>
                <w:sz w:val="22"/>
                <w:szCs w:val="22"/>
              </w:rPr>
            </w:pPr>
            <w:r w:rsidRPr="00D203E3">
              <w:rPr>
                <w:rFonts w:ascii="Arial" w:hAnsi="Arial" w:cs="Arial"/>
                <w:b/>
                <w:bCs/>
                <w:sz w:val="24"/>
                <w:szCs w:val="24"/>
              </w:rPr>
              <w:t>1. Présentation de l’offre (Conformité de la composition de l’offre par rapport aux prescriptions du DAO, pièces dans l’ordre et intercalaires en couleur) </w:t>
            </w:r>
          </w:p>
        </w:tc>
        <w:tc>
          <w:tcPr>
            <w:tcW w:w="541" w:type="dxa"/>
            <w:vMerge w:val="restart"/>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Séparation des enveloppes (Pièces administratives, offre techniques et offre financière)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Existence de sommaires et pièces dans l’ordre des sommaires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2</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Intercalaires en couleur</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3</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sz w:val="22"/>
                <w:szCs w:val="22"/>
              </w:rPr>
            </w:pPr>
            <w:r w:rsidRPr="00D203E3">
              <w:rPr>
                <w:rFonts w:ascii="Arial" w:hAnsi="Arial" w:cs="Arial"/>
                <w:b/>
                <w:bCs/>
                <w:sz w:val="22"/>
                <w:szCs w:val="22"/>
              </w:rPr>
              <w:t>Seuil de validation du critère 1 : 2 oui sur 3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4"/>
                <w:szCs w:val="24"/>
              </w:rPr>
            </w:pPr>
            <w:r w:rsidRPr="00D203E3">
              <w:rPr>
                <w:rFonts w:ascii="Arial" w:hAnsi="Arial" w:cs="Arial"/>
                <w:b/>
                <w:bCs/>
                <w:sz w:val="24"/>
                <w:szCs w:val="24"/>
              </w:rPr>
              <w:t>3.Les références du soumissionnaire dans :</w:t>
            </w:r>
          </w:p>
          <w:p w:rsidR="00194C6F" w:rsidRPr="00D203E3" w:rsidRDefault="00194C6F" w:rsidP="00E04C59">
            <w:pPr>
              <w:pStyle w:val="Paragraphedeliste"/>
              <w:ind w:left="327"/>
              <w:jc w:val="both"/>
              <w:rPr>
                <w:rFonts w:ascii="Arial" w:hAnsi="Arial" w:cs="Arial"/>
                <w:sz w:val="24"/>
                <w:szCs w:val="24"/>
              </w:rPr>
            </w:pPr>
            <w:r w:rsidRPr="00D203E3">
              <w:rPr>
                <w:rFonts w:ascii="Arial" w:hAnsi="Arial" w:cs="Arial"/>
                <w:sz w:val="24"/>
                <w:szCs w:val="24"/>
              </w:rPr>
              <w:t xml:space="preserve">« les fournitures ou la maintenance des équipements biomédicaux au cours des trois dernières années d’au moins 02 références d’un montant cumulée d’au moins quatre-vingt millions (80 000 000) Francs CFA , pour le lot 1» </w:t>
            </w:r>
          </w:p>
          <w:p w:rsidR="00194C6F" w:rsidRPr="00D203E3" w:rsidRDefault="00194C6F" w:rsidP="00E04C59">
            <w:pPr>
              <w:pStyle w:val="Paragraphedeliste"/>
              <w:ind w:left="327"/>
              <w:jc w:val="both"/>
              <w:rPr>
                <w:rFonts w:ascii="Arial" w:hAnsi="Arial" w:cs="Arial"/>
                <w:sz w:val="24"/>
                <w:szCs w:val="24"/>
              </w:rPr>
            </w:pPr>
            <w:r w:rsidRPr="00D203E3">
              <w:rPr>
                <w:rFonts w:ascii="Arial" w:hAnsi="Arial" w:cs="Arial"/>
                <w:sz w:val="24"/>
                <w:szCs w:val="24"/>
              </w:rPr>
              <w:t>« la fourniture ou la maintenance des équipements de buanderie au cours des trois dernières années, au moins une référence d’au moins vingt millions (20 000 000) Francs CFA, pour le lot 2 » ;</w:t>
            </w:r>
          </w:p>
        </w:tc>
        <w:tc>
          <w:tcPr>
            <w:tcW w:w="541" w:type="dxa"/>
            <w:vMerge w:val="restart"/>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rPr>
                <w:rFonts w:ascii="Arial" w:hAnsi="Arial" w:cs="Arial"/>
                <w:sz w:val="22"/>
                <w:szCs w:val="22"/>
              </w:rPr>
            </w:pPr>
            <w:r w:rsidRPr="00D203E3">
              <w:rPr>
                <w:rFonts w:ascii="Arial" w:hAnsi="Arial" w:cs="Arial"/>
                <w:sz w:val="22"/>
                <w:szCs w:val="22"/>
              </w:rPr>
              <w:t>Copies des premières et dernières pages du contrat</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4</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rPr>
                <w:rFonts w:ascii="Arial" w:hAnsi="Arial" w:cs="Arial"/>
                <w:sz w:val="22"/>
                <w:szCs w:val="22"/>
              </w:rPr>
            </w:pPr>
            <w:r w:rsidRPr="00D203E3">
              <w:rPr>
                <w:rFonts w:ascii="Arial" w:hAnsi="Arial" w:cs="Arial"/>
                <w:sz w:val="22"/>
                <w:szCs w:val="22"/>
              </w:rPr>
              <w:t>PV de réception provisoire ou définitive ou attestation de bonne fin signée du Maitre d’Ouvrage</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5</w:t>
            </w:r>
          </w:p>
        </w:tc>
        <w:tc>
          <w:tcPr>
            <w:tcW w:w="541" w:type="dxa"/>
            <w:vMerge/>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sz w:val="22"/>
                <w:szCs w:val="22"/>
              </w:rPr>
            </w:pPr>
            <w:r w:rsidRPr="00D203E3">
              <w:rPr>
                <w:rFonts w:ascii="Arial" w:hAnsi="Arial" w:cs="Arial"/>
                <w:b/>
                <w:sz w:val="22"/>
                <w:szCs w:val="22"/>
              </w:rPr>
              <w:t xml:space="preserve">Seuil de validation du critère 2 : 2 </w:t>
            </w:r>
            <w:r w:rsidRPr="00D203E3">
              <w:rPr>
                <w:rFonts w:ascii="Arial" w:hAnsi="Arial" w:cs="Arial"/>
                <w:b/>
                <w:bCs/>
                <w:sz w:val="22"/>
                <w:szCs w:val="22"/>
              </w:rPr>
              <w:t>oui sur 2 des sous critères pour obtenir un oui</w:t>
            </w: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b/>
                <w:bCs/>
                <w:sz w:val="22"/>
                <w:szCs w:val="22"/>
              </w:rPr>
            </w:pPr>
          </w:p>
        </w:tc>
        <w:tc>
          <w:tcPr>
            <w:tcW w:w="541" w:type="dxa"/>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sz w:val="22"/>
                <w:szCs w:val="22"/>
              </w:rPr>
            </w:pPr>
            <w:r w:rsidRPr="00D203E3">
              <w:rPr>
                <w:rFonts w:ascii="Arial" w:hAnsi="Arial" w:cs="Arial"/>
                <w:b/>
                <w:bCs/>
                <w:sz w:val="24"/>
                <w:szCs w:val="24"/>
              </w:rPr>
              <w:t>3. Un justificatif du service après-vente : engagement sur l’honneur, disponibilité des pièces de rechange, personnel technique</w:t>
            </w:r>
          </w:p>
        </w:tc>
        <w:tc>
          <w:tcPr>
            <w:tcW w:w="541" w:type="dxa"/>
            <w:vMerge w:val="restart"/>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both"/>
              <w:rPr>
                <w:rFonts w:ascii="Arial" w:hAnsi="Arial" w:cs="Arial"/>
                <w:sz w:val="22"/>
                <w:szCs w:val="22"/>
              </w:rPr>
            </w:pPr>
            <w:r w:rsidRPr="00D203E3">
              <w:rPr>
                <w:rFonts w:ascii="Arial" w:hAnsi="Arial" w:cs="Arial"/>
                <w:bCs/>
                <w:color w:val="000000"/>
                <w:sz w:val="22"/>
                <w:szCs w:val="22"/>
              </w:rPr>
              <w:t>Présence des pièces suivantes :  engagement sur l’honneur, disponibilité des pièces de rechange, personnel technique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6</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widowControl w:val="0"/>
              <w:tabs>
                <w:tab w:val="left" w:pos="652"/>
              </w:tabs>
              <w:autoSpaceDE w:val="0"/>
              <w:autoSpaceDN w:val="0"/>
              <w:jc w:val="both"/>
              <w:rPr>
                <w:rFonts w:ascii="Arial" w:hAnsi="Arial" w:cs="Arial"/>
                <w:b/>
                <w:bCs/>
                <w:sz w:val="24"/>
                <w:szCs w:val="24"/>
              </w:rPr>
            </w:pPr>
            <w:r w:rsidRPr="00D203E3">
              <w:rPr>
                <w:rFonts w:ascii="Arial" w:hAnsi="Arial" w:cs="Arial"/>
                <w:b/>
                <w:bCs/>
                <w:sz w:val="24"/>
                <w:szCs w:val="24"/>
              </w:rPr>
              <w:t xml:space="preserve">4.Disponibilité dans l'entreprise de façon permanente : </w:t>
            </w:r>
          </w:p>
          <w:p w:rsidR="00194C6F" w:rsidRPr="00D203E3" w:rsidRDefault="00194C6F" w:rsidP="00E04C59">
            <w:pPr>
              <w:widowControl w:val="0"/>
              <w:tabs>
                <w:tab w:val="left" w:pos="652"/>
              </w:tabs>
              <w:autoSpaceDE w:val="0"/>
              <w:autoSpaceDN w:val="0"/>
              <w:jc w:val="both"/>
              <w:rPr>
                <w:rFonts w:ascii="Arial" w:hAnsi="Arial" w:cs="Arial"/>
                <w:color w:val="000000" w:themeColor="text1"/>
              </w:rPr>
            </w:pPr>
            <w:r w:rsidRPr="00D203E3">
              <w:rPr>
                <w:rFonts w:ascii="Arial" w:hAnsi="Arial" w:cs="Arial"/>
                <w:sz w:val="24"/>
                <w:szCs w:val="24"/>
              </w:rPr>
              <w:t xml:space="preserve">- </w:t>
            </w:r>
            <w:r w:rsidRPr="00D203E3">
              <w:rPr>
                <w:rFonts w:ascii="Arial" w:hAnsi="Arial" w:cs="Arial"/>
                <w:color w:val="000000" w:themeColor="text1"/>
              </w:rPr>
              <w:t>un ingénieur biomédical (au moins BAC+3) avec au minimum 3 ans d’expériences, pour le lot 1 </w:t>
            </w:r>
          </w:p>
          <w:p w:rsidR="00194C6F" w:rsidRPr="00D203E3" w:rsidRDefault="00194C6F" w:rsidP="00E04C59">
            <w:pPr>
              <w:widowControl w:val="0"/>
              <w:tabs>
                <w:tab w:val="left" w:pos="652"/>
              </w:tabs>
              <w:autoSpaceDE w:val="0"/>
              <w:autoSpaceDN w:val="0"/>
              <w:jc w:val="both"/>
              <w:rPr>
                <w:rFonts w:ascii="Arial" w:hAnsi="Arial" w:cs="Arial"/>
                <w:color w:val="000000" w:themeColor="text1"/>
              </w:rPr>
            </w:pPr>
            <w:r w:rsidRPr="00D203E3">
              <w:rPr>
                <w:rFonts w:ascii="Arial" w:hAnsi="Arial" w:cs="Arial"/>
                <w:color w:val="000000" w:themeColor="text1"/>
              </w:rPr>
              <w:t>- un électronicien ou électromécanicien (au moins BAC+3) avec au minimum 3 ans d’expériences, pour le lot 2</w:t>
            </w:r>
          </w:p>
        </w:tc>
        <w:tc>
          <w:tcPr>
            <w:tcW w:w="541" w:type="dxa"/>
            <w:vMerge w:val="restart"/>
            <w:tcBorders>
              <w:top w:val="single" w:sz="4" w:space="0" w:color="auto"/>
              <w:left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jc w:val="both"/>
              <w:rPr>
                <w:rFonts w:ascii="Arial" w:hAnsi="Arial" w:cs="Arial"/>
                <w:bCs/>
                <w:color w:val="000000"/>
                <w:sz w:val="22"/>
                <w:szCs w:val="22"/>
              </w:rPr>
            </w:pPr>
            <w:r w:rsidRPr="00D203E3">
              <w:rPr>
                <w:rFonts w:ascii="Arial" w:hAnsi="Arial" w:cs="Arial"/>
                <w:bCs/>
                <w:color w:val="000000"/>
                <w:sz w:val="22"/>
                <w:szCs w:val="22"/>
              </w:rPr>
              <w:t>Copie certifiée conforme du diplôme datant de moins de trois (03) mois:</w:t>
            </w:r>
          </w:p>
          <w:p w:rsidR="00194C6F" w:rsidRPr="00D203E3" w:rsidRDefault="00194C6F" w:rsidP="00E04C59">
            <w:pPr>
              <w:pStyle w:val="Paragraphedeliste"/>
              <w:widowControl w:val="0"/>
              <w:numPr>
                <w:ilvl w:val="0"/>
                <w:numId w:val="59"/>
              </w:numPr>
              <w:autoSpaceDE w:val="0"/>
              <w:autoSpaceDN w:val="0"/>
              <w:adjustRightInd w:val="0"/>
              <w:ind w:left="327" w:hanging="142"/>
              <w:jc w:val="both"/>
              <w:rPr>
                <w:rFonts w:ascii="Arial" w:hAnsi="Arial" w:cs="Arial"/>
                <w:bCs/>
                <w:color w:val="000000"/>
                <w:sz w:val="22"/>
                <w:szCs w:val="22"/>
              </w:rPr>
            </w:pPr>
            <w:r w:rsidRPr="00D203E3">
              <w:rPr>
                <w:rFonts w:ascii="Arial" w:hAnsi="Arial" w:cs="Arial"/>
                <w:bCs/>
                <w:color w:val="000000"/>
                <w:sz w:val="22"/>
                <w:szCs w:val="22"/>
              </w:rPr>
              <w:t xml:space="preserve"> En ingénierie biomédical (au moins BAC+3) ou équivalent pour le lot 1</w:t>
            </w:r>
          </w:p>
          <w:p w:rsidR="00194C6F" w:rsidRPr="00D203E3" w:rsidRDefault="00194C6F" w:rsidP="00E04C59">
            <w:pPr>
              <w:pStyle w:val="Paragraphedeliste"/>
              <w:widowControl w:val="0"/>
              <w:numPr>
                <w:ilvl w:val="0"/>
                <w:numId w:val="59"/>
              </w:numPr>
              <w:autoSpaceDE w:val="0"/>
              <w:autoSpaceDN w:val="0"/>
              <w:adjustRightInd w:val="0"/>
              <w:ind w:left="327" w:hanging="142"/>
              <w:jc w:val="both"/>
              <w:rPr>
                <w:rFonts w:ascii="Arial" w:hAnsi="Arial" w:cs="Arial"/>
                <w:bCs/>
                <w:color w:val="000000"/>
                <w:sz w:val="22"/>
                <w:szCs w:val="22"/>
              </w:rPr>
            </w:pPr>
            <w:r w:rsidRPr="00D203E3">
              <w:rPr>
                <w:rFonts w:ascii="Arial" w:hAnsi="Arial" w:cs="Arial"/>
                <w:bCs/>
                <w:color w:val="000000"/>
                <w:sz w:val="22"/>
                <w:szCs w:val="22"/>
              </w:rPr>
              <w:t xml:space="preserve">En électronique ou électromécanique (au moins BAC+3) ou équivalent pour le lot 2 </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7</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 xml:space="preserve">Curriculum vitae daté et signé </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8</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Attestation de disponibilité signée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9</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widowControl w:val="0"/>
              <w:autoSpaceDE w:val="0"/>
              <w:autoSpaceDN w:val="0"/>
              <w:adjustRightInd w:val="0"/>
              <w:ind w:left="33" w:right="62"/>
              <w:jc w:val="both"/>
              <w:rPr>
                <w:rFonts w:ascii="Arial" w:hAnsi="Arial" w:cs="Arial"/>
                <w:bCs/>
                <w:color w:val="000000"/>
                <w:sz w:val="22"/>
                <w:szCs w:val="22"/>
              </w:rPr>
            </w:pPr>
            <w:r w:rsidRPr="00D203E3">
              <w:rPr>
                <w:rFonts w:ascii="Arial" w:hAnsi="Arial" w:cs="Arial"/>
                <w:bCs/>
                <w:color w:val="000000"/>
                <w:sz w:val="22"/>
                <w:szCs w:val="22"/>
              </w:rPr>
              <w:t>Une expérience avérée de 5 ans dans son domaine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10</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Titre3"/>
              <w:tabs>
                <w:tab w:val="left" w:pos="1336"/>
                <w:tab w:val="left" w:pos="1337"/>
              </w:tabs>
              <w:ind w:left="0"/>
              <w:rPr>
                <w:rFonts w:ascii="Arial" w:hAnsi="Arial" w:cs="Arial"/>
                <w:b w:val="0"/>
                <w:i/>
                <w:iCs/>
              </w:rPr>
            </w:pPr>
            <w:r w:rsidRPr="00D203E3">
              <w:rPr>
                <w:rFonts w:ascii="Arial" w:hAnsi="Arial" w:cs="Arial"/>
                <w:bCs/>
                <w:sz w:val="22"/>
                <w:szCs w:val="22"/>
              </w:rPr>
              <w:lastRenderedPageBreak/>
              <w:t>Seuil de validation du critère 4 : au moins 3 oui sur 4 des sous critères pour obtenir un oui</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15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tabs>
                <w:tab w:val="left" w:pos="6480"/>
              </w:tabs>
              <w:ind w:right="141"/>
              <w:jc w:val="both"/>
              <w:rPr>
                <w:rFonts w:ascii="Arial" w:hAnsi="Arial" w:cs="Arial"/>
                <w:b/>
                <w:bCs/>
                <w:sz w:val="24"/>
                <w:szCs w:val="24"/>
              </w:rPr>
            </w:pPr>
            <w:r w:rsidRPr="00D203E3">
              <w:rPr>
                <w:rFonts w:ascii="Arial" w:hAnsi="Arial" w:cs="Arial"/>
                <w:b/>
                <w:bCs/>
                <w:sz w:val="24"/>
                <w:szCs w:val="24"/>
              </w:rPr>
              <w:t>5. Attestation de garantie des équipements proposés</w:t>
            </w:r>
          </w:p>
        </w:tc>
        <w:tc>
          <w:tcPr>
            <w:tcW w:w="541" w:type="dxa"/>
            <w:vMerge w:val="restart"/>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ight="420"/>
              <w:rPr>
                <w:rFonts w:ascii="Arial" w:hAnsi="Arial" w:cs="Arial"/>
                <w:bCs/>
                <w:sz w:val="22"/>
                <w:szCs w:val="22"/>
              </w:rPr>
            </w:pPr>
            <w:r w:rsidRPr="00D203E3">
              <w:rPr>
                <w:rFonts w:ascii="Arial" w:hAnsi="Arial" w:cs="Arial"/>
                <w:sz w:val="22"/>
                <w:szCs w:val="22"/>
              </w:rPr>
              <w:t xml:space="preserve">Présence de l’attestation de garantie </w:t>
            </w:r>
            <w:r w:rsidRPr="00D203E3">
              <w:rPr>
                <w:rFonts w:ascii="Arial" w:hAnsi="Arial" w:cs="Arial"/>
                <w:sz w:val="22"/>
                <w:szCs w:val="22"/>
                <w:lang w:val="fr-CM"/>
              </w:rPr>
              <w:t xml:space="preserve">des équipements proposés </w:t>
            </w:r>
            <w:r w:rsidRPr="00D203E3">
              <w:rPr>
                <w:rFonts w:ascii="Arial" w:hAnsi="Arial" w:cs="Arial"/>
                <w:sz w:val="22"/>
                <w:szCs w:val="22"/>
              </w:rPr>
              <w:t>d’au moins un an</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12</w:t>
            </w:r>
          </w:p>
        </w:tc>
        <w:tc>
          <w:tcPr>
            <w:tcW w:w="541" w:type="dxa"/>
            <w:vMerge/>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rPr>
                <w:rFonts w:ascii="Arial" w:hAnsi="Arial" w:cs="Arial"/>
                <w:b/>
                <w:bCs/>
                <w:sz w:val="24"/>
                <w:szCs w:val="24"/>
              </w:rPr>
            </w:pPr>
            <w:r w:rsidRPr="00D203E3">
              <w:rPr>
                <w:rFonts w:ascii="Arial" w:hAnsi="Arial" w:cs="Arial"/>
                <w:b/>
                <w:bCs/>
                <w:sz w:val="24"/>
                <w:szCs w:val="24"/>
              </w:rPr>
              <w:t>6.Le délai d’exécution de maximum quatre-vingt-dix (90) jours pour chacun des lots</w:t>
            </w:r>
          </w:p>
        </w:tc>
        <w:tc>
          <w:tcPr>
            <w:tcW w:w="541" w:type="dxa"/>
            <w:tcBorders>
              <w:top w:val="single" w:sz="4" w:space="0" w:color="auto"/>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pStyle w:val="Paragraphedeliste"/>
              <w:widowControl w:val="0"/>
              <w:autoSpaceDE w:val="0"/>
              <w:autoSpaceDN w:val="0"/>
              <w:adjustRightInd w:val="0"/>
              <w:ind w:left="0"/>
              <w:jc w:val="both"/>
              <w:rPr>
                <w:rFonts w:ascii="Arial" w:hAnsi="Arial" w:cs="Arial"/>
                <w:sz w:val="22"/>
                <w:szCs w:val="22"/>
              </w:rPr>
            </w:pPr>
            <w:r w:rsidRPr="00D203E3">
              <w:rPr>
                <w:rFonts w:ascii="Arial" w:hAnsi="Arial" w:cs="Arial"/>
                <w:sz w:val="22"/>
                <w:szCs w:val="22"/>
              </w:rPr>
              <w:t>Planning de livraison</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14</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pStyle w:val="Paragraphedeliste"/>
              <w:widowControl w:val="0"/>
              <w:autoSpaceDE w:val="0"/>
              <w:autoSpaceDN w:val="0"/>
              <w:adjustRightInd w:val="0"/>
              <w:ind w:left="0"/>
              <w:jc w:val="both"/>
              <w:rPr>
                <w:rFonts w:ascii="Arial" w:hAnsi="Arial" w:cs="Arial"/>
                <w:sz w:val="22"/>
                <w:szCs w:val="22"/>
              </w:rPr>
            </w:pPr>
            <w:r w:rsidRPr="00D203E3">
              <w:rPr>
                <w:rFonts w:ascii="Arial" w:hAnsi="Arial" w:cs="Arial"/>
                <w:sz w:val="22"/>
                <w:szCs w:val="22"/>
              </w:rPr>
              <w:t>Délai de livraison n</w:t>
            </w:r>
            <w:r w:rsidRPr="00D203E3">
              <w:rPr>
                <w:rFonts w:ascii="Arial" w:hAnsi="Arial" w:cs="Arial"/>
                <w:sz w:val="22"/>
                <w:szCs w:val="22"/>
                <w:lang w:val="fr-CA"/>
              </w:rPr>
              <w:t>’excédant pas quatre-vingt-dix (90) jours</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15</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bCs/>
                <w:sz w:val="22"/>
                <w:szCs w:val="22"/>
              </w:rPr>
            </w:pPr>
            <w:r w:rsidRPr="00D203E3">
              <w:rPr>
                <w:rFonts w:ascii="Arial" w:hAnsi="Arial" w:cs="Arial"/>
                <w:b/>
                <w:bCs/>
                <w:sz w:val="22"/>
                <w:szCs w:val="22"/>
              </w:rPr>
              <w:t>Seuil de validation du critère 6 : 2 oui sur 2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2"/>
                <w:szCs w:val="22"/>
              </w:rPr>
            </w:pPr>
          </w:p>
        </w:tc>
      </w:tr>
      <w:tr w:rsidR="00194C6F" w:rsidRPr="00D203E3" w:rsidTr="00E04C59">
        <w:trPr>
          <w:trHeight w:val="225"/>
        </w:trPr>
        <w:tc>
          <w:tcPr>
            <w:tcW w:w="86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widowControl w:val="0"/>
              <w:autoSpaceDE w:val="0"/>
              <w:autoSpaceDN w:val="0"/>
              <w:adjustRightInd w:val="0"/>
              <w:rPr>
                <w:rFonts w:ascii="Arial" w:hAnsi="Arial" w:cs="Arial"/>
                <w:b/>
                <w:bCs/>
                <w:sz w:val="22"/>
                <w:szCs w:val="22"/>
              </w:rPr>
            </w:pPr>
            <w:r w:rsidRPr="00D203E3">
              <w:rPr>
                <w:rFonts w:ascii="Arial" w:hAnsi="Arial" w:cs="Arial"/>
                <w:b/>
                <w:bCs/>
                <w:sz w:val="24"/>
                <w:szCs w:val="24"/>
              </w:rPr>
              <w:t>7. Preuve d’acceptation des conditions du marché</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Pr>
                <w:rFonts w:ascii="Arial" w:hAnsi="Arial" w:cs="Arial"/>
                <w:sz w:val="22"/>
                <w:szCs w:val="22"/>
                <w:lang w:val="fr-CA"/>
              </w:rPr>
            </w:pPr>
            <w:r w:rsidRPr="00D203E3">
              <w:rPr>
                <w:rFonts w:ascii="Arial" w:hAnsi="Arial" w:cs="Arial"/>
                <w:sz w:val="22"/>
                <w:szCs w:val="22"/>
                <w:lang w:val="fr-CA"/>
              </w:rPr>
              <w:t>Le CCAP du DAO paraphé sur chaque page, cacheté, datés, signés avec la mention « lu et approuvé » du soumissionnaire à la dernière page.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16</w:t>
            </w:r>
          </w:p>
        </w:tc>
        <w:tc>
          <w:tcPr>
            <w:tcW w:w="541" w:type="dxa"/>
            <w:tcBorders>
              <w:left w:val="nil"/>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797"/>
        </w:trPr>
        <w:tc>
          <w:tcPr>
            <w:tcW w:w="5829" w:type="dxa"/>
            <w:tcBorders>
              <w:top w:val="single" w:sz="4" w:space="0" w:color="auto"/>
              <w:left w:val="single" w:sz="4" w:space="0" w:color="auto"/>
              <w:bottom w:val="single" w:sz="4" w:space="0" w:color="auto"/>
              <w:right w:val="single" w:sz="4" w:space="0" w:color="auto"/>
            </w:tcBorders>
            <w:shd w:val="clear" w:color="auto" w:fill="auto"/>
            <w:noWrap/>
          </w:tcPr>
          <w:p w:rsidR="00194C6F" w:rsidRPr="00D203E3" w:rsidRDefault="00194C6F" w:rsidP="00E04C59">
            <w:pPr>
              <w:pStyle w:val="Paragraphedeliste"/>
              <w:widowControl w:val="0"/>
              <w:autoSpaceDE w:val="0"/>
              <w:autoSpaceDN w:val="0"/>
              <w:adjustRightInd w:val="0"/>
              <w:ind w:left="0"/>
              <w:rPr>
                <w:rFonts w:ascii="Arial" w:hAnsi="Arial" w:cs="Arial"/>
                <w:sz w:val="22"/>
                <w:szCs w:val="22"/>
                <w:lang w:val="fr-CA"/>
              </w:rPr>
            </w:pPr>
            <w:r w:rsidRPr="00D203E3">
              <w:rPr>
                <w:rFonts w:ascii="Arial" w:hAnsi="Arial" w:cs="Arial"/>
                <w:sz w:val="22"/>
                <w:szCs w:val="22"/>
                <w:lang w:val="fr-CA"/>
              </w:rPr>
              <w:t>Le Descriptif Technique (DT) du DAO paraphé sur chaque page, cacheté, datés, signés avec la mention « lu et approuvé » du soumissionnaire à la dernière page.</w:t>
            </w:r>
          </w:p>
        </w:tc>
        <w:tc>
          <w:tcPr>
            <w:tcW w:w="1297"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Oui </w:t>
            </w:r>
            <w:r w:rsidRPr="00D203E3">
              <w:rPr>
                <w:rFonts w:ascii="Arial" w:hAnsi="Arial" w:cs="Arial"/>
                <w:sz w:val="22"/>
                <w:szCs w:val="22"/>
              </w:rPr>
              <w:fldChar w:fldCharType="begin">
                <w:ffData>
                  <w:name w:val="CaseACocher5"/>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1040" w:type="dxa"/>
            <w:tcBorders>
              <w:top w:val="single" w:sz="4" w:space="0" w:color="auto"/>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r w:rsidRPr="00D203E3">
              <w:rPr>
                <w:rFonts w:ascii="Arial" w:hAnsi="Arial" w:cs="Arial"/>
                <w:sz w:val="22"/>
                <w:szCs w:val="22"/>
              </w:rPr>
              <w:t xml:space="preserve">Non </w:t>
            </w:r>
            <w:r w:rsidRPr="00D203E3">
              <w:rPr>
                <w:rFonts w:ascii="Arial" w:hAnsi="Arial" w:cs="Arial"/>
                <w:sz w:val="22"/>
                <w:szCs w:val="22"/>
              </w:rPr>
              <w:fldChar w:fldCharType="begin">
                <w:ffData>
                  <w:name w:val=""/>
                  <w:enabled/>
                  <w:calcOnExit w:val="0"/>
                  <w:checkBox>
                    <w:sizeAuto/>
                    <w:default w:val="0"/>
                  </w:checkBox>
                </w:ffData>
              </w:fldChar>
            </w:r>
            <w:r w:rsidRPr="00D203E3">
              <w:rPr>
                <w:rFonts w:ascii="Arial" w:hAnsi="Arial" w:cs="Arial"/>
                <w:sz w:val="22"/>
                <w:szCs w:val="22"/>
              </w:rPr>
              <w:instrText xml:space="preserve"> FORMCHECKBOX </w:instrText>
            </w:r>
            <w:r w:rsidR="004C0E8D">
              <w:rPr>
                <w:rFonts w:ascii="Arial" w:hAnsi="Arial" w:cs="Arial"/>
                <w:sz w:val="22"/>
                <w:szCs w:val="22"/>
              </w:rPr>
            </w:r>
            <w:r w:rsidR="004C0E8D">
              <w:rPr>
                <w:rFonts w:ascii="Arial" w:hAnsi="Arial" w:cs="Arial"/>
                <w:sz w:val="22"/>
                <w:szCs w:val="22"/>
              </w:rPr>
              <w:fldChar w:fldCharType="separate"/>
            </w:r>
            <w:r w:rsidRPr="00D203E3">
              <w:rPr>
                <w:rFonts w:ascii="Arial" w:hAnsi="Arial" w:cs="Arial"/>
                <w:sz w:val="22"/>
                <w:szCs w:val="22"/>
              </w:rPr>
              <w:fldChar w:fldCharType="end"/>
            </w:r>
          </w:p>
        </w:tc>
        <w:tc>
          <w:tcPr>
            <w:tcW w:w="523" w:type="dxa"/>
            <w:tcBorders>
              <w:top w:val="single" w:sz="4" w:space="0" w:color="auto"/>
              <w:left w:val="nil"/>
              <w:bottom w:val="single" w:sz="4" w:space="0" w:color="auto"/>
              <w:right w:val="single" w:sz="4" w:space="0" w:color="auto"/>
            </w:tcBorders>
            <w:shd w:val="clear" w:color="auto" w:fill="auto"/>
            <w:noWrap/>
            <w:vAlign w:val="center"/>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17</w:t>
            </w:r>
          </w:p>
        </w:tc>
        <w:tc>
          <w:tcPr>
            <w:tcW w:w="541" w:type="dxa"/>
            <w:tcBorders>
              <w:left w:val="nil"/>
              <w:bottom w:val="single" w:sz="4" w:space="0" w:color="auto"/>
              <w:right w:val="single" w:sz="4" w:space="0" w:color="auto"/>
            </w:tcBorders>
            <w:shd w:val="clear" w:color="auto" w:fill="auto"/>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noWrap/>
          </w:tcPr>
          <w:p w:rsidR="00194C6F" w:rsidRPr="00D203E3" w:rsidRDefault="00194C6F" w:rsidP="00E04C59">
            <w:pPr>
              <w:jc w:val="center"/>
              <w:rPr>
                <w:rFonts w:ascii="Arial" w:hAnsi="Arial" w:cs="Arial"/>
                <w:b/>
                <w:sz w:val="22"/>
                <w:szCs w:val="22"/>
              </w:rPr>
            </w:pPr>
            <w:r w:rsidRPr="00D203E3">
              <w:rPr>
                <w:rFonts w:ascii="Arial" w:hAnsi="Arial" w:cs="Arial"/>
                <w:b/>
                <w:sz w:val="22"/>
                <w:szCs w:val="22"/>
              </w:rPr>
              <w:t>Seuil de validation du critère 7 : 2 oui sur 2 des sous critères pour obtenir un oui</w:t>
            </w: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sz w:val="22"/>
                <w:szCs w:val="22"/>
              </w:rPr>
            </w:pPr>
          </w:p>
        </w:tc>
      </w:tr>
      <w:tr w:rsidR="00194C6F" w:rsidRPr="00D203E3" w:rsidTr="00E04C59">
        <w:trPr>
          <w:trHeight w:val="225"/>
        </w:trPr>
        <w:tc>
          <w:tcPr>
            <w:tcW w:w="92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94C6F" w:rsidRPr="00D203E3" w:rsidRDefault="00194C6F" w:rsidP="00E04C59">
            <w:pPr>
              <w:rPr>
                <w:rFonts w:ascii="Arial" w:hAnsi="Arial" w:cs="Arial"/>
                <w:b/>
                <w:bCs/>
                <w:sz w:val="22"/>
                <w:szCs w:val="22"/>
              </w:rPr>
            </w:pPr>
            <w:r w:rsidRPr="00D203E3">
              <w:rPr>
                <w:rFonts w:ascii="Arial" w:hAnsi="Arial" w:cs="Arial"/>
                <w:b/>
                <w:bCs/>
                <w:color w:val="000000"/>
              </w:rPr>
              <w:t>NB : Le seuil de validation des critères essentiels est de 5 sur 7</w:t>
            </w:r>
          </w:p>
        </w:tc>
      </w:tr>
    </w:tbl>
    <w:p w:rsidR="00194C6F" w:rsidRPr="00D203E3" w:rsidRDefault="00194C6F" w:rsidP="00194C6F">
      <w:pPr>
        <w:rPr>
          <w:rFonts w:ascii="Arial" w:hAnsi="Arial" w:cs="Arial"/>
          <w:sz w:val="22"/>
          <w:szCs w:val="22"/>
        </w:rPr>
      </w:pPr>
    </w:p>
    <w:p w:rsidR="00194C6F" w:rsidRPr="00D203E3" w:rsidRDefault="00194C6F" w:rsidP="00194C6F">
      <w:pPr>
        <w:rPr>
          <w:rFonts w:ascii="Arial" w:hAnsi="Arial" w:cs="Arial"/>
          <w:sz w:val="22"/>
          <w:szCs w:val="22"/>
        </w:rPr>
      </w:pPr>
    </w:p>
    <w:p w:rsidR="00194C6F" w:rsidRPr="00D203E3" w:rsidRDefault="00194C6F" w:rsidP="00194C6F">
      <w:pPr>
        <w:rPr>
          <w:rFonts w:ascii="Arial" w:hAnsi="Arial" w:cs="Arial"/>
          <w:sz w:val="22"/>
          <w:szCs w:val="22"/>
        </w:rPr>
      </w:pPr>
    </w:p>
    <w:p w:rsidR="00194C6F" w:rsidRPr="00D203E3" w:rsidRDefault="00194C6F" w:rsidP="00194C6F">
      <w:pPr>
        <w:rPr>
          <w:rFonts w:ascii="Arial" w:hAnsi="Arial" w:cs="Arial"/>
          <w:sz w:val="22"/>
          <w:szCs w:val="22"/>
        </w:rPr>
      </w:pPr>
    </w:p>
    <w:p w:rsidR="00194C6F" w:rsidRPr="00D203E3" w:rsidRDefault="00194C6F" w:rsidP="00194C6F">
      <w:pPr>
        <w:rPr>
          <w:rFonts w:ascii="Arial" w:hAnsi="Arial" w:cs="Arial"/>
          <w:sz w:val="22"/>
          <w:szCs w:val="22"/>
        </w:rPr>
      </w:pPr>
    </w:p>
    <w:p w:rsidR="00194C6F" w:rsidRPr="00D203E3" w:rsidRDefault="00194C6F" w:rsidP="00194C6F">
      <w:pPr>
        <w:spacing w:line="360" w:lineRule="auto"/>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tabs>
          <w:tab w:val="left" w:pos="4117"/>
        </w:tabs>
        <w:spacing w:line="360" w:lineRule="auto"/>
        <w:rPr>
          <w:rFonts w:ascii="Arial" w:hAnsi="Arial" w:cs="Arial"/>
          <w:b/>
          <w:sz w:val="36"/>
          <w:szCs w:val="36"/>
        </w:rPr>
      </w:pPr>
    </w:p>
    <w:p w:rsidR="00194C6F" w:rsidRPr="00D203E3" w:rsidRDefault="00194C6F" w:rsidP="00194C6F">
      <w:pPr>
        <w:tabs>
          <w:tab w:val="left" w:pos="4117"/>
        </w:tabs>
        <w:spacing w:line="360" w:lineRule="auto"/>
        <w:rPr>
          <w:rFonts w:ascii="Arial" w:hAnsi="Arial" w:cs="Arial"/>
          <w:b/>
          <w:sz w:val="36"/>
          <w:szCs w:val="36"/>
        </w:rPr>
      </w:pPr>
    </w:p>
    <w:p w:rsidR="00194C6F" w:rsidRPr="00D203E3" w:rsidRDefault="00194C6F" w:rsidP="00194C6F">
      <w:pPr>
        <w:tabs>
          <w:tab w:val="left" w:pos="4117"/>
        </w:tabs>
        <w:spacing w:line="360" w:lineRule="auto"/>
        <w:rPr>
          <w:rFonts w:ascii="Arial" w:hAnsi="Arial" w:cs="Arial"/>
          <w:b/>
          <w:sz w:val="36"/>
          <w:szCs w:val="36"/>
        </w:rPr>
      </w:pPr>
    </w:p>
    <w:p w:rsidR="00194C6F" w:rsidRPr="00D203E3" w:rsidRDefault="00194C6F" w:rsidP="00194C6F">
      <w:pPr>
        <w:tabs>
          <w:tab w:val="left" w:pos="4117"/>
        </w:tabs>
        <w:spacing w:line="360" w:lineRule="auto"/>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r w:rsidRPr="00D203E3">
        <w:rPr>
          <w:rFonts w:ascii="Arial" w:hAnsi="Arial" w:cs="Arial"/>
          <w:b/>
          <w:sz w:val="36"/>
          <w:szCs w:val="36"/>
        </w:rPr>
        <w:t>PIECE N°16.PROCEDURE DE SOUMISSION EN LIGNE</w:t>
      </w: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jc w:val="center"/>
        <w:rPr>
          <w:rFonts w:ascii="Arial" w:hAnsi="Arial" w:cs="Arial"/>
          <w:b/>
          <w:sz w:val="36"/>
          <w:szCs w:val="36"/>
        </w:rPr>
      </w:pPr>
    </w:p>
    <w:p w:rsidR="00194C6F" w:rsidRPr="00D203E3" w:rsidRDefault="00194C6F" w:rsidP="00194C6F">
      <w:pPr>
        <w:spacing w:line="360" w:lineRule="auto"/>
        <w:rPr>
          <w:rFonts w:ascii="Arial" w:hAnsi="Arial" w:cs="Arial"/>
          <w:b/>
          <w:sz w:val="36"/>
          <w:szCs w:val="36"/>
        </w:rPr>
      </w:pPr>
    </w:p>
    <w:p w:rsidR="00194C6F" w:rsidRPr="00D203E3" w:rsidRDefault="00194C6F" w:rsidP="00194C6F">
      <w:pPr>
        <w:spacing w:line="360" w:lineRule="auto"/>
        <w:rPr>
          <w:rFonts w:ascii="Arial" w:hAnsi="Arial" w:cs="Arial"/>
          <w:b/>
          <w:sz w:val="36"/>
          <w:szCs w:val="36"/>
        </w:rPr>
      </w:pPr>
    </w:p>
    <w:p w:rsidR="00194C6F" w:rsidRPr="00D203E3" w:rsidRDefault="00194C6F" w:rsidP="00194C6F">
      <w:pPr>
        <w:spacing w:after="160" w:line="259" w:lineRule="auto"/>
        <w:rPr>
          <w:rFonts w:ascii="Arial" w:hAnsi="Arial" w:cs="Arial"/>
          <w:b/>
          <w:sz w:val="36"/>
          <w:szCs w:val="36"/>
        </w:rPr>
      </w:pPr>
      <w:r w:rsidRPr="00D203E3">
        <w:rPr>
          <w:rFonts w:ascii="Arial" w:hAnsi="Arial" w:cs="Arial"/>
          <w:b/>
          <w:sz w:val="36"/>
          <w:szCs w:val="36"/>
        </w:rPr>
        <w:br w:type="page"/>
      </w:r>
    </w:p>
    <w:tbl>
      <w:tblPr>
        <w:tblW w:w="0" w:type="auto"/>
        <w:tblInd w:w="-426" w:type="dxa"/>
        <w:tblLayout w:type="fixed"/>
        <w:tblCellMar>
          <w:left w:w="0" w:type="dxa"/>
          <w:right w:w="0" w:type="dxa"/>
        </w:tblCellMar>
        <w:tblLook w:val="01E0" w:firstRow="1" w:lastRow="1" w:firstColumn="1" w:lastColumn="1" w:noHBand="0" w:noVBand="0"/>
      </w:tblPr>
      <w:tblGrid>
        <w:gridCol w:w="4012"/>
        <w:gridCol w:w="2084"/>
        <w:gridCol w:w="4536"/>
      </w:tblGrid>
      <w:tr w:rsidR="00194C6F" w:rsidRPr="00D203E3" w:rsidTr="00E04C59">
        <w:trPr>
          <w:trHeight w:val="1511"/>
        </w:trPr>
        <w:tc>
          <w:tcPr>
            <w:tcW w:w="4012" w:type="dxa"/>
          </w:tcPr>
          <w:p w:rsidR="00194C6F" w:rsidRPr="00D203E3" w:rsidRDefault="00194C6F" w:rsidP="00E04C59">
            <w:pPr>
              <w:pStyle w:val="TableParagraph"/>
              <w:ind w:right="41"/>
              <w:rPr>
                <w:rFonts w:ascii="Arial" w:hAnsi="Arial" w:cs="Arial"/>
                <w:w w:val="105"/>
                <w:sz w:val="20"/>
                <w:szCs w:val="20"/>
              </w:rPr>
            </w:pPr>
          </w:p>
          <w:p w:rsidR="00194C6F" w:rsidRPr="00D203E3" w:rsidRDefault="00194C6F" w:rsidP="00E04C59">
            <w:pPr>
              <w:pStyle w:val="TableParagraph"/>
              <w:ind w:left="92" w:right="41"/>
              <w:jc w:val="center"/>
              <w:rPr>
                <w:rFonts w:ascii="Arial" w:hAnsi="Arial" w:cs="Arial"/>
                <w:sz w:val="20"/>
                <w:szCs w:val="20"/>
              </w:rPr>
            </w:pPr>
            <w:r w:rsidRPr="00D203E3">
              <w:rPr>
                <w:rFonts w:ascii="Arial" w:hAnsi="Arial" w:cs="Arial"/>
                <w:w w:val="105"/>
                <w:sz w:val="20"/>
                <w:szCs w:val="20"/>
              </w:rPr>
              <w:t>REPUBLIQUEDUCAMEROUN</w:t>
            </w:r>
          </w:p>
          <w:p w:rsidR="00194C6F" w:rsidRPr="00D203E3" w:rsidRDefault="00194C6F" w:rsidP="00E04C59">
            <w:pPr>
              <w:pStyle w:val="TableParagraph"/>
              <w:ind w:left="92" w:right="41"/>
              <w:jc w:val="center"/>
              <w:rPr>
                <w:rFonts w:ascii="Arial" w:hAnsi="Arial" w:cs="Arial"/>
                <w:sz w:val="20"/>
                <w:szCs w:val="20"/>
              </w:rPr>
            </w:pPr>
            <w:r w:rsidRPr="00D203E3">
              <w:rPr>
                <w:rFonts w:ascii="Arial" w:hAnsi="Arial" w:cs="Arial"/>
                <w:w w:val="105"/>
                <w:sz w:val="20"/>
                <w:szCs w:val="20"/>
              </w:rPr>
              <w:t>Paix–Travail–Patrie</w:t>
            </w:r>
          </w:p>
          <w:p w:rsidR="00194C6F" w:rsidRPr="00D203E3" w:rsidRDefault="00194C6F" w:rsidP="00E04C59">
            <w:pPr>
              <w:pStyle w:val="TableParagraph"/>
              <w:spacing w:before="6" w:line="213" w:lineRule="auto"/>
              <w:ind w:left="92" w:right="41" w:firstLine="11"/>
              <w:jc w:val="center"/>
              <w:rPr>
                <w:rFonts w:ascii="Arial" w:hAnsi="Arial" w:cs="Arial"/>
                <w:spacing w:val="1"/>
                <w:w w:val="105"/>
                <w:sz w:val="20"/>
                <w:szCs w:val="20"/>
              </w:rPr>
            </w:pPr>
            <w:r w:rsidRPr="00D203E3">
              <w:rPr>
                <w:rFonts w:ascii="Arial" w:hAnsi="Arial" w:cs="Arial"/>
                <w:w w:val="105"/>
                <w:sz w:val="20"/>
                <w:szCs w:val="20"/>
              </w:rPr>
              <w:t>----------</w:t>
            </w:r>
          </w:p>
          <w:p w:rsidR="00194C6F" w:rsidRPr="00D203E3" w:rsidRDefault="00194C6F" w:rsidP="00E04C59">
            <w:pPr>
              <w:pStyle w:val="TableParagraph"/>
              <w:spacing w:before="6" w:line="213" w:lineRule="auto"/>
              <w:ind w:left="92" w:right="41" w:firstLine="11"/>
              <w:jc w:val="center"/>
              <w:rPr>
                <w:rFonts w:ascii="Arial" w:hAnsi="Arial" w:cs="Arial"/>
                <w:sz w:val="20"/>
                <w:szCs w:val="20"/>
              </w:rPr>
            </w:pPr>
            <w:r w:rsidRPr="00D203E3">
              <w:rPr>
                <w:rFonts w:ascii="Arial" w:hAnsi="Arial" w:cs="Arial"/>
                <w:w w:val="105"/>
                <w:sz w:val="20"/>
                <w:szCs w:val="20"/>
              </w:rPr>
              <w:t>PRESIDENCE DE LAREPUBLIQUE</w:t>
            </w:r>
          </w:p>
          <w:p w:rsidR="00194C6F" w:rsidRPr="00D203E3" w:rsidRDefault="00194C6F" w:rsidP="00E04C59">
            <w:pPr>
              <w:pStyle w:val="TableParagraph"/>
              <w:spacing w:before="4" w:line="276" w:lineRule="auto"/>
              <w:ind w:left="92" w:right="41" w:firstLine="730"/>
              <w:rPr>
                <w:rFonts w:ascii="Arial" w:hAnsi="Arial" w:cs="Arial"/>
                <w:w w:val="105"/>
                <w:sz w:val="20"/>
                <w:szCs w:val="20"/>
              </w:rPr>
            </w:pPr>
            <w:r w:rsidRPr="00D203E3">
              <w:rPr>
                <w:rFonts w:ascii="Arial" w:hAnsi="Arial" w:cs="Arial"/>
                <w:w w:val="105"/>
                <w:sz w:val="20"/>
                <w:szCs w:val="20"/>
              </w:rPr>
              <w:t>----------</w:t>
            </w:r>
          </w:p>
          <w:p w:rsidR="00194C6F" w:rsidRPr="00D203E3" w:rsidRDefault="00194C6F" w:rsidP="00E04C59">
            <w:pPr>
              <w:pStyle w:val="TableParagraph"/>
              <w:spacing w:before="4" w:line="276" w:lineRule="auto"/>
              <w:ind w:left="92" w:right="41" w:firstLine="142"/>
              <w:jc w:val="center"/>
              <w:rPr>
                <w:rFonts w:ascii="Arial" w:hAnsi="Arial" w:cs="Arial"/>
                <w:sz w:val="20"/>
                <w:szCs w:val="20"/>
              </w:rPr>
            </w:pPr>
            <w:r w:rsidRPr="00D203E3">
              <w:rPr>
                <w:rFonts w:ascii="Arial" w:hAnsi="Arial" w:cs="Arial"/>
                <w:w w:val="105"/>
                <w:sz w:val="20"/>
                <w:szCs w:val="20"/>
              </w:rPr>
              <w:t>MINISTEREDES</w:t>
            </w:r>
            <w:r w:rsidRPr="00D203E3">
              <w:rPr>
                <w:rFonts w:ascii="Arial" w:hAnsi="Arial" w:cs="Arial"/>
                <w:spacing w:val="-7"/>
                <w:w w:val="105"/>
                <w:sz w:val="20"/>
                <w:szCs w:val="20"/>
              </w:rPr>
              <w:t>M</w:t>
            </w:r>
            <w:r w:rsidRPr="00D203E3">
              <w:rPr>
                <w:rFonts w:ascii="Arial" w:hAnsi="Arial" w:cs="Arial"/>
                <w:w w:val="105"/>
                <w:sz w:val="20"/>
                <w:szCs w:val="20"/>
              </w:rPr>
              <w:t>ARCHESPUBLICS</w:t>
            </w:r>
          </w:p>
          <w:p w:rsidR="00194C6F" w:rsidRPr="00D203E3" w:rsidRDefault="00194C6F" w:rsidP="00E04C59">
            <w:pPr>
              <w:pStyle w:val="TableParagraph"/>
              <w:spacing w:line="276" w:lineRule="auto"/>
              <w:ind w:left="1116"/>
              <w:rPr>
                <w:rFonts w:ascii="Arial" w:hAnsi="Arial" w:cs="Arial"/>
                <w:sz w:val="20"/>
                <w:szCs w:val="20"/>
              </w:rPr>
            </w:pPr>
            <w:r w:rsidRPr="00D203E3">
              <w:rPr>
                <w:rFonts w:ascii="Arial" w:hAnsi="Arial" w:cs="Arial"/>
                <w:w w:val="105"/>
                <w:sz w:val="20"/>
                <w:szCs w:val="20"/>
              </w:rPr>
              <w:t>----------</w:t>
            </w:r>
          </w:p>
        </w:tc>
        <w:tc>
          <w:tcPr>
            <w:tcW w:w="2084" w:type="dxa"/>
          </w:tcPr>
          <w:p w:rsidR="00194C6F" w:rsidRPr="00D203E3" w:rsidRDefault="00194C6F" w:rsidP="00E04C59">
            <w:pPr>
              <w:pStyle w:val="TableParagraph"/>
              <w:rPr>
                <w:rFonts w:ascii="Arial" w:hAnsi="Arial" w:cs="Arial"/>
                <w:sz w:val="20"/>
                <w:szCs w:val="20"/>
              </w:rPr>
            </w:pPr>
            <w:r w:rsidRPr="00D203E3">
              <w:rPr>
                <w:rFonts w:ascii="Arial" w:hAnsi="Arial" w:cs="Arial"/>
                <w:noProof/>
                <w:sz w:val="20"/>
                <w:szCs w:val="20"/>
                <w:lang w:eastAsia="fr-FR"/>
              </w:rPr>
              <w:drawing>
                <wp:anchor distT="0" distB="0" distL="114300" distR="114300" simplePos="0" relativeHeight="251662336" behindDoc="0" locked="0" layoutInCell="1" allowOverlap="1" wp14:anchorId="30B830C6" wp14:editId="2533DD6B">
                  <wp:simplePos x="0" y="0"/>
                  <wp:positionH relativeFrom="column">
                    <wp:posOffset>321681</wp:posOffset>
                  </wp:positionH>
                  <wp:positionV relativeFrom="paragraph">
                    <wp:posOffset>59142</wp:posOffset>
                  </wp:positionV>
                  <wp:extent cx="661860" cy="711803"/>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1860" cy="711803"/>
                          </a:xfrm>
                          <a:prstGeom prst="rect">
                            <a:avLst/>
                          </a:prstGeom>
                        </pic:spPr>
                      </pic:pic>
                    </a:graphicData>
                  </a:graphic>
                </wp:anchor>
              </w:drawing>
            </w:r>
          </w:p>
          <w:p w:rsidR="00194C6F" w:rsidRPr="00D203E3" w:rsidRDefault="00194C6F" w:rsidP="00E04C59">
            <w:pPr>
              <w:pStyle w:val="TableParagraph"/>
              <w:ind w:left="507"/>
              <w:rPr>
                <w:rFonts w:ascii="Arial" w:hAnsi="Arial" w:cs="Arial"/>
                <w:sz w:val="20"/>
                <w:szCs w:val="20"/>
              </w:rPr>
            </w:pPr>
          </w:p>
        </w:tc>
        <w:tc>
          <w:tcPr>
            <w:tcW w:w="4536" w:type="dxa"/>
          </w:tcPr>
          <w:p w:rsidR="00194C6F" w:rsidRPr="00D203E3" w:rsidRDefault="00194C6F" w:rsidP="00E04C59">
            <w:pPr>
              <w:pStyle w:val="TableParagraph"/>
              <w:rPr>
                <w:rFonts w:ascii="Arial" w:hAnsi="Arial" w:cs="Arial"/>
                <w:sz w:val="20"/>
                <w:szCs w:val="20"/>
                <w:lang w:val="en-US"/>
              </w:rPr>
            </w:pPr>
          </w:p>
          <w:p w:rsidR="00194C6F" w:rsidRPr="00D203E3" w:rsidRDefault="00194C6F" w:rsidP="00E04C59">
            <w:pPr>
              <w:pStyle w:val="TableParagraph"/>
              <w:spacing w:before="1" w:line="276" w:lineRule="auto"/>
              <w:ind w:left="427" w:firstLine="101"/>
              <w:jc w:val="center"/>
              <w:rPr>
                <w:rFonts w:ascii="Arial" w:hAnsi="Arial" w:cs="Arial"/>
                <w:sz w:val="20"/>
                <w:szCs w:val="20"/>
                <w:lang w:val="en-CA"/>
              </w:rPr>
            </w:pPr>
            <w:r w:rsidRPr="00D203E3">
              <w:rPr>
                <w:rFonts w:ascii="Arial" w:hAnsi="Arial" w:cs="Arial"/>
                <w:w w:val="105"/>
                <w:sz w:val="20"/>
                <w:szCs w:val="20"/>
                <w:lang w:val="en-CA"/>
              </w:rPr>
              <w:t>REPUBLICOFCAMEROON</w:t>
            </w:r>
          </w:p>
          <w:p w:rsidR="00194C6F" w:rsidRPr="00D203E3" w:rsidRDefault="00194C6F" w:rsidP="00E04C59">
            <w:pPr>
              <w:pStyle w:val="TableParagraph"/>
              <w:spacing w:line="276" w:lineRule="auto"/>
              <w:ind w:left="427" w:right="-29" w:firstLine="101"/>
              <w:jc w:val="center"/>
              <w:rPr>
                <w:rFonts w:ascii="Arial" w:hAnsi="Arial" w:cs="Arial"/>
                <w:sz w:val="20"/>
                <w:szCs w:val="20"/>
                <w:lang w:val="en-CA"/>
              </w:rPr>
            </w:pPr>
            <w:r w:rsidRPr="00D203E3">
              <w:rPr>
                <w:rFonts w:ascii="Arial" w:hAnsi="Arial" w:cs="Arial"/>
                <w:w w:val="105"/>
                <w:sz w:val="20"/>
                <w:szCs w:val="20"/>
                <w:lang w:val="en-CA"/>
              </w:rPr>
              <w:t>Peace–Work–Fatherland</w:t>
            </w:r>
          </w:p>
          <w:p w:rsidR="00194C6F" w:rsidRPr="00D203E3" w:rsidRDefault="00194C6F" w:rsidP="00E04C59">
            <w:pPr>
              <w:pStyle w:val="TableParagraph"/>
              <w:spacing w:line="276" w:lineRule="auto"/>
              <w:ind w:left="427" w:right="67" w:firstLine="101"/>
              <w:jc w:val="center"/>
              <w:rPr>
                <w:rFonts w:ascii="Arial" w:hAnsi="Arial" w:cs="Arial"/>
                <w:sz w:val="20"/>
                <w:szCs w:val="20"/>
                <w:lang w:val="en-CA"/>
              </w:rPr>
            </w:pPr>
            <w:r w:rsidRPr="00D203E3">
              <w:rPr>
                <w:rFonts w:ascii="Arial" w:hAnsi="Arial" w:cs="Arial"/>
                <w:w w:val="105"/>
                <w:sz w:val="20"/>
                <w:szCs w:val="20"/>
                <w:lang w:val="en-CA"/>
              </w:rPr>
              <w:t>-----</w:t>
            </w:r>
          </w:p>
          <w:p w:rsidR="00194C6F" w:rsidRPr="00D203E3" w:rsidRDefault="00194C6F" w:rsidP="00E04C59">
            <w:pPr>
              <w:pStyle w:val="TableParagraph"/>
              <w:spacing w:before="6" w:line="276" w:lineRule="auto"/>
              <w:ind w:left="427" w:right="95" w:firstLine="101"/>
              <w:jc w:val="center"/>
              <w:rPr>
                <w:rFonts w:ascii="Arial" w:hAnsi="Arial" w:cs="Arial"/>
                <w:sz w:val="20"/>
                <w:szCs w:val="20"/>
                <w:lang w:val="en-CA"/>
              </w:rPr>
            </w:pPr>
            <w:r w:rsidRPr="00D203E3">
              <w:rPr>
                <w:rFonts w:ascii="Arial" w:hAnsi="Arial" w:cs="Arial"/>
                <w:w w:val="105"/>
                <w:sz w:val="20"/>
                <w:szCs w:val="20"/>
                <w:lang w:val="en-CA"/>
              </w:rPr>
              <w:t>PRESIDENCY OF THEREPUBLIC</w:t>
            </w:r>
          </w:p>
          <w:p w:rsidR="00194C6F" w:rsidRPr="00D203E3" w:rsidRDefault="00194C6F" w:rsidP="00E04C59">
            <w:pPr>
              <w:pStyle w:val="TableParagraph"/>
              <w:spacing w:before="3" w:line="276" w:lineRule="auto"/>
              <w:ind w:left="427" w:right="94" w:firstLine="101"/>
              <w:jc w:val="center"/>
              <w:rPr>
                <w:rFonts w:ascii="Arial" w:hAnsi="Arial" w:cs="Arial"/>
                <w:w w:val="105"/>
                <w:sz w:val="20"/>
                <w:szCs w:val="20"/>
                <w:lang w:val="en-CA"/>
              </w:rPr>
            </w:pPr>
            <w:r w:rsidRPr="00D203E3">
              <w:rPr>
                <w:rFonts w:ascii="Arial" w:hAnsi="Arial" w:cs="Arial"/>
                <w:w w:val="105"/>
                <w:sz w:val="20"/>
                <w:szCs w:val="20"/>
                <w:lang w:val="en-CA"/>
              </w:rPr>
              <w:t>----------</w:t>
            </w:r>
          </w:p>
          <w:p w:rsidR="00194C6F" w:rsidRPr="00D203E3" w:rsidRDefault="00194C6F" w:rsidP="00E04C59">
            <w:pPr>
              <w:pStyle w:val="TableParagraph"/>
              <w:spacing w:before="3" w:line="276" w:lineRule="auto"/>
              <w:ind w:left="427" w:right="94" w:firstLine="101"/>
              <w:jc w:val="center"/>
              <w:rPr>
                <w:rFonts w:ascii="Arial" w:hAnsi="Arial" w:cs="Arial"/>
                <w:sz w:val="20"/>
                <w:szCs w:val="20"/>
                <w:lang w:val="en-US"/>
              </w:rPr>
            </w:pPr>
            <w:r w:rsidRPr="00D203E3">
              <w:rPr>
                <w:rFonts w:ascii="Arial" w:hAnsi="Arial" w:cs="Arial"/>
                <w:w w:val="105"/>
                <w:sz w:val="20"/>
                <w:szCs w:val="20"/>
                <w:lang w:val="en-CA"/>
              </w:rPr>
              <w:t>MINISTRYOFPUBLIC</w:t>
            </w:r>
            <w:r w:rsidRPr="00D203E3">
              <w:rPr>
                <w:rFonts w:ascii="Arial" w:hAnsi="Arial" w:cs="Arial"/>
                <w:w w:val="105"/>
                <w:sz w:val="20"/>
                <w:szCs w:val="20"/>
                <w:lang w:val="en-US"/>
              </w:rPr>
              <w:t>CONTRACTS</w:t>
            </w:r>
          </w:p>
          <w:p w:rsidR="00194C6F" w:rsidRPr="00D203E3" w:rsidRDefault="00194C6F" w:rsidP="00E04C59">
            <w:pPr>
              <w:pStyle w:val="TableParagraph"/>
              <w:spacing w:line="276" w:lineRule="auto"/>
              <w:ind w:left="713" w:right="67"/>
              <w:jc w:val="center"/>
              <w:rPr>
                <w:rFonts w:ascii="Arial" w:hAnsi="Arial" w:cs="Arial"/>
                <w:sz w:val="20"/>
                <w:szCs w:val="20"/>
              </w:rPr>
            </w:pPr>
            <w:r w:rsidRPr="00D203E3">
              <w:rPr>
                <w:rFonts w:ascii="Arial" w:hAnsi="Arial" w:cs="Arial"/>
                <w:w w:val="105"/>
                <w:sz w:val="20"/>
                <w:szCs w:val="20"/>
              </w:rPr>
              <w:t>----------</w:t>
            </w:r>
          </w:p>
        </w:tc>
      </w:tr>
    </w:tbl>
    <w:p w:rsidR="00194C6F" w:rsidRPr="00D203E3" w:rsidRDefault="00194C6F" w:rsidP="00194C6F">
      <w:pPr>
        <w:spacing w:line="360" w:lineRule="auto"/>
        <w:rPr>
          <w:rFonts w:ascii="Arial" w:hAnsi="Arial" w:cs="Arial"/>
          <w:sz w:val="22"/>
          <w:szCs w:val="22"/>
        </w:rPr>
      </w:pPr>
    </w:p>
    <w:p w:rsidR="00194C6F" w:rsidRPr="00D203E3" w:rsidRDefault="00194C6F" w:rsidP="00194C6F">
      <w:pPr>
        <w:tabs>
          <w:tab w:val="left" w:pos="10629"/>
        </w:tabs>
        <w:ind w:left="535"/>
        <w:rPr>
          <w:rFonts w:ascii="Arial" w:hAnsi="Arial" w:cs="Arial"/>
          <w:sz w:val="52"/>
        </w:rPr>
      </w:pPr>
      <w:r w:rsidRPr="00D203E3">
        <w:rPr>
          <w:rFonts w:ascii="Arial" w:hAnsi="Arial" w:cs="Arial"/>
          <w:color w:val="805F00"/>
          <w:spacing w:val="-7"/>
          <w:w w:val="110"/>
          <w:sz w:val="52"/>
          <w:u w:val="single" w:color="5B9BD3"/>
        </w:rPr>
        <w:t>LAPROCEDUREDESOUMISSIONENLIGNE</w:t>
      </w:r>
    </w:p>
    <w:p w:rsidR="00194C6F" w:rsidRPr="00D203E3" w:rsidRDefault="00194C6F" w:rsidP="00194C6F">
      <w:pPr>
        <w:pStyle w:val="Corpsdetexte"/>
        <w:ind w:left="776"/>
        <w:rPr>
          <w:rFonts w:ascii="Arial" w:hAnsi="Arial" w:cs="Arial"/>
          <w:spacing w:val="-6"/>
        </w:rPr>
      </w:pPr>
    </w:p>
    <w:p w:rsidR="00194C6F" w:rsidRPr="00D203E3" w:rsidRDefault="00194C6F" w:rsidP="00194C6F">
      <w:pPr>
        <w:pStyle w:val="Corpsdetexte"/>
        <w:ind w:left="776"/>
        <w:rPr>
          <w:rFonts w:ascii="Arial" w:hAnsi="Arial" w:cs="Arial"/>
          <w:sz w:val="21"/>
          <w:szCs w:val="16"/>
        </w:rPr>
      </w:pPr>
      <w:r w:rsidRPr="00D203E3">
        <w:rPr>
          <w:rFonts w:ascii="Arial" w:hAnsi="Arial" w:cs="Arial"/>
          <w:spacing w:val="-6"/>
          <w:sz w:val="21"/>
          <w:szCs w:val="16"/>
        </w:rPr>
        <w:t>Poursoumissionnerenligne,le</w:t>
      </w:r>
      <w:r w:rsidRPr="00D203E3">
        <w:rPr>
          <w:rFonts w:ascii="Arial" w:hAnsi="Arial" w:cs="Arial"/>
          <w:spacing w:val="-5"/>
          <w:sz w:val="21"/>
          <w:szCs w:val="16"/>
        </w:rPr>
        <w:t>prestatairedoitsuivrelesquatreétapesci-après:</w:t>
      </w:r>
    </w:p>
    <w:p w:rsidR="00194C6F" w:rsidRPr="00D203E3" w:rsidRDefault="00194C6F" w:rsidP="00194C6F">
      <w:pPr>
        <w:pStyle w:val="Corpsdetexte"/>
        <w:ind w:left="776"/>
        <w:rPr>
          <w:rFonts w:ascii="Arial" w:hAnsi="Arial" w:cs="Arial"/>
          <w:sz w:val="21"/>
          <w:szCs w:val="16"/>
        </w:rPr>
      </w:pPr>
      <w:r w:rsidRPr="00D203E3">
        <w:rPr>
          <w:rFonts w:ascii="Arial" w:hAnsi="Arial" w:cs="Arial"/>
          <w:spacing w:val="-3"/>
          <w:sz w:val="21"/>
          <w:szCs w:val="16"/>
          <w:u w:val="single"/>
        </w:rPr>
        <w:t>Étape</w:t>
      </w:r>
      <w:r w:rsidRPr="00D203E3">
        <w:rPr>
          <w:rFonts w:ascii="Arial" w:hAnsi="Arial" w:cs="Arial"/>
          <w:spacing w:val="-2"/>
          <w:sz w:val="21"/>
          <w:szCs w:val="16"/>
          <w:u w:val="single"/>
        </w:rPr>
        <w:t>1</w:t>
      </w:r>
      <w:r w:rsidRPr="00D203E3">
        <w:rPr>
          <w:rFonts w:ascii="Arial" w:hAnsi="Arial" w:cs="Arial"/>
          <w:spacing w:val="-2"/>
          <w:sz w:val="21"/>
          <w:szCs w:val="16"/>
        </w:rPr>
        <w:t>:Enregistrement de l’Entreprise dans la plateforme COLEPS</w:t>
      </w:r>
    </w:p>
    <w:p w:rsidR="00194C6F" w:rsidRPr="00D203E3" w:rsidRDefault="00194C6F" w:rsidP="00194C6F">
      <w:pPr>
        <w:pStyle w:val="Corpsdetexte"/>
        <w:rPr>
          <w:rFonts w:ascii="Arial" w:hAnsi="Arial" w:cs="Arial"/>
          <w:sz w:val="15"/>
          <w:szCs w:val="16"/>
        </w:rPr>
      </w:pPr>
    </w:p>
    <w:p w:rsidR="00194C6F" w:rsidRPr="00D203E3" w:rsidRDefault="00194C6F" w:rsidP="00194C6F">
      <w:pPr>
        <w:pStyle w:val="Paragraphedeliste"/>
        <w:widowControl w:val="0"/>
        <w:numPr>
          <w:ilvl w:val="0"/>
          <w:numId w:val="46"/>
        </w:numPr>
        <w:tabs>
          <w:tab w:val="left" w:pos="1498"/>
          <w:tab w:val="left" w:pos="1499"/>
        </w:tabs>
        <w:autoSpaceDE w:val="0"/>
        <w:autoSpaceDN w:val="0"/>
        <w:ind w:right="1853" w:firstLine="466"/>
        <w:contextualSpacing w:val="0"/>
        <w:rPr>
          <w:rFonts w:ascii="Arial" w:hAnsi="Arial" w:cs="Arial"/>
          <w:sz w:val="21"/>
          <w:szCs w:val="16"/>
        </w:rPr>
      </w:pPr>
      <w:r w:rsidRPr="00D203E3">
        <w:rPr>
          <w:rFonts w:ascii="Arial" w:hAnsi="Arial" w:cs="Arial"/>
          <w:sz w:val="21"/>
          <w:szCs w:val="16"/>
        </w:rPr>
        <w:t>SeconnecteràCOLEPSàpartirdel’adresse</w:t>
      </w:r>
      <w:hyperlink r:id="rId19">
        <w:r w:rsidRPr="00D203E3">
          <w:rPr>
            <w:rFonts w:ascii="Arial" w:hAnsi="Arial" w:cs="Arial"/>
            <w:color w:val="0461C1"/>
            <w:sz w:val="21"/>
            <w:szCs w:val="16"/>
            <w:u w:val="single" w:color="0461C1"/>
          </w:rPr>
          <w:t>https://www.marchespublics.cm</w:t>
        </w:r>
      </w:hyperlink>
      <w:r w:rsidRPr="00D203E3">
        <w:rPr>
          <w:rFonts w:ascii="Arial" w:hAnsi="Arial" w:cs="Arial"/>
          <w:sz w:val="21"/>
          <w:szCs w:val="16"/>
        </w:rPr>
        <w:t>ou</w:t>
      </w:r>
      <w:hyperlink r:id="rId20">
        <w:r w:rsidRPr="00D203E3">
          <w:rPr>
            <w:rFonts w:ascii="Arial" w:hAnsi="Arial" w:cs="Arial"/>
            <w:color w:val="0461C1"/>
            <w:sz w:val="21"/>
            <w:szCs w:val="16"/>
            <w:u w:val="single" w:color="0461C1"/>
          </w:rPr>
          <w:t>https://www.publicscontratcs.cm</w:t>
        </w:r>
      </w:hyperlink>
      <w:r w:rsidRPr="00D203E3">
        <w:rPr>
          <w:rFonts w:ascii="Arial" w:hAnsi="Arial" w:cs="Arial"/>
          <w:sz w:val="21"/>
          <w:szCs w:val="16"/>
        </w:rPr>
        <w:t>;</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right="1688"/>
        <w:contextualSpacing w:val="0"/>
        <w:rPr>
          <w:rFonts w:ascii="Arial" w:hAnsi="Arial" w:cs="Arial"/>
          <w:sz w:val="21"/>
          <w:szCs w:val="16"/>
        </w:rPr>
      </w:pPr>
      <w:r w:rsidRPr="00D203E3">
        <w:rPr>
          <w:rFonts w:ascii="Arial" w:hAnsi="Arial" w:cs="Arial"/>
          <w:spacing w:val="-8"/>
          <w:sz w:val="21"/>
          <w:szCs w:val="16"/>
        </w:rPr>
        <w:t>Aller</w:t>
      </w:r>
      <w:r w:rsidRPr="00D203E3">
        <w:rPr>
          <w:rFonts w:ascii="Arial" w:hAnsi="Arial" w:cs="Arial"/>
          <w:spacing w:val="-7"/>
          <w:sz w:val="21"/>
          <w:szCs w:val="16"/>
        </w:rPr>
        <w:t>dansl’onglet«</w:t>
      </w:r>
      <w:r w:rsidRPr="00D203E3">
        <w:rPr>
          <w:rFonts w:ascii="Arial" w:hAnsi="Arial" w:cs="Arial"/>
          <w:i/>
          <w:spacing w:val="-7"/>
          <w:sz w:val="22"/>
          <w:szCs w:val="16"/>
        </w:rPr>
        <w:t>Enregistrementdessoumissionnaires</w:t>
      </w:r>
      <w:r w:rsidRPr="00D203E3">
        <w:rPr>
          <w:rFonts w:ascii="Arial" w:hAnsi="Arial" w:cs="Arial"/>
          <w:spacing w:val="-7"/>
          <w:sz w:val="21"/>
          <w:szCs w:val="16"/>
        </w:rPr>
        <w:t>»etrenseignerminutieusementle</w:t>
      </w:r>
      <w:r w:rsidRPr="00D203E3">
        <w:rPr>
          <w:rFonts w:ascii="Arial" w:hAnsi="Arial" w:cs="Arial"/>
          <w:sz w:val="21"/>
          <w:szCs w:val="16"/>
        </w:rPr>
        <w:t>formulairededemande;</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hanging="361"/>
        <w:contextualSpacing w:val="0"/>
        <w:rPr>
          <w:rFonts w:ascii="Arial" w:hAnsi="Arial" w:cs="Arial"/>
          <w:sz w:val="21"/>
          <w:szCs w:val="16"/>
        </w:rPr>
      </w:pPr>
      <w:r w:rsidRPr="00D203E3">
        <w:rPr>
          <w:rFonts w:ascii="Arial" w:hAnsi="Arial" w:cs="Arial"/>
          <w:spacing w:val="-6"/>
          <w:sz w:val="21"/>
          <w:szCs w:val="16"/>
        </w:rPr>
        <w:t xml:space="preserve">Imprimer </w:t>
      </w:r>
      <w:r w:rsidRPr="00D203E3">
        <w:rPr>
          <w:rFonts w:ascii="Arial" w:hAnsi="Arial" w:cs="Arial"/>
          <w:spacing w:val="-5"/>
          <w:sz w:val="21"/>
          <w:szCs w:val="16"/>
        </w:rPr>
        <w:t>le formulaire de demande renseigné et généré par le système;</w:t>
      </w:r>
    </w:p>
    <w:p w:rsidR="00194C6F" w:rsidRPr="00D203E3" w:rsidRDefault="00194C6F" w:rsidP="00194C6F">
      <w:pPr>
        <w:pStyle w:val="Paragraphedeliste"/>
        <w:widowControl w:val="0"/>
        <w:numPr>
          <w:ilvl w:val="0"/>
          <w:numId w:val="46"/>
        </w:numPr>
        <w:tabs>
          <w:tab w:val="left" w:pos="1498"/>
          <w:tab w:val="left" w:pos="1499"/>
        </w:tabs>
        <w:autoSpaceDE w:val="0"/>
        <w:autoSpaceDN w:val="0"/>
        <w:ind w:right="2086" w:firstLine="466"/>
        <w:contextualSpacing w:val="0"/>
        <w:rPr>
          <w:rFonts w:ascii="Arial" w:hAnsi="Arial" w:cs="Arial"/>
          <w:sz w:val="21"/>
          <w:szCs w:val="16"/>
        </w:rPr>
      </w:pPr>
      <w:r w:rsidRPr="00D203E3">
        <w:rPr>
          <w:rFonts w:ascii="Arial" w:hAnsi="Arial" w:cs="Arial"/>
          <w:spacing w:val="-4"/>
          <w:sz w:val="21"/>
          <w:szCs w:val="16"/>
        </w:rPr>
        <w:t>Fairesignerleformulairededemandeparle</w:t>
      </w:r>
      <w:r w:rsidRPr="00D203E3">
        <w:rPr>
          <w:rFonts w:ascii="Arial" w:hAnsi="Arial" w:cs="Arial"/>
          <w:spacing w:val="-3"/>
          <w:sz w:val="21"/>
          <w:szCs w:val="16"/>
        </w:rPr>
        <w:t>ChefdeStructureetyapposerlecachetde</w:t>
      </w:r>
      <w:r w:rsidRPr="00D203E3">
        <w:rPr>
          <w:rFonts w:ascii="Arial" w:hAnsi="Arial" w:cs="Arial"/>
          <w:sz w:val="21"/>
          <w:szCs w:val="16"/>
        </w:rPr>
        <w:t>l’entreprise;</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right="1681"/>
        <w:contextualSpacing w:val="0"/>
        <w:rPr>
          <w:rFonts w:ascii="Arial" w:hAnsi="Arial" w:cs="Arial"/>
          <w:sz w:val="21"/>
          <w:szCs w:val="16"/>
        </w:rPr>
      </w:pPr>
      <w:r w:rsidRPr="00D203E3">
        <w:rPr>
          <w:rFonts w:ascii="Arial" w:hAnsi="Arial" w:cs="Arial"/>
          <w:spacing w:val="-2"/>
          <w:sz w:val="21"/>
          <w:szCs w:val="16"/>
        </w:rPr>
        <w:t>DéposerleformulairedûmentrenseignéetformaliséauMINMAPaccompagnédespièces</w:t>
      </w:r>
      <w:r w:rsidRPr="00D203E3">
        <w:rPr>
          <w:rFonts w:ascii="Arial" w:hAnsi="Arial" w:cs="Arial"/>
          <w:sz w:val="21"/>
          <w:szCs w:val="16"/>
        </w:rPr>
        <w:t>suivantes :</w:t>
      </w:r>
    </w:p>
    <w:p w:rsidR="00194C6F" w:rsidRPr="00D203E3" w:rsidRDefault="00194C6F" w:rsidP="00194C6F">
      <w:pPr>
        <w:pStyle w:val="Paragraphedeliste"/>
        <w:widowControl w:val="0"/>
        <w:numPr>
          <w:ilvl w:val="1"/>
          <w:numId w:val="47"/>
        </w:numPr>
        <w:tabs>
          <w:tab w:val="left" w:pos="2218"/>
          <w:tab w:val="left" w:pos="2219"/>
        </w:tabs>
        <w:autoSpaceDE w:val="0"/>
        <w:autoSpaceDN w:val="0"/>
        <w:ind w:hanging="361"/>
        <w:contextualSpacing w:val="0"/>
        <w:rPr>
          <w:rFonts w:ascii="Arial" w:hAnsi="Arial" w:cs="Arial"/>
          <w:sz w:val="21"/>
          <w:szCs w:val="16"/>
        </w:rPr>
      </w:pPr>
      <w:r w:rsidRPr="00D203E3">
        <w:rPr>
          <w:rFonts w:ascii="Arial" w:hAnsi="Arial" w:cs="Arial"/>
          <w:spacing w:val="-2"/>
          <w:sz w:val="21"/>
          <w:szCs w:val="16"/>
        </w:rPr>
        <w:t>Photocopie d’une Attestation de Non Faillite (datantdemoinsde3</w:t>
      </w:r>
      <w:r w:rsidRPr="00D203E3">
        <w:rPr>
          <w:rFonts w:ascii="Arial" w:hAnsi="Arial" w:cs="Arial"/>
          <w:spacing w:val="-1"/>
          <w:sz w:val="21"/>
          <w:szCs w:val="16"/>
        </w:rPr>
        <w:t>mois);</w:t>
      </w:r>
    </w:p>
    <w:p w:rsidR="00194C6F" w:rsidRPr="00D203E3" w:rsidRDefault="00194C6F" w:rsidP="00194C6F">
      <w:pPr>
        <w:pStyle w:val="Paragraphedeliste"/>
        <w:widowControl w:val="0"/>
        <w:numPr>
          <w:ilvl w:val="1"/>
          <w:numId w:val="47"/>
        </w:numPr>
        <w:tabs>
          <w:tab w:val="left" w:pos="2217"/>
        </w:tabs>
        <w:autoSpaceDE w:val="0"/>
        <w:autoSpaceDN w:val="0"/>
        <w:ind w:left="2216" w:hanging="359"/>
        <w:contextualSpacing w:val="0"/>
        <w:rPr>
          <w:rFonts w:ascii="Arial" w:hAnsi="Arial" w:cs="Arial"/>
          <w:sz w:val="21"/>
          <w:szCs w:val="16"/>
        </w:rPr>
      </w:pPr>
      <w:r w:rsidRPr="00D203E3">
        <w:rPr>
          <w:rFonts w:ascii="Arial" w:hAnsi="Arial" w:cs="Arial"/>
          <w:spacing w:val="-2"/>
          <w:sz w:val="21"/>
          <w:szCs w:val="16"/>
        </w:rPr>
        <w:t>Photocopie du Registre de Commerce</w:t>
      </w:r>
      <w:r w:rsidRPr="00D203E3">
        <w:rPr>
          <w:rFonts w:ascii="Arial" w:hAnsi="Arial" w:cs="Arial"/>
          <w:spacing w:val="-1"/>
          <w:sz w:val="21"/>
          <w:szCs w:val="16"/>
        </w:rPr>
        <w:t>;</w:t>
      </w:r>
    </w:p>
    <w:p w:rsidR="00194C6F" w:rsidRPr="00D203E3" w:rsidRDefault="00194C6F" w:rsidP="00194C6F">
      <w:pPr>
        <w:pStyle w:val="Paragraphedeliste"/>
        <w:widowControl w:val="0"/>
        <w:numPr>
          <w:ilvl w:val="1"/>
          <w:numId w:val="47"/>
        </w:numPr>
        <w:tabs>
          <w:tab w:val="left" w:pos="2217"/>
        </w:tabs>
        <w:autoSpaceDE w:val="0"/>
        <w:autoSpaceDN w:val="0"/>
        <w:ind w:left="2216" w:hanging="359"/>
        <w:contextualSpacing w:val="0"/>
        <w:rPr>
          <w:rFonts w:ascii="Arial" w:hAnsi="Arial" w:cs="Arial"/>
          <w:sz w:val="21"/>
          <w:szCs w:val="16"/>
        </w:rPr>
      </w:pPr>
      <w:r w:rsidRPr="00D203E3">
        <w:rPr>
          <w:rFonts w:ascii="Arial" w:hAnsi="Arial" w:cs="Arial"/>
          <w:spacing w:val="-2"/>
          <w:sz w:val="21"/>
          <w:szCs w:val="16"/>
        </w:rPr>
        <w:t>Photocopie de la Domiciliation Bancaire</w:t>
      </w:r>
      <w:r w:rsidRPr="00D203E3">
        <w:rPr>
          <w:rFonts w:ascii="Arial" w:hAnsi="Arial" w:cs="Arial"/>
          <w:spacing w:val="-1"/>
          <w:sz w:val="21"/>
          <w:szCs w:val="16"/>
        </w:rPr>
        <w:t>;</w:t>
      </w:r>
    </w:p>
    <w:p w:rsidR="00194C6F" w:rsidRPr="00D203E3" w:rsidRDefault="00194C6F" w:rsidP="00194C6F">
      <w:pPr>
        <w:pStyle w:val="Paragraphedeliste"/>
        <w:widowControl w:val="0"/>
        <w:numPr>
          <w:ilvl w:val="1"/>
          <w:numId w:val="47"/>
        </w:numPr>
        <w:tabs>
          <w:tab w:val="left" w:pos="2214"/>
        </w:tabs>
        <w:autoSpaceDE w:val="0"/>
        <w:autoSpaceDN w:val="0"/>
        <w:ind w:left="2214" w:hanging="358"/>
        <w:contextualSpacing w:val="0"/>
        <w:rPr>
          <w:rFonts w:ascii="Arial" w:hAnsi="Arial" w:cs="Arial"/>
          <w:sz w:val="21"/>
          <w:szCs w:val="16"/>
        </w:rPr>
      </w:pPr>
      <w:r w:rsidRPr="00D203E3">
        <w:rPr>
          <w:rFonts w:ascii="Arial" w:hAnsi="Arial" w:cs="Arial"/>
          <w:spacing w:val="-2"/>
          <w:sz w:val="21"/>
          <w:szCs w:val="16"/>
        </w:rPr>
        <w:t>Photocopie de l’Attestation de Conformité Fiscale(datantde</w:t>
      </w:r>
      <w:r w:rsidRPr="00D203E3">
        <w:rPr>
          <w:rFonts w:ascii="Arial" w:hAnsi="Arial" w:cs="Arial"/>
          <w:spacing w:val="-1"/>
          <w:sz w:val="21"/>
          <w:szCs w:val="16"/>
        </w:rPr>
        <w:t>moinsde3mois).</w:t>
      </w:r>
    </w:p>
    <w:p w:rsidR="00194C6F" w:rsidRPr="00D203E3" w:rsidRDefault="00194C6F" w:rsidP="00194C6F">
      <w:pPr>
        <w:pStyle w:val="Paragraphedeliste"/>
        <w:widowControl w:val="0"/>
        <w:tabs>
          <w:tab w:val="left" w:pos="2214"/>
        </w:tabs>
        <w:autoSpaceDE w:val="0"/>
        <w:autoSpaceDN w:val="0"/>
        <w:ind w:left="2214"/>
        <w:contextualSpacing w:val="0"/>
        <w:rPr>
          <w:rFonts w:ascii="Arial" w:hAnsi="Arial" w:cs="Arial"/>
          <w:sz w:val="21"/>
          <w:szCs w:val="16"/>
        </w:rPr>
      </w:pPr>
    </w:p>
    <w:p w:rsidR="00194C6F" w:rsidRPr="00D203E3" w:rsidRDefault="00194C6F" w:rsidP="00194C6F">
      <w:pPr>
        <w:widowControl w:val="0"/>
        <w:tabs>
          <w:tab w:val="left" w:pos="2214"/>
        </w:tabs>
        <w:autoSpaceDE w:val="0"/>
        <w:autoSpaceDN w:val="0"/>
        <w:ind w:left="567" w:firstLine="142"/>
        <w:rPr>
          <w:rFonts w:ascii="Arial" w:hAnsi="Arial" w:cs="Arial"/>
          <w:sz w:val="21"/>
          <w:szCs w:val="16"/>
        </w:rPr>
      </w:pPr>
      <w:r w:rsidRPr="00D203E3">
        <w:rPr>
          <w:rFonts w:ascii="Arial" w:hAnsi="Arial" w:cs="Arial"/>
          <w:spacing w:val="-1"/>
          <w:sz w:val="21"/>
          <w:szCs w:val="16"/>
          <w:u w:val="single"/>
        </w:rPr>
        <w:t>Étape2</w:t>
      </w:r>
      <w:r w:rsidRPr="00D203E3">
        <w:rPr>
          <w:rFonts w:ascii="Arial" w:hAnsi="Arial" w:cs="Arial"/>
          <w:spacing w:val="-1"/>
          <w:sz w:val="16"/>
          <w:szCs w:val="16"/>
        </w:rPr>
        <w:t>:</w:t>
      </w:r>
      <w:r w:rsidRPr="00D203E3">
        <w:rPr>
          <w:rFonts w:ascii="Arial" w:hAnsi="Arial" w:cs="Arial"/>
          <w:spacing w:val="-2"/>
          <w:sz w:val="21"/>
          <w:szCs w:val="16"/>
        </w:rPr>
        <w:t>Acquisition du Certificat Électronique</w:t>
      </w:r>
    </w:p>
    <w:p w:rsidR="00194C6F" w:rsidRPr="00D203E3" w:rsidRDefault="00194C6F" w:rsidP="00194C6F">
      <w:pPr>
        <w:pStyle w:val="Paragraphedeliste"/>
        <w:widowControl w:val="0"/>
        <w:numPr>
          <w:ilvl w:val="0"/>
          <w:numId w:val="46"/>
        </w:numPr>
        <w:tabs>
          <w:tab w:val="left" w:pos="1498"/>
          <w:tab w:val="left" w:pos="1499"/>
        </w:tabs>
        <w:autoSpaceDE w:val="0"/>
        <w:autoSpaceDN w:val="0"/>
        <w:ind w:right="1645" w:firstLine="466"/>
        <w:contextualSpacing w:val="0"/>
        <w:rPr>
          <w:rFonts w:ascii="Arial" w:hAnsi="Arial" w:cs="Arial"/>
          <w:i/>
          <w:sz w:val="22"/>
          <w:szCs w:val="16"/>
        </w:rPr>
      </w:pPr>
      <w:r w:rsidRPr="00D203E3">
        <w:rPr>
          <w:rFonts w:ascii="Arial" w:hAnsi="Arial" w:cs="Arial"/>
          <w:spacing w:val="-1"/>
          <w:sz w:val="21"/>
          <w:szCs w:val="16"/>
        </w:rPr>
        <w:t>Retirerleformulaire</w:t>
      </w:r>
      <w:r w:rsidRPr="00D203E3">
        <w:rPr>
          <w:rFonts w:ascii="Arial" w:hAnsi="Arial" w:cs="Arial"/>
          <w:sz w:val="21"/>
          <w:szCs w:val="16"/>
        </w:rPr>
        <w:t>deDemandedeCertificatdisponibleauMINMAPouletélécharger</w:t>
      </w:r>
      <w:r w:rsidRPr="00D203E3">
        <w:rPr>
          <w:rFonts w:ascii="Arial" w:hAnsi="Arial" w:cs="Arial"/>
          <w:spacing w:val="-4"/>
          <w:sz w:val="21"/>
          <w:szCs w:val="16"/>
        </w:rPr>
        <w:t>surlesitedel’ANTICàl’adresse</w:t>
      </w:r>
      <w:hyperlink r:id="rId21">
        <w:r w:rsidRPr="00D203E3">
          <w:rPr>
            <w:rFonts w:ascii="Arial" w:hAnsi="Arial" w:cs="Arial"/>
            <w:color w:val="0461C1"/>
            <w:spacing w:val="-4"/>
            <w:sz w:val="21"/>
            <w:szCs w:val="16"/>
            <w:u w:val="single" w:color="0461C1"/>
          </w:rPr>
          <w:t>http://www.camgovca.cm</w:t>
        </w:r>
      </w:hyperlink>
      <w:r w:rsidRPr="00D203E3">
        <w:rPr>
          <w:rFonts w:ascii="Arial" w:hAnsi="Arial" w:cs="Arial"/>
          <w:spacing w:val="-3"/>
          <w:sz w:val="21"/>
          <w:szCs w:val="16"/>
        </w:rPr>
        <w:t>danslarubrique«</w:t>
      </w:r>
      <w:r w:rsidRPr="00D203E3">
        <w:rPr>
          <w:rFonts w:ascii="Arial" w:hAnsi="Arial" w:cs="Arial"/>
          <w:i/>
          <w:spacing w:val="-3"/>
          <w:sz w:val="22"/>
          <w:szCs w:val="16"/>
        </w:rPr>
        <w:t>Demande</w:t>
      </w:r>
    </w:p>
    <w:p w:rsidR="00194C6F" w:rsidRPr="00D203E3" w:rsidRDefault="00194C6F" w:rsidP="00194C6F">
      <w:pPr>
        <w:ind w:left="1498"/>
        <w:rPr>
          <w:rFonts w:ascii="Arial" w:hAnsi="Arial" w:cs="Arial"/>
          <w:sz w:val="21"/>
          <w:szCs w:val="16"/>
        </w:rPr>
      </w:pPr>
      <w:r w:rsidRPr="00D203E3">
        <w:rPr>
          <w:rFonts w:ascii="Arial" w:hAnsi="Arial" w:cs="Arial"/>
          <w:i/>
          <w:w w:val="85"/>
          <w:sz w:val="22"/>
          <w:szCs w:val="16"/>
        </w:rPr>
        <w:t>De Certificats(Entreprise)</w:t>
      </w:r>
      <w:r w:rsidRPr="00D203E3">
        <w:rPr>
          <w:rFonts w:ascii="Arial" w:hAnsi="Arial" w:cs="Arial"/>
          <w:w w:val="85"/>
          <w:sz w:val="21"/>
          <w:szCs w:val="16"/>
        </w:rPr>
        <w:t>»;</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hanging="361"/>
        <w:contextualSpacing w:val="0"/>
        <w:rPr>
          <w:rFonts w:ascii="Arial" w:hAnsi="Arial" w:cs="Arial"/>
          <w:sz w:val="21"/>
          <w:szCs w:val="16"/>
        </w:rPr>
      </w:pPr>
      <w:r w:rsidRPr="00D203E3">
        <w:rPr>
          <w:rFonts w:ascii="Arial" w:hAnsi="Arial" w:cs="Arial"/>
          <w:spacing w:val="-2"/>
          <w:sz w:val="21"/>
          <w:szCs w:val="16"/>
        </w:rPr>
        <w:t>RemplirleformulaireetledéposerauMINMAPaccompagnédespiècessuivantes:</w:t>
      </w:r>
    </w:p>
    <w:p w:rsidR="00194C6F" w:rsidRPr="00D203E3" w:rsidRDefault="00194C6F" w:rsidP="00194C6F">
      <w:pPr>
        <w:pStyle w:val="Paragraphedeliste"/>
        <w:widowControl w:val="0"/>
        <w:numPr>
          <w:ilvl w:val="0"/>
          <w:numId w:val="48"/>
        </w:numPr>
        <w:tabs>
          <w:tab w:val="left" w:pos="2216"/>
          <w:tab w:val="left" w:pos="2217"/>
        </w:tabs>
        <w:autoSpaceDE w:val="0"/>
        <w:autoSpaceDN w:val="0"/>
        <w:ind w:hanging="359"/>
        <w:contextualSpacing w:val="0"/>
        <w:rPr>
          <w:rFonts w:ascii="Arial" w:hAnsi="Arial" w:cs="Arial"/>
          <w:sz w:val="21"/>
          <w:szCs w:val="16"/>
        </w:rPr>
      </w:pPr>
      <w:r w:rsidRPr="00D203E3">
        <w:rPr>
          <w:rFonts w:ascii="Arial" w:hAnsi="Arial" w:cs="Arial"/>
          <w:sz w:val="21"/>
          <w:szCs w:val="16"/>
        </w:rPr>
        <w:t>Reçudepaiementdesfraisd’acquisitiondeCertificatÉlectroniqued’unmontantde</w:t>
      </w:r>
    </w:p>
    <w:p w:rsidR="00194C6F" w:rsidRPr="00D203E3" w:rsidRDefault="00194C6F" w:rsidP="00194C6F">
      <w:pPr>
        <w:pStyle w:val="Corpsdetexte"/>
        <w:ind w:left="2218" w:right="1011"/>
        <w:rPr>
          <w:rFonts w:ascii="Arial" w:hAnsi="Arial" w:cs="Arial"/>
          <w:sz w:val="21"/>
          <w:szCs w:val="16"/>
        </w:rPr>
      </w:pPr>
      <w:r w:rsidRPr="00D203E3">
        <w:rPr>
          <w:rFonts w:ascii="Arial" w:hAnsi="Arial" w:cs="Arial"/>
          <w:sz w:val="21"/>
          <w:szCs w:val="16"/>
        </w:rPr>
        <w:t>50.000FCFAàverserdanslecomptedel’ANTICauprèsdeSCBCamerounsouslenuméro 10002 00031 12493593150 94;</w:t>
      </w:r>
    </w:p>
    <w:p w:rsidR="00194C6F" w:rsidRPr="00D203E3" w:rsidRDefault="00194C6F" w:rsidP="00194C6F">
      <w:pPr>
        <w:pStyle w:val="Paragraphedeliste"/>
        <w:widowControl w:val="0"/>
        <w:numPr>
          <w:ilvl w:val="0"/>
          <w:numId w:val="48"/>
        </w:numPr>
        <w:tabs>
          <w:tab w:val="left" w:pos="2217"/>
        </w:tabs>
        <w:autoSpaceDE w:val="0"/>
        <w:autoSpaceDN w:val="0"/>
        <w:ind w:hanging="359"/>
        <w:contextualSpacing w:val="0"/>
        <w:rPr>
          <w:rFonts w:ascii="Arial" w:hAnsi="Arial" w:cs="Arial"/>
          <w:sz w:val="21"/>
          <w:szCs w:val="16"/>
        </w:rPr>
      </w:pPr>
      <w:r w:rsidRPr="00D203E3">
        <w:rPr>
          <w:rFonts w:ascii="Arial" w:hAnsi="Arial" w:cs="Arial"/>
          <w:sz w:val="21"/>
          <w:szCs w:val="16"/>
        </w:rPr>
        <w:t>Une Photocopie de la CNI du demandeur du certificat.</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hanging="361"/>
        <w:contextualSpacing w:val="0"/>
        <w:rPr>
          <w:rFonts w:ascii="Arial" w:hAnsi="Arial" w:cs="Arial"/>
          <w:sz w:val="21"/>
          <w:szCs w:val="16"/>
        </w:rPr>
      </w:pPr>
      <w:r w:rsidRPr="00D203E3">
        <w:rPr>
          <w:rFonts w:ascii="Arial" w:hAnsi="Arial" w:cs="Arial"/>
          <w:sz w:val="21"/>
          <w:szCs w:val="16"/>
        </w:rPr>
        <w:t>S’enrôler au près de l’opérateur MINMAP et récupérer le récépissé de demande de Certificat;</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right="1177"/>
        <w:contextualSpacing w:val="0"/>
        <w:rPr>
          <w:rFonts w:ascii="Arial" w:hAnsi="Arial" w:cs="Arial"/>
          <w:sz w:val="21"/>
          <w:szCs w:val="16"/>
        </w:rPr>
      </w:pPr>
      <w:r w:rsidRPr="00D203E3">
        <w:rPr>
          <w:rFonts w:ascii="Arial" w:hAnsi="Arial" w:cs="Arial"/>
          <w:sz w:val="21"/>
          <w:szCs w:val="16"/>
        </w:rPr>
        <w:t>Se connecter à l’adresse</w:t>
      </w:r>
      <w:hyperlink r:id="rId22">
        <w:r w:rsidRPr="00D203E3">
          <w:rPr>
            <w:rFonts w:ascii="Arial" w:hAnsi="Arial" w:cs="Arial"/>
            <w:color w:val="0461C1"/>
            <w:sz w:val="21"/>
            <w:szCs w:val="16"/>
            <w:u w:val="single" w:color="0461C1"/>
          </w:rPr>
          <w:t>http://www.camgovca.cm/fr/operations-certicats.html</w:t>
        </w:r>
      </w:hyperlink>
      <w:r w:rsidRPr="00D203E3">
        <w:rPr>
          <w:rFonts w:ascii="Arial" w:hAnsi="Arial" w:cs="Arial"/>
          <w:sz w:val="21"/>
          <w:szCs w:val="16"/>
        </w:rPr>
        <w:t>et télécharger dans un support amovible (vierge) le Certificat Électronique à partir des informations</w:t>
      </w:r>
      <w:r w:rsidRPr="00D203E3">
        <w:rPr>
          <w:rFonts w:ascii="Arial" w:hAnsi="Arial" w:cs="Arial"/>
          <w:spacing w:val="-3"/>
          <w:sz w:val="21"/>
          <w:szCs w:val="16"/>
        </w:rPr>
        <w:t>(Numéro</w:t>
      </w:r>
      <w:r w:rsidRPr="00D203E3">
        <w:rPr>
          <w:rFonts w:ascii="Arial" w:hAnsi="Arial" w:cs="Arial"/>
          <w:spacing w:val="-2"/>
          <w:sz w:val="21"/>
          <w:szCs w:val="16"/>
        </w:rPr>
        <w:t>deréférenceetCoded’autorisation)contenuesdanslerécépissé</w:t>
      </w:r>
    </w:p>
    <w:p w:rsidR="00194C6F" w:rsidRPr="00D203E3" w:rsidRDefault="00194C6F" w:rsidP="00194C6F">
      <w:pPr>
        <w:pStyle w:val="Corpsdetexte"/>
        <w:ind w:left="672"/>
        <w:rPr>
          <w:rFonts w:ascii="Arial" w:hAnsi="Arial" w:cs="Arial"/>
          <w:spacing w:val="-2"/>
          <w:sz w:val="21"/>
          <w:szCs w:val="16"/>
        </w:rPr>
      </w:pPr>
      <w:r w:rsidRPr="00D203E3">
        <w:rPr>
          <w:rFonts w:ascii="Arial" w:hAnsi="Arial" w:cs="Arial"/>
          <w:spacing w:val="-3"/>
          <w:sz w:val="21"/>
          <w:szCs w:val="16"/>
        </w:rPr>
        <w:t xml:space="preserve">(Bien conserver </w:t>
      </w:r>
      <w:r w:rsidRPr="00D203E3">
        <w:rPr>
          <w:rFonts w:ascii="Arial" w:hAnsi="Arial" w:cs="Arial"/>
          <w:spacing w:val="-2"/>
          <w:sz w:val="21"/>
          <w:szCs w:val="16"/>
        </w:rPr>
        <w:t>le mot de passe pour les connexions à COLEPS).</w:t>
      </w:r>
    </w:p>
    <w:p w:rsidR="00194C6F" w:rsidRPr="00D203E3" w:rsidRDefault="00194C6F" w:rsidP="00194C6F">
      <w:pPr>
        <w:pStyle w:val="Corpsdetexte"/>
        <w:ind w:left="672"/>
        <w:rPr>
          <w:rFonts w:ascii="Arial" w:hAnsi="Arial" w:cs="Arial"/>
          <w:sz w:val="21"/>
          <w:szCs w:val="16"/>
        </w:rPr>
      </w:pPr>
    </w:p>
    <w:p w:rsidR="00194C6F" w:rsidRPr="00D203E3" w:rsidRDefault="00194C6F" w:rsidP="00194C6F">
      <w:pPr>
        <w:pStyle w:val="Corpsdetexte"/>
        <w:ind w:left="776"/>
        <w:rPr>
          <w:rFonts w:ascii="Arial" w:hAnsi="Arial" w:cs="Arial"/>
          <w:sz w:val="21"/>
          <w:szCs w:val="16"/>
        </w:rPr>
      </w:pPr>
      <w:r w:rsidRPr="00D203E3">
        <w:rPr>
          <w:rFonts w:ascii="Arial" w:hAnsi="Arial" w:cs="Arial"/>
          <w:spacing w:val="-6"/>
          <w:sz w:val="21"/>
          <w:szCs w:val="16"/>
          <w:u w:val="single"/>
        </w:rPr>
        <w:t>Étape3</w:t>
      </w:r>
      <w:r w:rsidRPr="00D203E3">
        <w:rPr>
          <w:rFonts w:ascii="Arial" w:hAnsi="Arial" w:cs="Arial"/>
          <w:spacing w:val="-6"/>
          <w:sz w:val="21"/>
          <w:szCs w:val="16"/>
        </w:rPr>
        <w:t xml:space="preserve">:Enregistrement du Certificat </w:t>
      </w:r>
      <w:r w:rsidRPr="00D203E3">
        <w:rPr>
          <w:rFonts w:ascii="Arial" w:hAnsi="Arial" w:cs="Arial"/>
          <w:spacing w:val="-5"/>
          <w:sz w:val="21"/>
          <w:szCs w:val="16"/>
        </w:rPr>
        <w:t>Électronique dans COLEPS</w:t>
      </w:r>
    </w:p>
    <w:p w:rsidR="00194C6F" w:rsidRPr="00D203E3" w:rsidRDefault="00194C6F" w:rsidP="00194C6F">
      <w:pPr>
        <w:pStyle w:val="Paragraphedeliste"/>
        <w:widowControl w:val="0"/>
        <w:numPr>
          <w:ilvl w:val="0"/>
          <w:numId w:val="46"/>
        </w:numPr>
        <w:tabs>
          <w:tab w:val="left" w:pos="1498"/>
          <w:tab w:val="left" w:pos="1499"/>
        </w:tabs>
        <w:autoSpaceDE w:val="0"/>
        <w:autoSpaceDN w:val="0"/>
        <w:ind w:left="1498" w:right="1793"/>
        <w:contextualSpacing w:val="0"/>
        <w:rPr>
          <w:rFonts w:ascii="Arial" w:hAnsi="Arial" w:cs="Arial"/>
          <w:sz w:val="21"/>
          <w:szCs w:val="16"/>
        </w:rPr>
      </w:pPr>
      <w:r w:rsidRPr="00D203E3">
        <w:rPr>
          <w:rFonts w:ascii="Arial" w:hAnsi="Arial" w:cs="Arial"/>
          <w:sz w:val="21"/>
          <w:szCs w:val="16"/>
        </w:rPr>
        <w:t>SeconnecteràCOLEPSàpartirdel’adresse</w:t>
      </w:r>
      <w:hyperlink r:id="rId23">
        <w:r w:rsidRPr="00D203E3">
          <w:rPr>
            <w:rFonts w:ascii="Arial" w:hAnsi="Arial" w:cs="Arial"/>
            <w:color w:val="0461C1"/>
            <w:sz w:val="21"/>
            <w:szCs w:val="16"/>
            <w:u w:val="single" w:color="0461C1"/>
          </w:rPr>
          <w:t>https://www.marchespublics.cm</w:t>
        </w:r>
      </w:hyperlink>
      <w:r w:rsidRPr="00D203E3">
        <w:rPr>
          <w:rFonts w:ascii="Arial" w:hAnsi="Arial" w:cs="Arial"/>
          <w:sz w:val="21"/>
          <w:szCs w:val="16"/>
        </w:rPr>
        <w:t>ou</w:t>
      </w:r>
      <w:hyperlink r:id="rId24">
        <w:r w:rsidRPr="00D203E3">
          <w:rPr>
            <w:rFonts w:ascii="Arial" w:hAnsi="Arial" w:cs="Arial"/>
            <w:color w:val="0461C1"/>
            <w:sz w:val="21"/>
            <w:szCs w:val="16"/>
            <w:u w:val="single" w:color="0461C1"/>
          </w:rPr>
          <w:t>https://www.publicscontratcs.cm</w:t>
        </w:r>
      </w:hyperlink>
      <w:r w:rsidRPr="00D203E3">
        <w:rPr>
          <w:rFonts w:ascii="Arial" w:hAnsi="Arial" w:cs="Arial"/>
          <w:sz w:val="21"/>
          <w:szCs w:val="16"/>
        </w:rPr>
        <w:t>;</w:t>
      </w:r>
    </w:p>
    <w:p w:rsidR="00194C6F" w:rsidRPr="00D203E3" w:rsidRDefault="00194C6F" w:rsidP="00194C6F">
      <w:pPr>
        <w:pStyle w:val="Paragraphedeliste"/>
        <w:widowControl w:val="0"/>
        <w:numPr>
          <w:ilvl w:val="0"/>
          <w:numId w:val="46"/>
        </w:numPr>
        <w:tabs>
          <w:tab w:val="left" w:pos="1498"/>
          <w:tab w:val="left" w:pos="1499"/>
          <w:tab w:val="left" w:pos="2216"/>
          <w:tab w:val="left" w:pos="2924"/>
          <w:tab w:val="left" w:pos="3947"/>
          <w:tab w:val="left" w:pos="4268"/>
          <w:tab w:val="left" w:pos="6049"/>
          <w:tab w:val="left" w:pos="6623"/>
          <w:tab w:val="left" w:pos="8812"/>
          <w:tab w:val="left" w:pos="9456"/>
        </w:tabs>
        <w:autoSpaceDE w:val="0"/>
        <w:autoSpaceDN w:val="0"/>
        <w:ind w:left="2216" w:right="1938" w:hanging="1078"/>
        <w:contextualSpacing w:val="0"/>
        <w:rPr>
          <w:rFonts w:ascii="Arial" w:hAnsi="Arial" w:cs="Arial"/>
          <w:sz w:val="21"/>
          <w:szCs w:val="16"/>
        </w:rPr>
      </w:pPr>
      <w:r w:rsidRPr="00D203E3">
        <w:rPr>
          <w:rFonts w:ascii="Arial" w:hAnsi="Arial" w:cs="Arial"/>
          <w:sz w:val="21"/>
          <w:szCs w:val="16"/>
        </w:rPr>
        <w:t>Aller</w:t>
      </w:r>
      <w:r w:rsidRPr="00D203E3">
        <w:rPr>
          <w:rFonts w:ascii="Arial" w:hAnsi="Arial" w:cs="Arial"/>
          <w:sz w:val="21"/>
          <w:szCs w:val="16"/>
        </w:rPr>
        <w:tab/>
        <w:t>dans</w:t>
      </w:r>
      <w:r w:rsidRPr="00D203E3">
        <w:rPr>
          <w:rFonts w:ascii="Arial" w:hAnsi="Arial" w:cs="Arial"/>
          <w:sz w:val="21"/>
          <w:szCs w:val="16"/>
        </w:rPr>
        <w:tab/>
        <w:t>l’onglet</w:t>
      </w:r>
      <w:r w:rsidRPr="00D203E3">
        <w:rPr>
          <w:rFonts w:ascii="Arial" w:hAnsi="Arial" w:cs="Arial"/>
          <w:sz w:val="21"/>
          <w:szCs w:val="16"/>
        </w:rPr>
        <w:tab/>
        <w:t>«</w:t>
      </w:r>
      <w:r w:rsidRPr="00D203E3">
        <w:rPr>
          <w:rFonts w:ascii="Arial" w:hAnsi="Arial" w:cs="Arial"/>
          <w:sz w:val="21"/>
          <w:szCs w:val="16"/>
        </w:rPr>
        <w:tab/>
      </w:r>
      <w:r w:rsidRPr="00D203E3">
        <w:rPr>
          <w:rFonts w:ascii="Arial" w:hAnsi="Arial" w:cs="Arial"/>
          <w:i/>
          <w:sz w:val="22"/>
          <w:szCs w:val="16"/>
        </w:rPr>
        <w:t>Enregistrement</w:t>
      </w:r>
      <w:r w:rsidRPr="00D203E3">
        <w:rPr>
          <w:rFonts w:ascii="Arial" w:hAnsi="Arial" w:cs="Arial"/>
          <w:i/>
          <w:sz w:val="22"/>
          <w:szCs w:val="16"/>
        </w:rPr>
        <w:tab/>
        <w:t>des</w:t>
      </w:r>
      <w:r w:rsidRPr="00D203E3">
        <w:rPr>
          <w:rFonts w:ascii="Arial" w:hAnsi="Arial" w:cs="Arial"/>
          <w:i/>
          <w:sz w:val="22"/>
          <w:szCs w:val="16"/>
        </w:rPr>
        <w:tab/>
      </w:r>
      <w:r w:rsidRPr="00D203E3">
        <w:rPr>
          <w:rFonts w:ascii="Arial" w:hAnsi="Arial" w:cs="Arial"/>
          <w:i/>
          <w:w w:val="90"/>
          <w:sz w:val="22"/>
          <w:szCs w:val="16"/>
        </w:rPr>
        <w:t>soumissionnaires</w:t>
      </w:r>
      <w:r w:rsidRPr="00D203E3">
        <w:rPr>
          <w:rFonts w:ascii="Arial" w:hAnsi="Arial" w:cs="Arial"/>
          <w:w w:val="90"/>
          <w:sz w:val="21"/>
          <w:szCs w:val="16"/>
        </w:rPr>
        <w:t>»,</w:t>
      </w:r>
      <w:r w:rsidRPr="00D203E3">
        <w:rPr>
          <w:rFonts w:ascii="Arial" w:hAnsi="Arial" w:cs="Arial"/>
          <w:w w:val="90"/>
          <w:sz w:val="21"/>
          <w:szCs w:val="16"/>
        </w:rPr>
        <w:tab/>
      </w:r>
      <w:r w:rsidRPr="00D203E3">
        <w:rPr>
          <w:rFonts w:ascii="Arial" w:hAnsi="Arial" w:cs="Arial"/>
          <w:sz w:val="21"/>
          <w:szCs w:val="16"/>
        </w:rPr>
        <w:t>puis</w:t>
      </w:r>
      <w:r w:rsidRPr="00D203E3">
        <w:rPr>
          <w:rFonts w:ascii="Arial" w:hAnsi="Arial" w:cs="Arial"/>
          <w:sz w:val="21"/>
          <w:szCs w:val="16"/>
        </w:rPr>
        <w:tab/>
      </w:r>
      <w:r w:rsidRPr="00D203E3">
        <w:rPr>
          <w:rFonts w:ascii="Arial" w:hAnsi="Arial" w:cs="Arial"/>
          <w:spacing w:val="-8"/>
          <w:sz w:val="21"/>
          <w:szCs w:val="16"/>
        </w:rPr>
        <w:t xml:space="preserve">la </w:t>
      </w:r>
      <w:r w:rsidRPr="00D203E3">
        <w:rPr>
          <w:rFonts w:ascii="Arial" w:hAnsi="Arial" w:cs="Arial"/>
          <w:sz w:val="21"/>
          <w:szCs w:val="16"/>
        </w:rPr>
        <w:t>rubrique</w:t>
      </w:r>
    </w:p>
    <w:p w:rsidR="00194C6F" w:rsidRPr="00D203E3" w:rsidRDefault="00194C6F" w:rsidP="00194C6F">
      <w:pPr>
        <w:ind w:left="1498"/>
        <w:rPr>
          <w:rFonts w:ascii="Arial" w:hAnsi="Arial" w:cs="Arial"/>
          <w:sz w:val="21"/>
          <w:szCs w:val="16"/>
        </w:rPr>
      </w:pPr>
      <w:r w:rsidRPr="00D203E3">
        <w:rPr>
          <w:rFonts w:ascii="Arial" w:hAnsi="Arial" w:cs="Arial"/>
          <w:w w:val="85"/>
          <w:sz w:val="21"/>
          <w:szCs w:val="16"/>
        </w:rPr>
        <w:t>«</w:t>
      </w:r>
      <w:r w:rsidRPr="00D203E3">
        <w:rPr>
          <w:rFonts w:ascii="Arial" w:hAnsi="Arial" w:cs="Arial"/>
          <w:i/>
          <w:w w:val="85"/>
          <w:sz w:val="22"/>
          <w:szCs w:val="16"/>
        </w:rPr>
        <w:t>Enregistrementnouveau/Certificatsupplémentaire</w:t>
      </w:r>
      <w:r w:rsidRPr="00D203E3">
        <w:rPr>
          <w:rFonts w:ascii="Arial" w:hAnsi="Arial" w:cs="Arial"/>
          <w:w w:val="85"/>
          <w:sz w:val="21"/>
          <w:szCs w:val="16"/>
        </w:rPr>
        <w:t>»;identifierl’entrepriseàpartirdu</w:t>
      </w:r>
    </w:p>
    <w:p w:rsidR="00194C6F" w:rsidRPr="00D203E3" w:rsidRDefault="00194C6F" w:rsidP="00194C6F">
      <w:pPr>
        <w:pStyle w:val="Corpsdetexte"/>
        <w:ind w:left="672" w:right="983"/>
        <w:rPr>
          <w:rFonts w:ascii="Arial" w:hAnsi="Arial" w:cs="Arial"/>
          <w:sz w:val="21"/>
          <w:szCs w:val="16"/>
        </w:rPr>
      </w:pPr>
      <w:r w:rsidRPr="00D203E3">
        <w:rPr>
          <w:rFonts w:ascii="Arial" w:hAnsi="Arial" w:cs="Arial"/>
          <w:spacing w:val="-2"/>
          <w:sz w:val="21"/>
          <w:szCs w:val="16"/>
        </w:rPr>
        <w:t>numérodeRegistredeCommerce,puisajouterleCertificataprèsavoirminutieusement</w:t>
      </w:r>
      <w:r w:rsidRPr="00D203E3">
        <w:rPr>
          <w:rFonts w:ascii="Arial" w:hAnsi="Arial" w:cs="Arial"/>
          <w:spacing w:val="-1"/>
          <w:sz w:val="21"/>
          <w:szCs w:val="16"/>
        </w:rPr>
        <w:t>renseignéle</w:t>
      </w:r>
      <w:r w:rsidRPr="00D203E3">
        <w:rPr>
          <w:rFonts w:ascii="Arial" w:hAnsi="Arial" w:cs="Arial"/>
          <w:sz w:val="21"/>
          <w:szCs w:val="16"/>
        </w:rPr>
        <w:t>formulaire.</w:t>
      </w:r>
    </w:p>
    <w:p w:rsidR="00194C6F" w:rsidRPr="00D203E3" w:rsidRDefault="00194C6F" w:rsidP="00194C6F">
      <w:pPr>
        <w:pStyle w:val="Corpsdetexte"/>
        <w:rPr>
          <w:rFonts w:ascii="Arial" w:hAnsi="Arial" w:cs="Arial"/>
          <w:sz w:val="22"/>
          <w:szCs w:val="16"/>
        </w:rPr>
      </w:pPr>
    </w:p>
    <w:p w:rsidR="00194C6F" w:rsidRPr="00D203E3" w:rsidRDefault="00194C6F" w:rsidP="00194C6F">
      <w:pPr>
        <w:pStyle w:val="Corpsdetexte"/>
        <w:rPr>
          <w:rFonts w:ascii="Arial" w:hAnsi="Arial" w:cs="Arial"/>
          <w:sz w:val="18"/>
          <w:szCs w:val="16"/>
        </w:rPr>
      </w:pPr>
    </w:p>
    <w:p w:rsidR="00194C6F" w:rsidRPr="00D203E3" w:rsidRDefault="00194C6F" w:rsidP="00194C6F">
      <w:pPr>
        <w:pStyle w:val="Titre3"/>
        <w:ind w:left="672"/>
        <w:jc w:val="both"/>
        <w:rPr>
          <w:rFonts w:ascii="Arial" w:hAnsi="Arial" w:cs="Arial"/>
          <w:sz w:val="21"/>
          <w:szCs w:val="16"/>
        </w:rPr>
      </w:pPr>
      <w:r w:rsidRPr="00D203E3">
        <w:rPr>
          <w:rFonts w:ascii="Arial" w:hAnsi="Arial" w:cs="Arial"/>
          <w:sz w:val="21"/>
          <w:szCs w:val="16"/>
        </w:rPr>
        <w:lastRenderedPageBreak/>
        <w:t>Assistance technique</w:t>
      </w:r>
    </w:p>
    <w:p w:rsidR="00194C6F" w:rsidRPr="00D203E3" w:rsidRDefault="00194C6F" w:rsidP="00194C6F">
      <w:pPr>
        <w:pStyle w:val="Corpsdetexte"/>
        <w:ind w:left="672" w:right="911"/>
        <w:rPr>
          <w:rFonts w:ascii="Arial" w:hAnsi="Arial" w:cs="Arial"/>
          <w:sz w:val="21"/>
          <w:szCs w:val="16"/>
        </w:rPr>
      </w:pPr>
      <w:r w:rsidRPr="00D203E3">
        <w:rPr>
          <w:rFonts w:ascii="Arial" w:hAnsi="Arial" w:cs="Arial"/>
          <w:sz w:val="21"/>
          <w:szCs w:val="16"/>
        </w:rPr>
        <w:t>Pour obtenir une assistance technique, en cas de survenance d’un problème lié à l’utilisation de la plateforme bien vouloir appeler aux numéros(+237)222238155/222 237084/677006110ouécrireàl’adresse email</w:t>
      </w:r>
      <w:hyperlink r:id="rId25">
        <w:r w:rsidRPr="00D203E3">
          <w:rPr>
            <w:rFonts w:ascii="Arial" w:hAnsi="Arial" w:cs="Arial"/>
            <w:color w:val="0000FF"/>
            <w:sz w:val="21"/>
            <w:szCs w:val="16"/>
          </w:rPr>
          <w:t>dsi@minmap.cm</w:t>
        </w:r>
        <w:r w:rsidRPr="00D203E3">
          <w:rPr>
            <w:rFonts w:ascii="Arial" w:hAnsi="Arial" w:cs="Arial"/>
            <w:sz w:val="21"/>
            <w:szCs w:val="16"/>
          </w:rPr>
          <w:t>.</w:t>
        </w:r>
      </w:hyperlink>
    </w:p>
    <w:p w:rsidR="00C547ED" w:rsidRDefault="00C547ED"/>
    <w:sectPr w:rsidR="00C547ED" w:rsidSect="00194C6F">
      <w:pgSz w:w="11906" w:h="16838"/>
      <w:pgMar w:top="851" w:right="720" w:bottom="851" w:left="851" w:header="397" w:footer="284"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E8D" w:rsidRDefault="004C0E8D">
      <w:r>
        <w:separator/>
      </w:r>
    </w:p>
  </w:endnote>
  <w:endnote w:type="continuationSeparator" w:id="0">
    <w:p w:rsidR="004C0E8D" w:rsidRDefault="004C0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badi Extra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default"/>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S Sans Serif">
    <w:altName w:val="Arial"/>
    <w:panose1 w:val="020B0500000000000000"/>
    <w:charset w:val="00"/>
    <w:family w:val="swiss"/>
    <w:notTrueType/>
    <w:pitch w:val="variable"/>
    <w:sig w:usb0="00000003" w:usb1="00000000" w:usb2="00000000" w:usb3="00000000" w:csb0="00000001" w:csb1="00000000"/>
  </w:font>
  <w:font w:name="Palatino">
    <w:altName w:val="Book Antiqua"/>
    <w:panose1 w:val="00000000000000000000"/>
    <w:charset w:val="4D"/>
    <w:family w:val="auto"/>
    <w:notTrueType/>
    <w:pitch w:val="variable"/>
    <w:sig w:usb0="00000003" w:usb1="00000000" w:usb2="00000000" w:usb3="00000000" w:csb0="00000001" w:csb1="00000000"/>
  </w:font>
  <w:font w:name="Antique Olive Compact">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default"/>
    <w:sig w:usb0="00000000"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wiss">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C Times">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3BE" w:rsidRDefault="00194C6F" w:rsidP="009B33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77</w:t>
    </w:r>
    <w:r>
      <w:rPr>
        <w:rStyle w:val="Numrodepage"/>
      </w:rPr>
      <w:fldChar w:fldCharType="end"/>
    </w:r>
  </w:p>
  <w:p w:rsidR="005043BE" w:rsidRDefault="004C0E8D" w:rsidP="009B33C3">
    <w:pPr>
      <w:pStyle w:val="Pieddepage"/>
      <w:ind w:right="360"/>
    </w:pPr>
  </w:p>
  <w:p w:rsidR="005043BE" w:rsidRDefault="004C0E8D"/>
  <w:p w:rsidR="005043BE" w:rsidRDefault="004C0E8D"/>
  <w:p w:rsidR="005043BE" w:rsidRDefault="004C0E8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57279"/>
      <w:docPartObj>
        <w:docPartGallery w:val="Page Numbers (Bottom of Page)"/>
        <w:docPartUnique/>
      </w:docPartObj>
    </w:sdtPr>
    <w:sdtEndPr>
      <w:rPr>
        <w:noProof/>
      </w:rPr>
    </w:sdtEndPr>
    <w:sdtContent>
      <w:p w:rsidR="005043BE" w:rsidRDefault="00194C6F">
        <w:pPr>
          <w:pStyle w:val="Pieddepage"/>
          <w:jc w:val="right"/>
        </w:pPr>
        <w:r>
          <w:fldChar w:fldCharType="begin"/>
        </w:r>
        <w:r>
          <w:instrText xml:space="preserve"> PAGE   \* MERGEFORMAT </w:instrText>
        </w:r>
        <w:r>
          <w:fldChar w:fldCharType="separate"/>
        </w:r>
        <w:r w:rsidR="00E51933">
          <w:rPr>
            <w:noProof/>
          </w:rPr>
          <w:t>1</w:t>
        </w:r>
        <w:r>
          <w:rPr>
            <w:noProof/>
          </w:rPr>
          <w:fldChar w:fldCharType="end"/>
        </w:r>
      </w:p>
    </w:sdtContent>
  </w:sdt>
  <w:p w:rsidR="005043BE" w:rsidRDefault="004C0E8D"/>
  <w:p w:rsidR="005043BE" w:rsidRDefault="004C0E8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3BE" w:rsidRDefault="00194C6F" w:rsidP="003D27DE">
    <w:pPr>
      <w:pStyle w:val="Pieddepage"/>
      <w:jc w:val="right"/>
      <w:rPr>
        <w:sz w:val="16"/>
        <w:szCs w:val="16"/>
      </w:rPr>
    </w:pPr>
    <w:r w:rsidRPr="00F2058D">
      <w:rPr>
        <w:sz w:val="16"/>
        <w:szCs w:val="16"/>
      </w:rPr>
      <w:fldChar w:fldCharType="begin"/>
    </w:r>
    <w:r w:rsidRPr="00F2058D">
      <w:rPr>
        <w:sz w:val="16"/>
        <w:szCs w:val="16"/>
      </w:rPr>
      <w:instrText>PAGE</w:instrText>
    </w:r>
    <w:r w:rsidRPr="00F2058D">
      <w:rPr>
        <w:sz w:val="16"/>
        <w:szCs w:val="16"/>
      </w:rPr>
      <w:fldChar w:fldCharType="separate"/>
    </w:r>
    <w:r w:rsidR="00E51933">
      <w:rPr>
        <w:noProof/>
        <w:sz w:val="16"/>
        <w:szCs w:val="16"/>
      </w:rPr>
      <w:t>64</w:t>
    </w:r>
    <w:r w:rsidRPr="00F2058D">
      <w:rPr>
        <w:sz w:val="16"/>
        <w:szCs w:val="16"/>
      </w:rPr>
      <w:fldChar w:fldCharType="end"/>
    </w:r>
    <w:r w:rsidRPr="00F2058D">
      <w:rPr>
        <w:sz w:val="16"/>
        <w:szCs w:val="16"/>
      </w:rPr>
      <w:t>/</w:t>
    </w:r>
    <w:r>
      <w:rPr>
        <w:sz w:val="16"/>
        <w:szCs w:val="16"/>
      </w:rPr>
      <w:t>74</w:t>
    </w:r>
  </w:p>
  <w:p w:rsidR="005043BE" w:rsidRPr="00321203" w:rsidRDefault="004C0E8D">
    <w:pPr>
      <w:pStyle w:val="Pieddepage"/>
      <w:jc w:val="right"/>
      <w:rPr>
        <w:sz w:val="16"/>
        <w:szCs w:val="16"/>
      </w:rPr>
    </w:pPr>
  </w:p>
  <w:p w:rsidR="005043BE" w:rsidRPr="00F2058D" w:rsidRDefault="004C0E8D">
    <w:pPr>
      <w:pStyle w:val="Pieddepage"/>
      <w:rPr>
        <w:sz w:val="16"/>
        <w:szCs w:val="16"/>
      </w:rPr>
    </w:pPr>
  </w:p>
  <w:p w:rsidR="005043BE" w:rsidRDefault="004C0E8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3BE" w:rsidRDefault="00194C6F">
    <w:pPr>
      <w:pStyle w:val="Corpsdetexte"/>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3733165</wp:posOffset>
              </wp:positionH>
              <wp:positionV relativeFrom="page">
                <wp:posOffset>9420225</wp:posOffset>
              </wp:positionV>
              <wp:extent cx="304800" cy="194310"/>
              <wp:effectExtent l="0" t="0" r="635" b="0"/>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3BE" w:rsidRDefault="00194C6F">
                          <w:pPr>
                            <w:pStyle w:val="Corpsdetexte"/>
                            <w:spacing w:before="10"/>
                            <w:ind w:left="60"/>
                          </w:pPr>
                          <w:r>
                            <w:fldChar w:fldCharType="begin"/>
                          </w:r>
                          <w:r>
                            <w:instrText xml:space="preserve"> PAGE </w:instrText>
                          </w:r>
                          <w:r>
                            <w:fldChar w:fldCharType="separate"/>
                          </w:r>
                          <w:r w:rsidR="00E51933">
                            <w:rPr>
                              <w:noProof/>
                            </w:rPr>
                            <w:t>135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4" o:spid="_x0000_s1045" type="#_x0000_t202" style="position:absolute;left:0;text-align:left;margin-left:293.95pt;margin-top:741.7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" filled="f" stroked="f">
              <v:textbox inset="0,0,0,0">
                <w:txbxContent>
                  <w:p w:rsidR="005043BE" w:rsidRDefault="00194C6F">
                    <w:pPr>
                      <w:pStyle w:val="Corpsdetexte"/>
                      <w:spacing w:before="10"/>
                      <w:ind w:left="60"/>
                    </w:pPr>
                    <w:r>
                      <w:fldChar w:fldCharType="begin"/>
                    </w:r>
                    <w:r>
                      <w:instrText xml:space="preserve"> PAGE </w:instrText>
                    </w:r>
                    <w:r>
                      <w:fldChar w:fldCharType="separate"/>
                    </w:r>
                    <w:r w:rsidR="00E51933">
                      <w:rPr>
                        <w:noProof/>
                      </w:rPr>
                      <w:t>135</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E8D" w:rsidRDefault="004C0E8D">
      <w:r>
        <w:separator/>
      </w:r>
    </w:p>
  </w:footnote>
  <w:footnote w:type="continuationSeparator" w:id="0">
    <w:p w:rsidR="004C0E8D" w:rsidRDefault="004C0E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1D68366"/>
    <w:lvl w:ilvl="0">
      <w:start w:val="1"/>
      <w:numFmt w:val="bullet"/>
      <w:pStyle w:val="Listepuces3"/>
      <w:lvlText w:val=""/>
      <w:lvlJc w:val="left"/>
      <w:pPr>
        <w:tabs>
          <w:tab w:val="num" w:pos="926"/>
        </w:tabs>
        <w:ind w:left="926" w:hanging="360"/>
      </w:pPr>
      <w:rPr>
        <w:rFonts w:ascii="Symbol" w:hAnsi="Symbol" w:hint="default"/>
      </w:rPr>
    </w:lvl>
  </w:abstractNum>
  <w:abstractNum w:abstractNumId="1">
    <w:nsid w:val="FFFFFF83"/>
    <w:multiLevelType w:val="singleLevel"/>
    <w:tmpl w:val="A2E261CE"/>
    <w:lvl w:ilvl="0">
      <w:start w:val="1"/>
      <w:numFmt w:val="bullet"/>
      <w:pStyle w:val="Listepuces2"/>
      <w:lvlText w:val=""/>
      <w:lvlJc w:val="left"/>
      <w:pPr>
        <w:tabs>
          <w:tab w:val="num" w:pos="643"/>
        </w:tabs>
        <w:ind w:left="643" w:hanging="360"/>
      </w:pPr>
      <w:rPr>
        <w:rFonts w:ascii="Symbol" w:hAnsi="Symbol" w:hint="default"/>
      </w:rPr>
    </w:lvl>
  </w:abstractNum>
  <w:abstractNum w:abstractNumId="2">
    <w:nsid w:val="FFFFFF89"/>
    <w:multiLevelType w:val="singleLevel"/>
    <w:tmpl w:val="49968076"/>
    <w:lvl w:ilvl="0">
      <w:start w:val="1"/>
      <w:numFmt w:val="bullet"/>
      <w:pStyle w:val="Listepuces"/>
      <w:lvlText w:val=""/>
      <w:lvlJc w:val="left"/>
      <w:pPr>
        <w:tabs>
          <w:tab w:val="num" w:pos="360"/>
        </w:tabs>
        <w:ind w:left="360" w:hanging="360"/>
      </w:pPr>
      <w:rPr>
        <w:rFonts w:ascii="Symbol" w:hAnsi="Symbol" w:hint="default"/>
      </w:rPr>
    </w:lvl>
  </w:abstractNum>
  <w:abstractNum w:abstractNumId="3">
    <w:nsid w:val="00311224"/>
    <w:multiLevelType w:val="hybridMultilevel"/>
    <w:tmpl w:val="93968F32"/>
    <w:lvl w:ilvl="0" w:tplc="EA72AC28">
      <w:start w:val="1"/>
      <w:numFmt w:val="decimal"/>
      <w:lvlText w:val="%1."/>
      <w:lvlJc w:val="left"/>
      <w:pPr>
        <w:tabs>
          <w:tab w:val="num" w:pos="360"/>
        </w:tabs>
        <w:ind w:left="360" w:hanging="360"/>
      </w:pPr>
      <w:rPr>
        <w:b/>
      </w:rPr>
    </w:lvl>
    <w:lvl w:ilvl="1" w:tplc="040C0019">
      <w:start w:val="1"/>
      <w:numFmt w:val="lowerLetter"/>
      <w:lvlText w:val="%2."/>
      <w:lvlJc w:val="left"/>
      <w:pPr>
        <w:tabs>
          <w:tab w:val="num" w:pos="1080"/>
        </w:tabs>
        <w:ind w:left="1080" w:hanging="360"/>
      </w:pPr>
    </w:lvl>
    <w:lvl w:ilvl="2" w:tplc="E6AE2278">
      <w:start w:val="4"/>
      <w:numFmt w:val="bullet"/>
      <w:lvlText w:val="-"/>
      <w:lvlJc w:val="left"/>
      <w:pPr>
        <w:tabs>
          <w:tab w:val="num" w:pos="1980"/>
        </w:tabs>
        <w:ind w:left="1980" w:hanging="360"/>
      </w:pPr>
      <w:rPr>
        <w:rFonts w:ascii="Tahoma" w:eastAsia="Times New Roman" w:hAnsi="Tahoma" w:cs="Tahoma" w:hint="default"/>
      </w:rPr>
    </w:lvl>
    <w:lvl w:ilvl="3" w:tplc="EFC6289E">
      <w:start w:val="1"/>
      <w:numFmt w:val="upperLetter"/>
      <w:lvlText w:val="%4."/>
      <w:lvlJc w:val="left"/>
      <w:pPr>
        <w:ind w:left="2520" w:hanging="360"/>
      </w:pPr>
      <w:rPr>
        <w:rFonts w:hint="default"/>
      </w:r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4">
    <w:nsid w:val="014158EF"/>
    <w:multiLevelType w:val="hybridMultilevel"/>
    <w:tmpl w:val="8D64A362"/>
    <w:lvl w:ilvl="0" w:tplc="4DFE6006">
      <w:start w:val="1"/>
      <w:numFmt w:val="decimal"/>
      <w:lvlText w:val="%1."/>
      <w:lvlJc w:val="left"/>
      <w:pPr>
        <w:tabs>
          <w:tab w:val="num" w:pos="1420"/>
        </w:tabs>
        <w:ind w:left="1420" w:hanging="360"/>
      </w:pPr>
      <w:rPr>
        <w:rFonts w:hint="default"/>
        <w:b/>
      </w:rPr>
    </w:lvl>
    <w:lvl w:ilvl="1" w:tplc="040C0003" w:tentative="1">
      <w:start w:val="1"/>
      <w:numFmt w:val="bullet"/>
      <w:lvlText w:val="o"/>
      <w:lvlJc w:val="left"/>
      <w:pPr>
        <w:tabs>
          <w:tab w:val="num" w:pos="2140"/>
        </w:tabs>
        <w:ind w:left="2140" w:hanging="360"/>
      </w:pPr>
      <w:rPr>
        <w:rFonts w:ascii="Courier New" w:hAnsi="Courier New" w:cs="Courier New" w:hint="default"/>
      </w:rPr>
    </w:lvl>
    <w:lvl w:ilvl="2" w:tplc="040C0005" w:tentative="1">
      <w:start w:val="1"/>
      <w:numFmt w:val="bullet"/>
      <w:lvlText w:val=""/>
      <w:lvlJc w:val="left"/>
      <w:pPr>
        <w:tabs>
          <w:tab w:val="num" w:pos="2860"/>
        </w:tabs>
        <w:ind w:left="2860" w:hanging="360"/>
      </w:pPr>
      <w:rPr>
        <w:rFonts w:ascii="Wingdings" w:hAnsi="Wingdings" w:hint="default"/>
      </w:rPr>
    </w:lvl>
    <w:lvl w:ilvl="3" w:tplc="040C0001" w:tentative="1">
      <w:start w:val="1"/>
      <w:numFmt w:val="bullet"/>
      <w:lvlText w:val=""/>
      <w:lvlJc w:val="left"/>
      <w:pPr>
        <w:tabs>
          <w:tab w:val="num" w:pos="3580"/>
        </w:tabs>
        <w:ind w:left="3580" w:hanging="360"/>
      </w:pPr>
      <w:rPr>
        <w:rFonts w:ascii="Symbol" w:hAnsi="Symbol" w:hint="default"/>
      </w:rPr>
    </w:lvl>
    <w:lvl w:ilvl="4" w:tplc="040C0003" w:tentative="1">
      <w:start w:val="1"/>
      <w:numFmt w:val="bullet"/>
      <w:lvlText w:val="o"/>
      <w:lvlJc w:val="left"/>
      <w:pPr>
        <w:tabs>
          <w:tab w:val="num" w:pos="4300"/>
        </w:tabs>
        <w:ind w:left="4300" w:hanging="360"/>
      </w:pPr>
      <w:rPr>
        <w:rFonts w:ascii="Courier New" w:hAnsi="Courier New" w:cs="Courier New" w:hint="default"/>
      </w:rPr>
    </w:lvl>
    <w:lvl w:ilvl="5" w:tplc="040C0005" w:tentative="1">
      <w:start w:val="1"/>
      <w:numFmt w:val="bullet"/>
      <w:lvlText w:val=""/>
      <w:lvlJc w:val="left"/>
      <w:pPr>
        <w:tabs>
          <w:tab w:val="num" w:pos="5020"/>
        </w:tabs>
        <w:ind w:left="5020" w:hanging="360"/>
      </w:pPr>
      <w:rPr>
        <w:rFonts w:ascii="Wingdings" w:hAnsi="Wingdings" w:hint="default"/>
      </w:rPr>
    </w:lvl>
    <w:lvl w:ilvl="6" w:tplc="040C0001" w:tentative="1">
      <w:start w:val="1"/>
      <w:numFmt w:val="bullet"/>
      <w:lvlText w:val=""/>
      <w:lvlJc w:val="left"/>
      <w:pPr>
        <w:tabs>
          <w:tab w:val="num" w:pos="5740"/>
        </w:tabs>
        <w:ind w:left="5740" w:hanging="360"/>
      </w:pPr>
      <w:rPr>
        <w:rFonts w:ascii="Symbol" w:hAnsi="Symbol" w:hint="default"/>
      </w:rPr>
    </w:lvl>
    <w:lvl w:ilvl="7" w:tplc="040C0003" w:tentative="1">
      <w:start w:val="1"/>
      <w:numFmt w:val="bullet"/>
      <w:lvlText w:val="o"/>
      <w:lvlJc w:val="left"/>
      <w:pPr>
        <w:tabs>
          <w:tab w:val="num" w:pos="6460"/>
        </w:tabs>
        <w:ind w:left="6460" w:hanging="360"/>
      </w:pPr>
      <w:rPr>
        <w:rFonts w:ascii="Courier New" w:hAnsi="Courier New" w:cs="Courier New" w:hint="default"/>
      </w:rPr>
    </w:lvl>
    <w:lvl w:ilvl="8" w:tplc="040C0005" w:tentative="1">
      <w:start w:val="1"/>
      <w:numFmt w:val="bullet"/>
      <w:lvlText w:val=""/>
      <w:lvlJc w:val="left"/>
      <w:pPr>
        <w:tabs>
          <w:tab w:val="num" w:pos="7180"/>
        </w:tabs>
        <w:ind w:left="7180" w:hanging="360"/>
      </w:pPr>
      <w:rPr>
        <w:rFonts w:ascii="Wingdings" w:hAnsi="Wingdings" w:hint="default"/>
      </w:rPr>
    </w:lvl>
  </w:abstractNum>
  <w:abstractNum w:abstractNumId="5">
    <w:nsid w:val="01735313"/>
    <w:multiLevelType w:val="hybridMultilevel"/>
    <w:tmpl w:val="22D21EFE"/>
    <w:lvl w:ilvl="0" w:tplc="06B81E1A">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032B2E9F"/>
    <w:multiLevelType w:val="hybridMultilevel"/>
    <w:tmpl w:val="9E6AB76C"/>
    <w:lvl w:ilvl="0" w:tplc="040C001B">
      <w:start w:val="1"/>
      <w:numFmt w:val="lowerRoman"/>
      <w:lvlText w:val="%1."/>
      <w:lvlJc w:val="right"/>
      <w:pPr>
        <w:ind w:left="2444"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457287B"/>
    <w:multiLevelType w:val="hybridMultilevel"/>
    <w:tmpl w:val="7E00448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6755FDA"/>
    <w:multiLevelType w:val="hybridMultilevel"/>
    <w:tmpl w:val="E9D4ED3C"/>
    <w:lvl w:ilvl="0" w:tplc="0C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67A36ED"/>
    <w:multiLevelType w:val="hybridMultilevel"/>
    <w:tmpl w:val="DF40434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nsid w:val="06FD4F4F"/>
    <w:multiLevelType w:val="hybridMultilevel"/>
    <w:tmpl w:val="7EFC01C0"/>
    <w:lvl w:ilvl="0" w:tplc="06B81E1A">
      <w:numFmt w:val="bullet"/>
      <w:lvlText w:val="-"/>
      <w:lvlJc w:val="left"/>
      <w:pPr>
        <w:ind w:left="603" w:hanging="360"/>
      </w:pPr>
      <w:rPr>
        <w:rFonts w:ascii="Calibri" w:eastAsia="Calibri" w:hAnsi="Calibri" w:cs="Calibri" w:hint="default"/>
      </w:rPr>
    </w:lvl>
    <w:lvl w:ilvl="1" w:tplc="040C0003" w:tentative="1">
      <w:start w:val="1"/>
      <w:numFmt w:val="bullet"/>
      <w:lvlText w:val="o"/>
      <w:lvlJc w:val="left"/>
      <w:pPr>
        <w:ind w:left="1323" w:hanging="360"/>
      </w:pPr>
      <w:rPr>
        <w:rFonts w:ascii="Courier New" w:hAnsi="Courier New" w:cs="Courier New" w:hint="default"/>
      </w:rPr>
    </w:lvl>
    <w:lvl w:ilvl="2" w:tplc="040C0005" w:tentative="1">
      <w:start w:val="1"/>
      <w:numFmt w:val="bullet"/>
      <w:lvlText w:val=""/>
      <w:lvlJc w:val="left"/>
      <w:pPr>
        <w:ind w:left="2043" w:hanging="360"/>
      </w:pPr>
      <w:rPr>
        <w:rFonts w:ascii="Wingdings" w:hAnsi="Wingdings" w:hint="default"/>
      </w:rPr>
    </w:lvl>
    <w:lvl w:ilvl="3" w:tplc="040C0001" w:tentative="1">
      <w:start w:val="1"/>
      <w:numFmt w:val="bullet"/>
      <w:lvlText w:val=""/>
      <w:lvlJc w:val="left"/>
      <w:pPr>
        <w:ind w:left="2763" w:hanging="360"/>
      </w:pPr>
      <w:rPr>
        <w:rFonts w:ascii="Symbol" w:hAnsi="Symbol" w:hint="default"/>
      </w:rPr>
    </w:lvl>
    <w:lvl w:ilvl="4" w:tplc="040C0003" w:tentative="1">
      <w:start w:val="1"/>
      <w:numFmt w:val="bullet"/>
      <w:lvlText w:val="o"/>
      <w:lvlJc w:val="left"/>
      <w:pPr>
        <w:ind w:left="3483" w:hanging="360"/>
      </w:pPr>
      <w:rPr>
        <w:rFonts w:ascii="Courier New" w:hAnsi="Courier New" w:cs="Courier New" w:hint="default"/>
      </w:rPr>
    </w:lvl>
    <w:lvl w:ilvl="5" w:tplc="040C0005" w:tentative="1">
      <w:start w:val="1"/>
      <w:numFmt w:val="bullet"/>
      <w:lvlText w:val=""/>
      <w:lvlJc w:val="left"/>
      <w:pPr>
        <w:ind w:left="4203" w:hanging="360"/>
      </w:pPr>
      <w:rPr>
        <w:rFonts w:ascii="Wingdings" w:hAnsi="Wingdings" w:hint="default"/>
      </w:rPr>
    </w:lvl>
    <w:lvl w:ilvl="6" w:tplc="040C0001" w:tentative="1">
      <w:start w:val="1"/>
      <w:numFmt w:val="bullet"/>
      <w:lvlText w:val=""/>
      <w:lvlJc w:val="left"/>
      <w:pPr>
        <w:ind w:left="4923" w:hanging="360"/>
      </w:pPr>
      <w:rPr>
        <w:rFonts w:ascii="Symbol" w:hAnsi="Symbol" w:hint="default"/>
      </w:rPr>
    </w:lvl>
    <w:lvl w:ilvl="7" w:tplc="040C0003" w:tentative="1">
      <w:start w:val="1"/>
      <w:numFmt w:val="bullet"/>
      <w:lvlText w:val="o"/>
      <w:lvlJc w:val="left"/>
      <w:pPr>
        <w:ind w:left="5643" w:hanging="360"/>
      </w:pPr>
      <w:rPr>
        <w:rFonts w:ascii="Courier New" w:hAnsi="Courier New" w:cs="Courier New" w:hint="default"/>
      </w:rPr>
    </w:lvl>
    <w:lvl w:ilvl="8" w:tplc="040C0005" w:tentative="1">
      <w:start w:val="1"/>
      <w:numFmt w:val="bullet"/>
      <w:lvlText w:val=""/>
      <w:lvlJc w:val="left"/>
      <w:pPr>
        <w:ind w:left="6363" w:hanging="360"/>
      </w:pPr>
      <w:rPr>
        <w:rFonts w:ascii="Wingdings" w:hAnsi="Wingdings" w:hint="default"/>
      </w:rPr>
    </w:lvl>
  </w:abstractNum>
  <w:abstractNum w:abstractNumId="11">
    <w:nsid w:val="097040AB"/>
    <w:multiLevelType w:val="hybridMultilevel"/>
    <w:tmpl w:val="3E50E316"/>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AAD5156"/>
    <w:multiLevelType w:val="hybridMultilevel"/>
    <w:tmpl w:val="2A72D698"/>
    <w:lvl w:ilvl="0" w:tplc="3FDC3A10">
      <w:numFmt w:val="bullet"/>
      <w:lvlText w:val="-"/>
      <w:lvlJc w:val="left"/>
      <w:pPr>
        <w:ind w:left="720" w:hanging="360"/>
      </w:pPr>
      <w:rPr>
        <w:rFonts w:ascii="Abadi Extra Light" w:eastAsia="Calibri" w:hAnsi="Abadi Extra Light"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B6E1DB9"/>
    <w:multiLevelType w:val="multilevel"/>
    <w:tmpl w:val="E25C6474"/>
    <w:lvl w:ilvl="0">
      <w:start w:val="21"/>
      <w:numFmt w:val="decimal"/>
      <w:lvlText w:val="%1"/>
      <w:lvlJc w:val="left"/>
      <w:pPr>
        <w:ind w:left="560" w:hanging="560"/>
      </w:pPr>
      <w:rPr>
        <w:rFonts w:hint="default"/>
      </w:rPr>
    </w:lvl>
    <w:lvl w:ilvl="1">
      <w:start w:val="1"/>
      <w:numFmt w:val="decimal"/>
      <w:lvlText w:val="%1.%2"/>
      <w:lvlJc w:val="left"/>
      <w:pPr>
        <w:ind w:left="1232" w:hanging="56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2736" w:hanging="72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440" w:hanging="108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144" w:hanging="1440"/>
      </w:pPr>
      <w:rPr>
        <w:rFonts w:hint="default"/>
      </w:rPr>
    </w:lvl>
    <w:lvl w:ilvl="8">
      <w:start w:val="1"/>
      <w:numFmt w:val="decimal"/>
      <w:lvlText w:val="%1.%2.%3.%4.%5.%6.%7.%8.%9"/>
      <w:lvlJc w:val="left"/>
      <w:pPr>
        <w:ind w:left="6816" w:hanging="1440"/>
      </w:pPr>
      <w:rPr>
        <w:rFonts w:hint="default"/>
      </w:rPr>
    </w:lvl>
  </w:abstractNum>
  <w:abstractNum w:abstractNumId="14">
    <w:nsid w:val="0BD06B73"/>
    <w:multiLevelType w:val="hybridMultilevel"/>
    <w:tmpl w:val="2E3C1A66"/>
    <w:lvl w:ilvl="0" w:tplc="EA72AC28">
      <w:start w:val="1"/>
      <w:numFmt w:val="decimal"/>
      <w:lvlText w:val="%1."/>
      <w:lvlJc w:val="left"/>
      <w:pPr>
        <w:tabs>
          <w:tab w:val="num" w:pos="360"/>
        </w:tabs>
        <w:ind w:left="360" w:hanging="360"/>
      </w:pPr>
      <w:rPr>
        <w:b/>
      </w:rPr>
    </w:lvl>
    <w:lvl w:ilvl="1" w:tplc="040C0019">
      <w:start w:val="1"/>
      <w:numFmt w:val="lowerLetter"/>
      <w:lvlText w:val="%2."/>
      <w:lvlJc w:val="left"/>
      <w:pPr>
        <w:tabs>
          <w:tab w:val="num" w:pos="1080"/>
        </w:tabs>
        <w:ind w:left="1080" w:hanging="360"/>
      </w:pPr>
    </w:lvl>
    <w:lvl w:ilvl="2" w:tplc="0C0C000D">
      <w:start w:val="1"/>
      <w:numFmt w:val="bullet"/>
      <w:lvlText w:val=""/>
      <w:lvlJc w:val="left"/>
      <w:pPr>
        <w:tabs>
          <w:tab w:val="num" w:pos="1980"/>
        </w:tabs>
        <w:ind w:left="1980" w:hanging="360"/>
      </w:pPr>
      <w:rPr>
        <w:rFonts w:ascii="Wingdings" w:hAnsi="Wingdings" w:hint="default"/>
      </w:rPr>
    </w:lvl>
    <w:lvl w:ilvl="3" w:tplc="EFC6289E">
      <w:start w:val="1"/>
      <w:numFmt w:val="upperLetter"/>
      <w:lvlText w:val="%4."/>
      <w:lvlJc w:val="left"/>
      <w:pPr>
        <w:ind w:left="2520" w:hanging="360"/>
      </w:pPr>
      <w:rPr>
        <w:rFonts w:hint="default"/>
      </w:rPr>
    </w:lvl>
    <w:lvl w:ilvl="4" w:tplc="A9D616E0">
      <w:start w:val="1"/>
      <w:numFmt w:val="upperLetter"/>
      <w:lvlText w:val="%5-"/>
      <w:lvlJc w:val="left"/>
      <w:pPr>
        <w:ind w:left="3240" w:hanging="360"/>
      </w:pPr>
      <w:rPr>
        <w:rFonts w:hint="default"/>
      </w:r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5">
    <w:nsid w:val="0E0049FA"/>
    <w:multiLevelType w:val="hybridMultilevel"/>
    <w:tmpl w:val="617EB494"/>
    <w:lvl w:ilvl="0" w:tplc="120CBC84">
      <w:numFmt w:val="bullet"/>
      <w:lvlText w:val="-"/>
      <w:lvlJc w:val="left"/>
      <w:pPr>
        <w:ind w:left="978" w:hanging="269"/>
      </w:pPr>
      <w:rPr>
        <w:rFonts w:ascii="Calibri" w:eastAsia="Calibri" w:hAnsi="Calibri" w:cs="Calibri" w:hint="default"/>
        <w:w w:val="99"/>
        <w:sz w:val="18"/>
        <w:szCs w:val="18"/>
        <w:lang w:val="fr-FR" w:eastAsia="en-US" w:bidi="ar-SA"/>
      </w:rPr>
    </w:lvl>
    <w:lvl w:ilvl="1" w:tplc="B9C433FE">
      <w:numFmt w:val="bullet"/>
      <w:lvlText w:val="•"/>
      <w:lvlJc w:val="left"/>
      <w:pPr>
        <w:ind w:left="1514" w:hanging="269"/>
      </w:pPr>
      <w:rPr>
        <w:rFonts w:hint="default"/>
        <w:lang w:val="fr-FR" w:eastAsia="en-US" w:bidi="ar-SA"/>
      </w:rPr>
    </w:lvl>
    <w:lvl w:ilvl="2" w:tplc="DEE2335C">
      <w:numFmt w:val="bullet"/>
      <w:lvlText w:val="•"/>
      <w:lvlJc w:val="left"/>
      <w:pPr>
        <w:ind w:left="2049" w:hanging="269"/>
      </w:pPr>
      <w:rPr>
        <w:rFonts w:hint="default"/>
        <w:lang w:val="fr-FR" w:eastAsia="en-US" w:bidi="ar-SA"/>
      </w:rPr>
    </w:lvl>
    <w:lvl w:ilvl="3" w:tplc="BAD4DFA4">
      <w:numFmt w:val="bullet"/>
      <w:lvlText w:val="•"/>
      <w:lvlJc w:val="left"/>
      <w:pPr>
        <w:ind w:left="2584" w:hanging="269"/>
      </w:pPr>
      <w:rPr>
        <w:rFonts w:hint="default"/>
        <w:lang w:val="fr-FR" w:eastAsia="en-US" w:bidi="ar-SA"/>
      </w:rPr>
    </w:lvl>
    <w:lvl w:ilvl="4" w:tplc="5074FB78">
      <w:numFmt w:val="bullet"/>
      <w:lvlText w:val="•"/>
      <w:lvlJc w:val="left"/>
      <w:pPr>
        <w:ind w:left="3119" w:hanging="269"/>
      </w:pPr>
      <w:rPr>
        <w:rFonts w:hint="default"/>
        <w:lang w:val="fr-FR" w:eastAsia="en-US" w:bidi="ar-SA"/>
      </w:rPr>
    </w:lvl>
    <w:lvl w:ilvl="5" w:tplc="DD92D52C">
      <w:numFmt w:val="bullet"/>
      <w:lvlText w:val="•"/>
      <w:lvlJc w:val="left"/>
      <w:pPr>
        <w:ind w:left="3654" w:hanging="269"/>
      </w:pPr>
      <w:rPr>
        <w:rFonts w:hint="default"/>
        <w:lang w:val="fr-FR" w:eastAsia="en-US" w:bidi="ar-SA"/>
      </w:rPr>
    </w:lvl>
    <w:lvl w:ilvl="6" w:tplc="7F543486">
      <w:numFmt w:val="bullet"/>
      <w:lvlText w:val="•"/>
      <w:lvlJc w:val="left"/>
      <w:pPr>
        <w:ind w:left="4188" w:hanging="269"/>
      </w:pPr>
      <w:rPr>
        <w:rFonts w:hint="default"/>
        <w:lang w:val="fr-FR" w:eastAsia="en-US" w:bidi="ar-SA"/>
      </w:rPr>
    </w:lvl>
    <w:lvl w:ilvl="7" w:tplc="4AC6DD4C">
      <w:numFmt w:val="bullet"/>
      <w:lvlText w:val="•"/>
      <w:lvlJc w:val="left"/>
      <w:pPr>
        <w:ind w:left="4723" w:hanging="269"/>
      </w:pPr>
      <w:rPr>
        <w:rFonts w:hint="default"/>
        <w:lang w:val="fr-FR" w:eastAsia="en-US" w:bidi="ar-SA"/>
      </w:rPr>
    </w:lvl>
    <w:lvl w:ilvl="8" w:tplc="59DEF162">
      <w:numFmt w:val="bullet"/>
      <w:lvlText w:val="•"/>
      <w:lvlJc w:val="left"/>
      <w:pPr>
        <w:ind w:left="5258" w:hanging="269"/>
      </w:pPr>
      <w:rPr>
        <w:rFonts w:hint="default"/>
        <w:lang w:val="fr-FR" w:eastAsia="en-US" w:bidi="ar-SA"/>
      </w:rPr>
    </w:lvl>
  </w:abstractNum>
  <w:abstractNum w:abstractNumId="16">
    <w:nsid w:val="0F9E4437"/>
    <w:multiLevelType w:val="hybridMultilevel"/>
    <w:tmpl w:val="86A6E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1006AE7"/>
    <w:multiLevelType w:val="hybridMultilevel"/>
    <w:tmpl w:val="0F2EC8F0"/>
    <w:lvl w:ilvl="0" w:tplc="040C0001">
      <w:start w:val="1"/>
      <w:numFmt w:val="bullet"/>
      <w:lvlText w:val=""/>
      <w:lvlJc w:val="left"/>
      <w:pPr>
        <w:ind w:left="1418" w:hanging="360"/>
      </w:pPr>
      <w:rPr>
        <w:rFonts w:ascii="Symbol" w:hAnsi="Symbol" w:hint="default"/>
      </w:rPr>
    </w:lvl>
    <w:lvl w:ilvl="1" w:tplc="040C0003" w:tentative="1">
      <w:start w:val="1"/>
      <w:numFmt w:val="bullet"/>
      <w:lvlText w:val="o"/>
      <w:lvlJc w:val="left"/>
      <w:pPr>
        <w:ind w:left="2138" w:hanging="360"/>
      </w:pPr>
      <w:rPr>
        <w:rFonts w:ascii="Courier New" w:hAnsi="Courier New" w:cs="Courier New" w:hint="default"/>
      </w:rPr>
    </w:lvl>
    <w:lvl w:ilvl="2" w:tplc="040C0005" w:tentative="1">
      <w:start w:val="1"/>
      <w:numFmt w:val="bullet"/>
      <w:lvlText w:val=""/>
      <w:lvlJc w:val="left"/>
      <w:pPr>
        <w:ind w:left="2858" w:hanging="360"/>
      </w:pPr>
      <w:rPr>
        <w:rFonts w:ascii="Wingdings" w:hAnsi="Wingdings" w:hint="default"/>
      </w:rPr>
    </w:lvl>
    <w:lvl w:ilvl="3" w:tplc="040C0001" w:tentative="1">
      <w:start w:val="1"/>
      <w:numFmt w:val="bullet"/>
      <w:lvlText w:val=""/>
      <w:lvlJc w:val="left"/>
      <w:pPr>
        <w:ind w:left="3578" w:hanging="360"/>
      </w:pPr>
      <w:rPr>
        <w:rFonts w:ascii="Symbol" w:hAnsi="Symbol" w:hint="default"/>
      </w:rPr>
    </w:lvl>
    <w:lvl w:ilvl="4" w:tplc="040C0003" w:tentative="1">
      <w:start w:val="1"/>
      <w:numFmt w:val="bullet"/>
      <w:lvlText w:val="o"/>
      <w:lvlJc w:val="left"/>
      <w:pPr>
        <w:ind w:left="4298" w:hanging="360"/>
      </w:pPr>
      <w:rPr>
        <w:rFonts w:ascii="Courier New" w:hAnsi="Courier New" w:cs="Courier New" w:hint="default"/>
      </w:rPr>
    </w:lvl>
    <w:lvl w:ilvl="5" w:tplc="040C0005" w:tentative="1">
      <w:start w:val="1"/>
      <w:numFmt w:val="bullet"/>
      <w:lvlText w:val=""/>
      <w:lvlJc w:val="left"/>
      <w:pPr>
        <w:ind w:left="5018" w:hanging="360"/>
      </w:pPr>
      <w:rPr>
        <w:rFonts w:ascii="Wingdings" w:hAnsi="Wingdings" w:hint="default"/>
      </w:rPr>
    </w:lvl>
    <w:lvl w:ilvl="6" w:tplc="040C0001" w:tentative="1">
      <w:start w:val="1"/>
      <w:numFmt w:val="bullet"/>
      <w:lvlText w:val=""/>
      <w:lvlJc w:val="left"/>
      <w:pPr>
        <w:ind w:left="5738" w:hanging="360"/>
      </w:pPr>
      <w:rPr>
        <w:rFonts w:ascii="Symbol" w:hAnsi="Symbol" w:hint="default"/>
      </w:rPr>
    </w:lvl>
    <w:lvl w:ilvl="7" w:tplc="040C0003" w:tentative="1">
      <w:start w:val="1"/>
      <w:numFmt w:val="bullet"/>
      <w:lvlText w:val="o"/>
      <w:lvlJc w:val="left"/>
      <w:pPr>
        <w:ind w:left="6458" w:hanging="360"/>
      </w:pPr>
      <w:rPr>
        <w:rFonts w:ascii="Courier New" w:hAnsi="Courier New" w:cs="Courier New" w:hint="default"/>
      </w:rPr>
    </w:lvl>
    <w:lvl w:ilvl="8" w:tplc="040C0005" w:tentative="1">
      <w:start w:val="1"/>
      <w:numFmt w:val="bullet"/>
      <w:lvlText w:val=""/>
      <w:lvlJc w:val="left"/>
      <w:pPr>
        <w:ind w:left="7178" w:hanging="360"/>
      </w:pPr>
      <w:rPr>
        <w:rFonts w:ascii="Wingdings" w:hAnsi="Wingdings" w:hint="default"/>
      </w:rPr>
    </w:lvl>
  </w:abstractNum>
  <w:abstractNum w:abstractNumId="18">
    <w:nsid w:val="13E566D8"/>
    <w:multiLevelType w:val="hybridMultilevel"/>
    <w:tmpl w:val="957C32A4"/>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nsid w:val="14E262F2"/>
    <w:multiLevelType w:val="hybridMultilevel"/>
    <w:tmpl w:val="5798CDB8"/>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67656D5"/>
    <w:multiLevelType w:val="hybridMultilevel"/>
    <w:tmpl w:val="E550EEDA"/>
    <w:lvl w:ilvl="0" w:tplc="38D0D514">
      <w:start w:val="1"/>
      <w:numFmt w:val="lowerRoman"/>
      <w:lvlText w:val="%1."/>
      <w:lvlJc w:val="left"/>
      <w:pPr>
        <w:ind w:left="1004" w:hanging="360"/>
      </w:pPr>
      <w:rPr>
        <w:rFonts w:hint="default"/>
        <w:spacing w:val="-1"/>
        <w:w w:val="81"/>
        <w:lang w:val="fr-FR" w:eastAsia="en-US" w:bidi="ar-SA"/>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2">
    <w:nsid w:val="16A4414C"/>
    <w:multiLevelType w:val="hybridMultilevel"/>
    <w:tmpl w:val="6F64E430"/>
    <w:lvl w:ilvl="0" w:tplc="0C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9CC4A30"/>
    <w:multiLevelType w:val="hybridMultilevel"/>
    <w:tmpl w:val="D44E2E30"/>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BFF47D9"/>
    <w:multiLevelType w:val="hybridMultilevel"/>
    <w:tmpl w:val="3266E698"/>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CC86776"/>
    <w:multiLevelType w:val="hybridMultilevel"/>
    <w:tmpl w:val="ABA0A00C"/>
    <w:lvl w:ilvl="0" w:tplc="0C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1ED915BE"/>
    <w:multiLevelType w:val="hybridMultilevel"/>
    <w:tmpl w:val="DC3CA6E2"/>
    <w:lvl w:ilvl="0" w:tplc="855A77DE">
      <w:start w:val="1"/>
      <w:numFmt w:val="upperLetter"/>
      <w:lvlText w:val="%1."/>
      <w:lvlJc w:val="left"/>
      <w:pPr>
        <w:ind w:left="712" w:hanging="360"/>
      </w:pPr>
      <w:rPr>
        <w:rFonts w:hint="default"/>
        <w:i w:val="0"/>
        <w:sz w:val="22"/>
      </w:rPr>
    </w:lvl>
    <w:lvl w:ilvl="1" w:tplc="2C0C0019" w:tentative="1">
      <w:start w:val="1"/>
      <w:numFmt w:val="lowerLetter"/>
      <w:lvlText w:val="%2."/>
      <w:lvlJc w:val="left"/>
      <w:pPr>
        <w:ind w:left="1432" w:hanging="360"/>
      </w:pPr>
    </w:lvl>
    <w:lvl w:ilvl="2" w:tplc="2C0C001B" w:tentative="1">
      <w:start w:val="1"/>
      <w:numFmt w:val="lowerRoman"/>
      <w:lvlText w:val="%3."/>
      <w:lvlJc w:val="right"/>
      <w:pPr>
        <w:ind w:left="2152" w:hanging="180"/>
      </w:pPr>
    </w:lvl>
    <w:lvl w:ilvl="3" w:tplc="2C0C000F" w:tentative="1">
      <w:start w:val="1"/>
      <w:numFmt w:val="decimal"/>
      <w:lvlText w:val="%4."/>
      <w:lvlJc w:val="left"/>
      <w:pPr>
        <w:ind w:left="2872" w:hanging="360"/>
      </w:pPr>
    </w:lvl>
    <w:lvl w:ilvl="4" w:tplc="2C0C0019" w:tentative="1">
      <w:start w:val="1"/>
      <w:numFmt w:val="lowerLetter"/>
      <w:lvlText w:val="%5."/>
      <w:lvlJc w:val="left"/>
      <w:pPr>
        <w:ind w:left="3592" w:hanging="360"/>
      </w:pPr>
    </w:lvl>
    <w:lvl w:ilvl="5" w:tplc="2C0C001B" w:tentative="1">
      <w:start w:val="1"/>
      <w:numFmt w:val="lowerRoman"/>
      <w:lvlText w:val="%6."/>
      <w:lvlJc w:val="right"/>
      <w:pPr>
        <w:ind w:left="4312" w:hanging="180"/>
      </w:pPr>
    </w:lvl>
    <w:lvl w:ilvl="6" w:tplc="2C0C000F" w:tentative="1">
      <w:start w:val="1"/>
      <w:numFmt w:val="decimal"/>
      <w:lvlText w:val="%7."/>
      <w:lvlJc w:val="left"/>
      <w:pPr>
        <w:ind w:left="5032" w:hanging="360"/>
      </w:pPr>
    </w:lvl>
    <w:lvl w:ilvl="7" w:tplc="2C0C0019" w:tentative="1">
      <w:start w:val="1"/>
      <w:numFmt w:val="lowerLetter"/>
      <w:lvlText w:val="%8."/>
      <w:lvlJc w:val="left"/>
      <w:pPr>
        <w:ind w:left="5752" w:hanging="360"/>
      </w:pPr>
    </w:lvl>
    <w:lvl w:ilvl="8" w:tplc="2C0C001B" w:tentative="1">
      <w:start w:val="1"/>
      <w:numFmt w:val="lowerRoman"/>
      <w:lvlText w:val="%9."/>
      <w:lvlJc w:val="right"/>
      <w:pPr>
        <w:ind w:left="6472" w:hanging="180"/>
      </w:pPr>
    </w:lvl>
  </w:abstractNum>
  <w:abstractNum w:abstractNumId="27">
    <w:nsid w:val="1EF7168C"/>
    <w:multiLevelType w:val="hybridMultilevel"/>
    <w:tmpl w:val="4EE622E2"/>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F454E78"/>
    <w:multiLevelType w:val="multilevel"/>
    <w:tmpl w:val="280483D6"/>
    <w:lvl w:ilvl="0">
      <w:start w:val="32"/>
      <w:numFmt w:val="decimal"/>
      <w:lvlText w:val="%1"/>
      <w:lvlJc w:val="left"/>
      <w:pPr>
        <w:ind w:left="472" w:hanging="368"/>
      </w:pPr>
      <w:rPr>
        <w:rFonts w:hint="default"/>
        <w:lang w:val="fr-FR" w:eastAsia="en-US" w:bidi="ar-SA"/>
      </w:rPr>
    </w:lvl>
    <w:lvl w:ilvl="1">
      <w:start w:val="1"/>
      <w:numFmt w:val="decimal"/>
      <w:lvlText w:val="%1.%2."/>
      <w:lvlJc w:val="left"/>
      <w:pPr>
        <w:ind w:left="472" w:hanging="368"/>
      </w:pPr>
      <w:rPr>
        <w:rFonts w:ascii="Arial" w:eastAsia="Arial" w:hAnsi="Arial" w:cs="Arial" w:hint="default"/>
        <w:b/>
        <w:bCs/>
        <w:spacing w:val="-1"/>
        <w:w w:val="81"/>
        <w:sz w:val="24"/>
        <w:szCs w:val="24"/>
        <w:lang w:eastAsia="en-US" w:bidi="ar-SA"/>
      </w:rPr>
    </w:lvl>
    <w:lvl w:ilvl="2">
      <w:numFmt w:val="bullet"/>
      <w:lvlText w:val="-"/>
      <w:lvlJc w:val="left"/>
      <w:pPr>
        <w:ind w:left="640" w:hanging="269"/>
      </w:pPr>
      <w:rPr>
        <w:rFonts w:ascii="Arial" w:eastAsia="Arial" w:hAnsi="Arial" w:cs="Arial" w:hint="default"/>
        <w:b/>
        <w:bCs/>
        <w:w w:val="99"/>
        <w:sz w:val="18"/>
        <w:szCs w:val="18"/>
        <w:lang w:val="fr-FR" w:eastAsia="en-US" w:bidi="ar-SA"/>
      </w:rPr>
    </w:lvl>
    <w:lvl w:ilvl="3">
      <w:numFmt w:val="bullet"/>
      <w:lvlText w:val="•"/>
      <w:lvlJc w:val="left"/>
      <w:pPr>
        <w:ind w:left="2671" w:hanging="269"/>
      </w:pPr>
      <w:rPr>
        <w:rFonts w:hint="default"/>
        <w:lang w:val="fr-FR" w:eastAsia="en-US" w:bidi="ar-SA"/>
      </w:rPr>
    </w:lvl>
    <w:lvl w:ilvl="4">
      <w:numFmt w:val="bullet"/>
      <w:lvlText w:val="•"/>
      <w:lvlJc w:val="left"/>
      <w:pPr>
        <w:ind w:left="3686" w:hanging="269"/>
      </w:pPr>
      <w:rPr>
        <w:rFonts w:hint="default"/>
        <w:lang w:val="fr-FR" w:eastAsia="en-US" w:bidi="ar-SA"/>
      </w:rPr>
    </w:lvl>
    <w:lvl w:ilvl="5">
      <w:numFmt w:val="bullet"/>
      <w:lvlText w:val="•"/>
      <w:lvlJc w:val="left"/>
      <w:pPr>
        <w:ind w:left="4702" w:hanging="269"/>
      </w:pPr>
      <w:rPr>
        <w:rFonts w:hint="default"/>
        <w:lang w:val="fr-FR" w:eastAsia="en-US" w:bidi="ar-SA"/>
      </w:rPr>
    </w:lvl>
    <w:lvl w:ilvl="6">
      <w:numFmt w:val="bullet"/>
      <w:lvlText w:val="•"/>
      <w:lvlJc w:val="left"/>
      <w:pPr>
        <w:ind w:left="5717" w:hanging="269"/>
      </w:pPr>
      <w:rPr>
        <w:rFonts w:hint="default"/>
        <w:lang w:val="fr-FR" w:eastAsia="en-US" w:bidi="ar-SA"/>
      </w:rPr>
    </w:lvl>
    <w:lvl w:ilvl="7">
      <w:numFmt w:val="bullet"/>
      <w:lvlText w:val="•"/>
      <w:lvlJc w:val="left"/>
      <w:pPr>
        <w:ind w:left="6733" w:hanging="269"/>
      </w:pPr>
      <w:rPr>
        <w:rFonts w:hint="default"/>
        <w:lang w:val="fr-FR" w:eastAsia="en-US" w:bidi="ar-SA"/>
      </w:rPr>
    </w:lvl>
    <w:lvl w:ilvl="8">
      <w:numFmt w:val="bullet"/>
      <w:lvlText w:val="•"/>
      <w:lvlJc w:val="left"/>
      <w:pPr>
        <w:ind w:left="7748" w:hanging="269"/>
      </w:pPr>
      <w:rPr>
        <w:rFonts w:hint="default"/>
        <w:lang w:val="fr-FR" w:eastAsia="en-US" w:bidi="ar-SA"/>
      </w:rPr>
    </w:lvl>
  </w:abstractNum>
  <w:abstractNum w:abstractNumId="29">
    <w:nsid w:val="20516D75"/>
    <w:multiLevelType w:val="hybridMultilevel"/>
    <w:tmpl w:val="E32C9E10"/>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1557DAF"/>
    <w:multiLevelType w:val="hybridMultilevel"/>
    <w:tmpl w:val="86448496"/>
    <w:lvl w:ilvl="0" w:tplc="06B81E1A">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1893EFF"/>
    <w:multiLevelType w:val="hybridMultilevel"/>
    <w:tmpl w:val="05527814"/>
    <w:lvl w:ilvl="0" w:tplc="01AC8720">
      <w:start w:val="1"/>
      <w:numFmt w:val="decimalZero"/>
      <w:lvlText w:val="(%1)"/>
      <w:lvlJc w:val="left"/>
      <w:pPr>
        <w:ind w:left="406" w:hanging="302"/>
      </w:pPr>
      <w:rPr>
        <w:rFonts w:ascii="Arial MT" w:eastAsia="Arial MT" w:hAnsi="Arial MT" w:cs="Arial MT" w:hint="default"/>
        <w:w w:val="81"/>
        <w:sz w:val="18"/>
        <w:szCs w:val="18"/>
        <w:lang w:val="fr-FR" w:eastAsia="en-US" w:bidi="ar-SA"/>
      </w:rPr>
    </w:lvl>
    <w:lvl w:ilvl="1" w:tplc="80EA2AA4">
      <w:numFmt w:val="bullet"/>
      <w:lvlText w:val="-"/>
      <w:lvlJc w:val="left"/>
      <w:pPr>
        <w:ind w:left="851" w:hanging="269"/>
      </w:pPr>
      <w:rPr>
        <w:rFonts w:hint="default"/>
        <w:b/>
        <w:bCs/>
        <w:w w:val="99"/>
        <w:lang w:val="fr-FR" w:eastAsia="en-US" w:bidi="ar-SA"/>
      </w:rPr>
    </w:lvl>
    <w:lvl w:ilvl="2" w:tplc="3ECA50B6">
      <w:numFmt w:val="bullet"/>
      <w:lvlText w:val="•"/>
      <w:lvlJc w:val="left"/>
      <w:pPr>
        <w:ind w:left="1851" w:hanging="269"/>
      </w:pPr>
      <w:rPr>
        <w:rFonts w:hint="default"/>
        <w:lang w:val="fr-FR" w:eastAsia="en-US" w:bidi="ar-SA"/>
      </w:rPr>
    </w:lvl>
    <w:lvl w:ilvl="3" w:tplc="C54EEB48">
      <w:numFmt w:val="bullet"/>
      <w:lvlText w:val="•"/>
      <w:lvlJc w:val="left"/>
      <w:pPr>
        <w:ind w:left="2842" w:hanging="269"/>
      </w:pPr>
      <w:rPr>
        <w:rFonts w:hint="default"/>
        <w:lang w:val="fr-FR" w:eastAsia="en-US" w:bidi="ar-SA"/>
      </w:rPr>
    </w:lvl>
    <w:lvl w:ilvl="4" w:tplc="C1C2DF6E">
      <w:numFmt w:val="bullet"/>
      <w:lvlText w:val="•"/>
      <w:lvlJc w:val="left"/>
      <w:pPr>
        <w:ind w:left="3833" w:hanging="269"/>
      </w:pPr>
      <w:rPr>
        <w:rFonts w:hint="default"/>
        <w:lang w:val="fr-FR" w:eastAsia="en-US" w:bidi="ar-SA"/>
      </w:rPr>
    </w:lvl>
    <w:lvl w:ilvl="5" w:tplc="204A2E54">
      <w:numFmt w:val="bullet"/>
      <w:lvlText w:val="•"/>
      <w:lvlJc w:val="left"/>
      <w:pPr>
        <w:ind w:left="4824" w:hanging="269"/>
      </w:pPr>
      <w:rPr>
        <w:rFonts w:hint="default"/>
        <w:lang w:val="fr-FR" w:eastAsia="en-US" w:bidi="ar-SA"/>
      </w:rPr>
    </w:lvl>
    <w:lvl w:ilvl="6" w:tplc="A7A61256">
      <w:numFmt w:val="bullet"/>
      <w:lvlText w:val="•"/>
      <w:lvlJc w:val="left"/>
      <w:pPr>
        <w:ind w:left="5815" w:hanging="269"/>
      </w:pPr>
      <w:rPr>
        <w:rFonts w:hint="default"/>
        <w:lang w:val="fr-FR" w:eastAsia="en-US" w:bidi="ar-SA"/>
      </w:rPr>
    </w:lvl>
    <w:lvl w:ilvl="7" w:tplc="D9005D36">
      <w:numFmt w:val="bullet"/>
      <w:lvlText w:val="•"/>
      <w:lvlJc w:val="left"/>
      <w:pPr>
        <w:ind w:left="6806" w:hanging="269"/>
      </w:pPr>
      <w:rPr>
        <w:rFonts w:hint="default"/>
        <w:lang w:val="fr-FR" w:eastAsia="en-US" w:bidi="ar-SA"/>
      </w:rPr>
    </w:lvl>
    <w:lvl w:ilvl="8" w:tplc="3D74E9F8">
      <w:numFmt w:val="bullet"/>
      <w:lvlText w:val="•"/>
      <w:lvlJc w:val="left"/>
      <w:pPr>
        <w:ind w:left="7797" w:hanging="269"/>
      </w:pPr>
      <w:rPr>
        <w:rFonts w:hint="default"/>
        <w:lang w:val="fr-FR" w:eastAsia="en-US" w:bidi="ar-SA"/>
      </w:rPr>
    </w:lvl>
  </w:abstractNum>
  <w:abstractNum w:abstractNumId="32">
    <w:nsid w:val="22072EF9"/>
    <w:multiLevelType w:val="multilevel"/>
    <w:tmpl w:val="96EA2BBE"/>
    <w:lvl w:ilvl="0">
      <w:start w:val="34"/>
      <w:numFmt w:val="decimal"/>
      <w:lvlText w:val="%1"/>
      <w:lvlJc w:val="left"/>
      <w:pPr>
        <w:ind w:left="104" w:hanging="327"/>
      </w:pPr>
      <w:rPr>
        <w:rFonts w:hint="default"/>
        <w:lang w:val="fr-FR" w:eastAsia="en-US" w:bidi="ar-SA"/>
      </w:rPr>
    </w:lvl>
    <w:lvl w:ilvl="1">
      <w:start w:val="3"/>
      <w:numFmt w:val="decimal"/>
      <w:lvlText w:val="%1.%2"/>
      <w:lvlJc w:val="left"/>
      <w:pPr>
        <w:ind w:left="104" w:hanging="327"/>
      </w:pPr>
      <w:rPr>
        <w:rFonts w:ascii="Arial MT" w:eastAsia="Arial MT" w:hAnsi="Arial MT" w:cs="Arial MT" w:hint="default"/>
        <w:w w:val="81"/>
        <w:sz w:val="18"/>
        <w:szCs w:val="18"/>
        <w:lang w:val="fr-FR" w:eastAsia="en-US" w:bidi="ar-SA"/>
      </w:rPr>
    </w:lvl>
    <w:lvl w:ilvl="2">
      <w:numFmt w:val="bullet"/>
      <w:lvlText w:val=""/>
      <w:lvlJc w:val="left"/>
      <w:pPr>
        <w:ind w:left="805" w:hanging="269"/>
      </w:pPr>
      <w:rPr>
        <w:rFonts w:ascii="Wingdings" w:eastAsia="Wingdings" w:hAnsi="Wingdings" w:cs="Wingdings" w:hint="default"/>
        <w:w w:val="99"/>
        <w:sz w:val="18"/>
        <w:szCs w:val="18"/>
        <w:lang w:val="fr-FR" w:eastAsia="en-US" w:bidi="ar-SA"/>
      </w:rPr>
    </w:lvl>
    <w:lvl w:ilvl="3">
      <w:numFmt w:val="bullet"/>
      <w:lvlText w:val="•"/>
      <w:lvlJc w:val="left"/>
      <w:pPr>
        <w:ind w:left="2795" w:hanging="269"/>
      </w:pPr>
      <w:rPr>
        <w:rFonts w:hint="default"/>
        <w:lang w:val="fr-FR" w:eastAsia="en-US" w:bidi="ar-SA"/>
      </w:rPr>
    </w:lvl>
    <w:lvl w:ilvl="4">
      <w:numFmt w:val="bullet"/>
      <w:lvlText w:val="•"/>
      <w:lvlJc w:val="left"/>
      <w:pPr>
        <w:ind w:left="3793" w:hanging="269"/>
      </w:pPr>
      <w:rPr>
        <w:rFonts w:hint="default"/>
        <w:lang w:val="fr-FR" w:eastAsia="en-US" w:bidi="ar-SA"/>
      </w:rPr>
    </w:lvl>
    <w:lvl w:ilvl="5">
      <w:numFmt w:val="bullet"/>
      <w:lvlText w:val="•"/>
      <w:lvlJc w:val="left"/>
      <w:pPr>
        <w:ind w:left="4791" w:hanging="269"/>
      </w:pPr>
      <w:rPr>
        <w:rFonts w:hint="default"/>
        <w:lang w:val="fr-FR" w:eastAsia="en-US" w:bidi="ar-SA"/>
      </w:rPr>
    </w:lvl>
    <w:lvl w:ilvl="6">
      <w:numFmt w:val="bullet"/>
      <w:lvlText w:val="•"/>
      <w:lvlJc w:val="left"/>
      <w:pPr>
        <w:ind w:left="5788" w:hanging="269"/>
      </w:pPr>
      <w:rPr>
        <w:rFonts w:hint="default"/>
        <w:lang w:val="fr-FR" w:eastAsia="en-US" w:bidi="ar-SA"/>
      </w:rPr>
    </w:lvl>
    <w:lvl w:ilvl="7">
      <w:numFmt w:val="bullet"/>
      <w:lvlText w:val="•"/>
      <w:lvlJc w:val="left"/>
      <w:pPr>
        <w:ind w:left="6786" w:hanging="269"/>
      </w:pPr>
      <w:rPr>
        <w:rFonts w:hint="default"/>
        <w:lang w:val="fr-FR" w:eastAsia="en-US" w:bidi="ar-SA"/>
      </w:rPr>
    </w:lvl>
    <w:lvl w:ilvl="8">
      <w:numFmt w:val="bullet"/>
      <w:lvlText w:val="•"/>
      <w:lvlJc w:val="left"/>
      <w:pPr>
        <w:ind w:left="7784" w:hanging="269"/>
      </w:pPr>
      <w:rPr>
        <w:rFonts w:hint="default"/>
        <w:lang w:val="fr-FR" w:eastAsia="en-US" w:bidi="ar-SA"/>
      </w:rPr>
    </w:lvl>
  </w:abstractNum>
  <w:abstractNum w:abstractNumId="33">
    <w:nsid w:val="234B1A61"/>
    <w:multiLevelType w:val="multilevel"/>
    <w:tmpl w:val="4ADA1C24"/>
    <w:lvl w:ilvl="0">
      <w:start w:val="14"/>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25AA1312"/>
    <w:multiLevelType w:val="hybridMultilevel"/>
    <w:tmpl w:val="841A6236"/>
    <w:lvl w:ilvl="0" w:tplc="2018965A">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25CF32DA"/>
    <w:multiLevelType w:val="hybridMultilevel"/>
    <w:tmpl w:val="C92056D0"/>
    <w:lvl w:ilvl="0" w:tplc="E30496B2">
      <w:start w:val="1"/>
      <w:numFmt w:val="upperRoman"/>
      <w:lvlText w:val="%1-"/>
      <w:lvlJc w:val="left"/>
      <w:pPr>
        <w:ind w:left="1080" w:hanging="720"/>
      </w:pPr>
      <w:rPr>
        <w:rFonts w:hint="default"/>
        <w:b/>
        <w:bCs w:val="0"/>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266E782D"/>
    <w:multiLevelType w:val="multilevel"/>
    <w:tmpl w:val="5EE6F72C"/>
    <w:lvl w:ilvl="0">
      <w:start w:val="34"/>
      <w:numFmt w:val="decimal"/>
      <w:lvlText w:val="%1"/>
      <w:lvlJc w:val="left"/>
      <w:pPr>
        <w:ind w:left="390" w:hanging="390"/>
      </w:pPr>
      <w:rPr>
        <w:rFonts w:hint="default"/>
      </w:rPr>
    </w:lvl>
    <w:lvl w:ilvl="1">
      <w:start w:val="1"/>
      <w:numFmt w:val="decimal"/>
      <w:lvlText w:val="%1.%2"/>
      <w:lvlJc w:val="left"/>
      <w:pPr>
        <w:ind w:left="494" w:hanging="390"/>
      </w:pPr>
      <w:rPr>
        <w:rFonts w:hint="default"/>
      </w:rPr>
    </w:lvl>
    <w:lvl w:ilvl="2">
      <w:start w:val="1"/>
      <w:numFmt w:val="decimal"/>
      <w:lvlText w:val="%1.%2.%3"/>
      <w:lvlJc w:val="left"/>
      <w:pPr>
        <w:ind w:left="928" w:hanging="720"/>
      </w:pPr>
      <w:rPr>
        <w:rFonts w:hint="default"/>
      </w:rPr>
    </w:lvl>
    <w:lvl w:ilvl="3">
      <w:start w:val="1"/>
      <w:numFmt w:val="decimal"/>
      <w:lvlText w:val="%1.%2.%3.%4"/>
      <w:lvlJc w:val="left"/>
      <w:pPr>
        <w:ind w:left="1032" w:hanging="72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600" w:hanging="108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168" w:hanging="1440"/>
      </w:pPr>
      <w:rPr>
        <w:rFonts w:hint="default"/>
      </w:rPr>
    </w:lvl>
    <w:lvl w:ilvl="8">
      <w:start w:val="1"/>
      <w:numFmt w:val="decimal"/>
      <w:lvlText w:val="%1.%2.%3.%4.%5.%6.%7.%8.%9"/>
      <w:lvlJc w:val="left"/>
      <w:pPr>
        <w:ind w:left="2272" w:hanging="1440"/>
      </w:pPr>
      <w:rPr>
        <w:rFonts w:hint="default"/>
      </w:rPr>
    </w:lvl>
  </w:abstractNum>
  <w:abstractNum w:abstractNumId="37">
    <w:nsid w:val="279D6FB5"/>
    <w:multiLevelType w:val="hybridMultilevel"/>
    <w:tmpl w:val="68C843E0"/>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7EA634B"/>
    <w:multiLevelType w:val="multilevel"/>
    <w:tmpl w:val="F8FA55B4"/>
    <w:lvl w:ilvl="0">
      <w:start w:val="90"/>
      <w:numFmt w:val="decimal"/>
      <w:lvlText w:val="(%1)"/>
      <w:lvlJc w:val="left"/>
      <w:pPr>
        <w:ind w:left="404" w:hanging="301"/>
      </w:pPr>
      <w:rPr>
        <w:rFonts w:ascii="Arial" w:eastAsia="Arial" w:hAnsi="Arial" w:cs="Arial" w:hint="default"/>
        <w:i/>
        <w:iCs/>
        <w:w w:val="81"/>
        <w:sz w:val="18"/>
        <w:szCs w:val="18"/>
        <w:lang w:val="fr-FR" w:eastAsia="en-US" w:bidi="ar-SA"/>
      </w:rPr>
    </w:lvl>
    <w:lvl w:ilvl="1">
      <w:start w:val="1"/>
      <w:numFmt w:val="decimal"/>
      <w:lvlText w:val="%2."/>
      <w:lvlJc w:val="left"/>
      <w:pPr>
        <w:ind w:left="740" w:hanging="523"/>
        <w:jc w:val="right"/>
      </w:pPr>
      <w:rPr>
        <w:rFonts w:ascii="Arial MT" w:eastAsia="Arial MT" w:hAnsi="Arial MT" w:cs="Arial MT" w:hint="default"/>
        <w:w w:val="85"/>
        <w:sz w:val="17"/>
        <w:szCs w:val="17"/>
        <w:lang w:val="fr-FR" w:eastAsia="en-US" w:bidi="ar-SA"/>
      </w:rPr>
    </w:lvl>
    <w:lvl w:ilvl="2">
      <w:start w:val="1"/>
      <w:numFmt w:val="decimal"/>
      <w:lvlText w:val="%2.%3)"/>
      <w:lvlJc w:val="left"/>
      <w:pPr>
        <w:ind w:left="1266" w:hanging="526"/>
      </w:pPr>
      <w:rPr>
        <w:rFonts w:ascii="Arial MT" w:eastAsia="Arial MT" w:hAnsi="Arial MT" w:cs="Arial MT" w:hint="default"/>
        <w:w w:val="85"/>
        <w:sz w:val="17"/>
        <w:szCs w:val="17"/>
        <w:lang w:val="fr-FR" w:eastAsia="en-US" w:bidi="ar-SA"/>
      </w:rPr>
    </w:lvl>
    <w:lvl w:ilvl="3">
      <w:numFmt w:val="bullet"/>
      <w:lvlText w:val="•"/>
      <w:lvlJc w:val="left"/>
      <w:pPr>
        <w:ind w:left="1260" w:hanging="526"/>
      </w:pPr>
      <w:rPr>
        <w:rFonts w:hint="default"/>
        <w:lang w:val="fr-FR" w:eastAsia="en-US" w:bidi="ar-SA"/>
      </w:rPr>
    </w:lvl>
    <w:lvl w:ilvl="4">
      <w:numFmt w:val="bullet"/>
      <w:lvlText w:val="•"/>
      <w:lvlJc w:val="left"/>
      <w:pPr>
        <w:ind w:left="1460" w:hanging="526"/>
      </w:pPr>
      <w:rPr>
        <w:rFonts w:hint="default"/>
        <w:lang w:val="fr-FR" w:eastAsia="en-US" w:bidi="ar-SA"/>
      </w:rPr>
    </w:lvl>
    <w:lvl w:ilvl="5">
      <w:numFmt w:val="bullet"/>
      <w:lvlText w:val="•"/>
      <w:lvlJc w:val="left"/>
      <w:pPr>
        <w:ind w:left="2797" w:hanging="526"/>
      </w:pPr>
      <w:rPr>
        <w:rFonts w:hint="default"/>
        <w:lang w:val="fr-FR" w:eastAsia="en-US" w:bidi="ar-SA"/>
      </w:rPr>
    </w:lvl>
    <w:lvl w:ilvl="6">
      <w:numFmt w:val="bullet"/>
      <w:lvlText w:val="•"/>
      <w:lvlJc w:val="left"/>
      <w:pPr>
        <w:ind w:left="4135" w:hanging="526"/>
      </w:pPr>
      <w:rPr>
        <w:rFonts w:hint="default"/>
        <w:lang w:val="fr-FR" w:eastAsia="en-US" w:bidi="ar-SA"/>
      </w:rPr>
    </w:lvl>
    <w:lvl w:ilvl="7">
      <w:numFmt w:val="bullet"/>
      <w:lvlText w:val="•"/>
      <w:lvlJc w:val="left"/>
      <w:pPr>
        <w:ind w:left="5473" w:hanging="526"/>
      </w:pPr>
      <w:rPr>
        <w:rFonts w:hint="default"/>
        <w:lang w:val="fr-FR" w:eastAsia="en-US" w:bidi="ar-SA"/>
      </w:rPr>
    </w:lvl>
    <w:lvl w:ilvl="8">
      <w:numFmt w:val="bullet"/>
      <w:lvlText w:val="•"/>
      <w:lvlJc w:val="left"/>
      <w:pPr>
        <w:ind w:left="6810" w:hanging="526"/>
      </w:pPr>
      <w:rPr>
        <w:rFonts w:hint="default"/>
        <w:lang w:val="fr-FR" w:eastAsia="en-US" w:bidi="ar-SA"/>
      </w:rPr>
    </w:lvl>
  </w:abstractNum>
  <w:abstractNum w:abstractNumId="39">
    <w:nsid w:val="288C3E9E"/>
    <w:multiLevelType w:val="singleLevel"/>
    <w:tmpl w:val="37E252A4"/>
    <w:lvl w:ilvl="0">
      <w:start w:val="1"/>
      <w:numFmt w:val="bullet"/>
      <w:pStyle w:val="Enum1"/>
      <w:lvlText w:val=""/>
      <w:lvlJc w:val="left"/>
      <w:pPr>
        <w:tabs>
          <w:tab w:val="num" w:pos="360"/>
        </w:tabs>
        <w:ind w:left="360" w:hanging="360"/>
      </w:pPr>
      <w:rPr>
        <w:rFonts w:ascii="Wingdings" w:hAnsi="Wingdings" w:hint="default"/>
      </w:rPr>
    </w:lvl>
  </w:abstractNum>
  <w:abstractNum w:abstractNumId="40">
    <w:nsid w:val="28AC1017"/>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41">
    <w:nsid w:val="2AD97EEF"/>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42">
    <w:nsid w:val="2B2D2B96"/>
    <w:multiLevelType w:val="multilevel"/>
    <w:tmpl w:val="3F10CB32"/>
    <w:lvl w:ilvl="0">
      <w:start w:val="1"/>
      <w:numFmt w:val="decimal"/>
      <w:lvlText w:val="%1-"/>
      <w:lvlJc w:val="left"/>
      <w:pPr>
        <w:ind w:left="1032" w:hanging="360"/>
      </w:pPr>
      <w:rPr>
        <w:rFonts w:hint="default"/>
      </w:rPr>
    </w:lvl>
    <w:lvl w:ilvl="1">
      <w:start w:val="1"/>
      <w:numFmt w:val="lowerLetter"/>
      <w:lvlText w:val="%2."/>
      <w:lvlJc w:val="left"/>
      <w:pPr>
        <w:ind w:left="1752" w:hanging="360"/>
      </w:pPr>
    </w:lvl>
    <w:lvl w:ilvl="2">
      <w:start w:val="1"/>
      <w:numFmt w:val="lowerRoman"/>
      <w:lvlText w:val="%3."/>
      <w:lvlJc w:val="right"/>
      <w:pPr>
        <w:ind w:left="2472" w:hanging="180"/>
      </w:pPr>
    </w:lvl>
    <w:lvl w:ilvl="3">
      <w:start w:val="1"/>
      <w:numFmt w:val="decimal"/>
      <w:lvlText w:val="%4."/>
      <w:lvlJc w:val="left"/>
      <w:pPr>
        <w:ind w:left="3192" w:hanging="360"/>
      </w:pPr>
      <w:rPr>
        <w:b/>
        <w:bCs/>
      </w:rPr>
    </w:lvl>
    <w:lvl w:ilvl="4">
      <w:start w:val="1"/>
      <w:numFmt w:val="lowerLetter"/>
      <w:lvlText w:val="%5."/>
      <w:lvlJc w:val="left"/>
      <w:pPr>
        <w:ind w:left="3912" w:hanging="360"/>
      </w:pPr>
    </w:lvl>
    <w:lvl w:ilvl="5">
      <w:start w:val="1"/>
      <w:numFmt w:val="lowerRoman"/>
      <w:lvlText w:val="%6."/>
      <w:lvlJc w:val="right"/>
      <w:pPr>
        <w:ind w:left="4632" w:hanging="180"/>
      </w:pPr>
    </w:lvl>
    <w:lvl w:ilvl="6">
      <w:start w:val="1"/>
      <w:numFmt w:val="decimal"/>
      <w:lvlText w:val="%7."/>
      <w:lvlJc w:val="left"/>
      <w:pPr>
        <w:ind w:left="5352" w:hanging="360"/>
      </w:pPr>
    </w:lvl>
    <w:lvl w:ilvl="7">
      <w:start w:val="1"/>
      <w:numFmt w:val="lowerLetter"/>
      <w:lvlText w:val="%8."/>
      <w:lvlJc w:val="left"/>
      <w:pPr>
        <w:ind w:left="6072" w:hanging="360"/>
      </w:pPr>
    </w:lvl>
    <w:lvl w:ilvl="8">
      <w:start w:val="1"/>
      <w:numFmt w:val="lowerRoman"/>
      <w:lvlText w:val="%9."/>
      <w:lvlJc w:val="right"/>
      <w:pPr>
        <w:ind w:left="6792" w:hanging="180"/>
      </w:pPr>
    </w:lvl>
  </w:abstractNum>
  <w:abstractNum w:abstractNumId="43">
    <w:nsid w:val="2C4D3D4F"/>
    <w:multiLevelType w:val="hybridMultilevel"/>
    <w:tmpl w:val="9CF04ABC"/>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DFD0012"/>
    <w:multiLevelType w:val="hybridMultilevel"/>
    <w:tmpl w:val="B8C84494"/>
    <w:styleLink w:val="LFO4411"/>
    <w:lvl w:ilvl="0" w:tplc="EC728556">
      <w:start w:val="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E7A30B6"/>
    <w:multiLevelType w:val="hybridMultilevel"/>
    <w:tmpl w:val="1E227890"/>
    <w:styleLink w:val="LFO441"/>
    <w:lvl w:ilvl="0" w:tplc="D5385960">
      <w:start w:val="1"/>
      <w:numFmt w:val="decimal"/>
      <w:lvlText w:val="%1."/>
      <w:lvlJc w:val="left"/>
      <w:pPr>
        <w:tabs>
          <w:tab w:val="num" w:pos="502"/>
        </w:tabs>
        <w:ind w:left="502" w:hanging="360"/>
      </w:pPr>
      <w:rPr>
        <w:rFonts w:hint="default"/>
      </w:rPr>
    </w:lvl>
    <w:lvl w:ilvl="1" w:tplc="040C0019" w:tentative="1">
      <w:start w:val="1"/>
      <w:numFmt w:val="lowerLetter"/>
      <w:lvlText w:val="%2."/>
      <w:lvlJc w:val="left"/>
      <w:pPr>
        <w:tabs>
          <w:tab w:val="num" w:pos="1222"/>
        </w:tabs>
        <w:ind w:left="1222" w:hanging="360"/>
      </w:pPr>
    </w:lvl>
    <w:lvl w:ilvl="2" w:tplc="040C001B" w:tentative="1">
      <w:start w:val="1"/>
      <w:numFmt w:val="lowerRoman"/>
      <w:lvlText w:val="%3."/>
      <w:lvlJc w:val="right"/>
      <w:pPr>
        <w:tabs>
          <w:tab w:val="num" w:pos="1942"/>
        </w:tabs>
        <w:ind w:left="1942" w:hanging="180"/>
      </w:pPr>
    </w:lvl>
    <w:lvl w:ilvl="3" w:tplc="040C000F" w:tentative="1">
      <w:start w:val="1"/>
      <w:numFmt w:val="decimal"/>
      <w:lvlText w:val="%4."/>
      <w:lvlJc w:val="left"/>
      <w:pPr>
        <w:tabs>
          <w:tab w:val="num" w:pos="2662"/>
        </w:tabs>
        <w:ind w:left="2662" w:hanging="360"/>
      </w:pPr>
    </w:lvl>
    <w:lvl w:ilvl="4" w:tplc="040C0019" w:tentative="1">
      <w:start w:val="1"/>
      <w:numFmt w:val="lowerLetter"/>
      <w:lvlText w:val="%5."/>
      <w:lvlJc w:val="left"/>
      <w:pPr>
        <w:tabs>
          <w:tab w:val="num" w:pos="3382"/>
        </w:tabs>
        <w:ind w:left="3382" w:hanging="360"/>
      </w:pPr>
    </w:lvl>
    <w:lvl w:ilvl="5" w:tplc="040C001B" w:tentative="1">
      <w:start w:val="1"/>
      <w:numFmt w:val="lowerRoman"/>
      <w:lvlText w:val="%6."/>
      <w:lvlJc w:val="right"/>
      <w:pPr>
        <w:tabs>
          <w:tab w:val="num" w:pos="4102"/>
        </w:tabs>
        <w:ind w:left="4102" w:hanging="180"/>
      </w:pPr>
    </w:lvl>
    <w:lvl w:ilvl="6" w:tplc="040C000F" w:tentative="1">
      <w:start w:val="1"/>
      <w:numFmt w:val="decimal"/>
      <w:lvlText w:val="%7."/>
      <w:lvlJc w:val="left"/>
      <w:pPr>
        <w:tabs>
          <w:tab w:val="num" w:pos="4822"/>
        </w:tabs>
        <w:ind w:left="4822" w:hanging="360"/>
      </w:pPr>
    </w:lvl>
    <w:lvl w:ilvl="7" w:tplc="040C0019" w:tentative="1">
      <w:start w:val="1"/>
      <w:numFmt w:val="lowerLetter"/>
      <w:lvlText w:val="%8."/>
      <w:lvlJc w:val="left"/>
      <w:pPr>
        <w:tabs>
          <w:tab w:val="num" w:pos="5542"/>
        </w:tabs>
        <w:ind w:left="5542" w:hanging="360"/>
      </w:pPr>
    </w:lvl>
    <w:lvl w:ilvl="8" w:tplc="040C001B" w:tentative="1">
      <w:start w:val="1"/>
      <w:numFmt w:val="lowerRoman"/>
      <w:lvlText w:val="%9."/>
      <w:lvlJc w:val="right"/>
      <w:pPr>
        <w:tabs>
          <w:tab w:val="num" w:pos="6262"/>
        </w:tabs>
        <w:ind w:left="6262" w:hanging="180"/>
      </w:pPr>
    </w:lvl>
  </w:abstractNum>
  <w:abstractNum w:abstractNumId="46">
    <w:nsid w:val="2ECB609C"/>
    <w:multiLevelType w:val="hybridMultilevel"/>
    <w:tmpl w:val="2408D2EE"/>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2F7028FC"/>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48">
    <w:nsid w:val="30394869"/>
    <w:multiLevelType w:val="multilevel"/>
    <w:tmpl w:val="6EF66C88"/>
    <w:lvl w:ilvl="0">
      <w:start w:val="1"/>
      <w:numFmt w:val="decimal"/>
      <w:lvlText w:val="(%1)"/>
      <w:lvlJc w:val="left"/>
      <w:pPr>
        <w:tabs>
          <w:tab w:val="num" w:pos="1776"/>
        </w:tabs>
        <w:ind w:left="1776" w:hanging="360"/>
      </w:pPr>
      <w:rPr>
        <w:rFonts w:hint="default"/>
      </w:rPr>
    </w:lvl>
    <w:lvl w:ilvl="1">
      <w:start w:val="1"/>
      <w:numFmt w:val="lowerLetter"/>
      <w:lvlText w:val="%2."/>
      <w:lvlJc w:val="left"/>
      <w:pPr>
        <w:tabs>
          <w:tab w:val="num" w:pos="2496"/>
        </w:tabs>
        <w:ind w:left="2496" w:hanging="360"/>
      </w:pPr>
    </w:lvl>
    <w:lvl w:ilvl="2">
      <w:start w:val="1"/>
      <w:numFmt w:val="upperRoman"/>
      <w:lvlText w:val="%3-"/>
      <w:lvlJc w:val="left"/>
      <w:pPr>
        <w:ind w:left="3756" w:hanging="720"/>
      </w:pPr>
      <w:rPr>
        <w:rFonts w:hint="default"/>
      </w:rPr>
    </w:lvl>
    <w:lvl w:ilvl="3">
      <w:start w:val="1"/>
      <w:numFmt w:val="decimal"/>
      <w:lvlText w:val="%4-"/>
      <w:lvlJc w:val="left"/>
      <w:pPr>
        <w:ind w:left="3936" w:hanging="360"/>
      </w:pPr>
      <w:rPr>
        <w:rFonts w:hint="default"/>
        <w:b/>
      </w:rPr>
    </w:lvl>
    <w:lvl w:ilvl="4">
      <w:start w:val="1"/>
      <w:numFmt w:val="decimal"/>
      <w:lvlText w:val="%5)"/>
      <w:lvlJc w:val="left"/>
      <w:pPr>
        <w:ind w:left="4656" w:hanging="360"/>
      </w:pPr>
      <w:rPr>
        <w:rFonts w:hint="default"/>
      </w:rPr>
    </w:lvl>
    <w:lvl w:ilvl="5">
      <w:start w:val="1"/>
      <w:numFmt w:val="lowerRoman"/>
      <w:lvlText w:val="%6."/>
      <w:lvlJc w:val="right"/>
      <w:pPr>
        <w:tabs>
          <w:tab w:val="num" w:pos="5376"/>
        </w:tabs>
        <w:ind w:left="5376" w:hanging="180"/>
      </w:pPr>
    </w:lvl>
    <w:lvl w:ilvl="6" w:tentative="1">
      <w:start w:val="1"/>
      <w:numFmt w:val="decimal"/>
      <w:lvlText w:val="%7."/>
      <w:lvlJc w:val="left"/>
      <w:pPr>
        <w:tabs>
          <w:tab w:val="num" w:pos="6096"/>
        </w:tabs>
        <w:ind w:left="6096" w:hanging="360"/>
      </w:pPr>
    </w:lvl>
    <w:lvl w:ilvl="7" w:tentative="1">
      <w:start w:val="1"/>
      <w:numFmt w:val="lowerLetter"/>
      <w:lvlText w:val="%8."/>
      <w:lvlJc w:val="left"/>
      <w:pPr>
        <w:tabs>
          <w:tab w:val="num" w:pos="6816"/>
        </w:tabs>
        <w:ind w:left="6816" w:hanging="360"/>
      </w:pPr>
    </w:lvl>
    <w:lvl w:ilvl="8" w:tentative="1">
      <w:start w:val="1"/>
      <w:numFmt w:val="lowerRoman"/>
      <w:lvlText w:val="%9."/>
      <w:lvlJc w:val="right"/>
      <w:pPr>
        <w:tabs>
          <w:tab w:val="num" w:pos="7536"/>
        </w:tabs>
        <w:ind w:left="7536" w:hanging="180"/>
      </w:pPr>
    </w:lvl>
  </w:abstractNum>
  <w:abstractNum w:abstractNumId="49">
    <w:nsid w:val="30D80862"/>
    <w:multiLevelType w:val="hybridMultilevel"/>
    <w:tmpl w:val="93968F32"/>
    <w:lvl w:ilvl="0" w:tplc="FFFFFFFF">
      <w:start w:val="1"/>
      <w:numFmt w:val="decimal"/>
      <w:lvlText w:val="%1."/>
      <w:lvlJc w:val="left"/>
      <w:pPr>
        <w:tabs>
          <w:tab w:val="num" w:pos="360"/>
        </w:tabs>
        <w:ind w:left="360" w:hanging="360"/>
      </w:pPr>
      <w:rPr>
        <w:b/>
      </w:rPr>
    </w:lvl>
    <w:lvl w:ilvl="1" w:tplc="FFFFFFFF">
      <w:start w:val="1"/>
      <w:numFmt w:val="lowerLetter"/>
      <w:lvlText w:val="%2."/>
      <w:lvlJc w:val="left"/>
      <w:pPr>
        <w:tabs>
          <w:tab w:val="num" w:pos="1080"/>
        </w:tabs>
        <w:ind w:left="1080" w:hanging="360"/>
      </w:pPr>
    </w:lvl>
    <w:lvl w:ilvl="2" w:tplc="FFFFFFFF">
      <w:start w:val="4"/>
      <w:numFmt w:val="bullet"/>
      <w:lvlText w:val="-"/>
      <w:lvlJc w:val="left"/>
      <w:pPr>
        <w:tabs>
          <w:tab w:val="num" w:pos="1980"/>
        </w:tabs>
        <w:ind w:left="1980" w:hanging="360"/>
      </w:pPr>
      <w:rPr>
        <w:rFonts w:ascii="Tahoma" w:eastAsia="Times New Roman" w:hAnsi="Tahoma" w:cs="Tahoma" w:hint="default"/>
      </w:rPr>
    </w:lvl>
    <w:lvl w:ilvl="3" w:tplc="FFFFFFFF">
      <w:start w:val="1"/>
      <w:numFmt w:val="upperLetter"/>
      <w:lvlText w:val="%4."/>
      <w:lvlJc w:val="left"/>
      <w:pPr>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0">
    <w:nsid w:val="35ED79EA"/>
    <w:multiLevelType w:val="hybridMultilevel"/>
    <w:tmpl w:val="90F8270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1">
    <w:nsid w:val="3662192E"/>
    <w:multiLevelType w:val="hybridMultilevel"/>
    <w:tmpl w:val="402059DC"/>
    <w:lvl w:ilvl="0" w:tplc="06B81E1A">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nsid w:val="38014E50"/>
    <w:multiLevelType w:val="multilevel"/>
    <w:tmpl w:val="38014E50"/>
    <w:lvl w:ilvl="0">
      <w:start w:val="2"/>
      <w:numFmt w:val="bullet"/>
      <w:lvlText w:val="-"/>
      <w:lvlJc w:val="left"/>
      <w:pPr>
        <w:tabs>
          <w:tab w:val="left" w:pos="1080"/>
        </w:tabs>
        <w:ind w:left="1080" w:hanging="360"/>
      </w:pPr>
      <w:rPr>
        <w:rFonts w:ascii="Times New Roman" w:eastAsia="Times New Roman" w:hAnsi="Times New Roman" w:cs="Times New Roman" w:hint="default"/>
      </w:rPr>
    </w:lvl>
    <w:lvl w:ilvl="1">
      <w:start w:val="7"/>
      <w:numFmt w:val="bullet"/>
      <w:lvlText w:val=""/>
      <w:lvlJc w:val="left"/>
      <w:pPr>
        <w:tabs>
          <w:tab w:val="left" w:pos="1800"/>
        </w:tabs>
        <w:ind w:left="1800" w:hanging="360"/>
      </w:pPr>
      <w:rPr>
        <w:rFonts w:ascii="Symbol" w:eastAsia="Times New Roman" w:hAnsi="Symbol"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Times New Roman"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Times New Roman" w:hint="default"/>
      </w:rPr>
    </w:lvl>
    <w:lvl w:ilvl="8">
      <w:start w:val="1"/>
      <w:numFmt w:val="bullet"/>
      <w:lvlText w:val=""/>
      <w:lvlJc w:val="left"/>
      <w:pPr>
        <w:tabs>
          <w:tab w:val="left" w:pos="6840"/>
        </w:tabs>
        <w:ind w:left="6840" w:hanging="360"/>
      </w:pPr>
      <w:rPr>
        <w:rFonts w:ascii="Wingdings" w:hAnsi="Wingdings" w:hint="default"/>
      </w:rPr>
    </w:lvl>
  </w:abstractNum>
  <w:abstractNum w:abstractNumId="53">
    <w:nsid w:val="3998488A"/>
    <w:multiLevelType w:val="hybridMultilevel"/>
    <w:tmpl w:val="260E726E"/>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AF21B54"/>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55">
    <w:nsid w:val="3B1F4116"/>
    <w:multiLevelType w:val="multilevel"/>
    <w:tmpl w:val="E1E00AB4"/>
    <w:lvl w:ilvl="0">
      <w:start w:val="34"/>
      <w:numFmt w:val="decimal"/>
      <w:lvlText w:val="%1"/>
      <w:lvlJc w:val="left"/>
      <w:pPr>
        <w:ind w:left="104" w:hanging="370"/>
      </w:pPr>
      <w:rPr>
        <w:rFonts w:hint="default"/>
        <w:lang w:val="fr-FR" w:eastAsia="en-US" w:bidi="ar-SA"/>
      </w:rPr>
    </w:lvl>
    <w:lvl w:ilvl="1">
      <w:start w:val="1"/>
      <w:numFmt w:val="decimal"/>
      <w:lvlText w:val="%1.%2."/>
      <w:lvlJc w:val="left"/>
      <w:pPr>
        <w:ind w:left="104" w:hanging="370"/>
        <w:jc w:val="right"/>
      </w:pPr>
      <w:rPr>
        <w:rFonts w:ascii="Arial MT" w:eastAsia="Arial MT" w:hAnsi="Arial MT" w:cs="Arial MT" w:hint="default"/>
        <w:spacing w:val="-1"/>
        <w:w w:val="81"/>
        <w:sz w:val="18"/>
        <w:szCs w:val="18"/>
        <w:lang w:val="fr-FR" w:eastAsia="en-US" w:bidi="ar-SA"/>
      </w:rPr>
    </w:lvl>
    <w:lvl w:ilvl="2">
      <w:start w:val="1"/>
      <w:numFmt w:val="lowerLetter"/>
      <w:lvlText w:val="%3."/>
      <w:lvlJc w:val="left"/>
      <w:pPr>
        <w:ind w:left="526" w:hanging="212"/>
      </w:pPr>
      <w:rPr>
        <w:rFonts w:hint="default"/>
        <w:w w:val="81"/>
        <w:sz w:val="24"/>
        <w:szCs w:val="24"/>
        <w:lang w:val="fr-FR" w:eastAsia="en-US" w:bidi="ar-SA"/>
      </w:rPr>
    </w:lvl>
    <w:lvl w:ilvl="3">
      <w:numFmt w:val="bullet"/>
      <w:lvlText w:val="•"/>
      <w:lvlJc w:val="left"/>
      <w:pPr>
        <w:ind w:left="2577" w:hanging="212"/>
      </w:pPr>
      <w:rPr>
        <w:rFonts w:hint="default"/>
        <w:lang w:val="fr-FR" w:eastAsia="en-US" w:bidi="ar-SA"/>
      </w:rPr>
    </w:lvl>
    <w:lvl w:ilvl="4">
      <w:numFmt w:val="bullet"/>
      <w:lvlText w:val="•"/>
      <w:lvlJc w:val="left"/>
      <w:pPr>
        <w:ind w:left="3606" w:hanging="212"/>
      </w:pPr>
      <w:rPr>
        <w:rFonts w:hint="default"/>
        <w:lang w:val="fr-FR" w:eastAsia="en-US" w:bidi="ar-SA"/>
      </w:rPr>
    </w:lvl>
    <w:lvl w:ilvl="5">
      <w:numFmt w:val="bullet"/>
      <w:lvlText w:val="•"/>
      <w:lvlJc w:val="left"/>
      <w:pPr>
        <w:ind w:left="4635" w:hanging="212"/>
      </w:pPr>
      <w:rPr>
        <w:rFonts w:hint="default"/>
        <w:lang w:val="fr-FR" w:eastAsia="en-US" w:bidi="ar-SA"/>
      </w:rPr>
    </w:lvl>
    <w:lvl w:ilvl="6">
      <w:numFmt w:val="bullet"/>
      <w:lvlText w:val="•"/>
      <w:lvlJc w:val="left"/>
      <w:pPr>
        <w:ind w:left="5664" w:hanging="212"/>
      </w:pPr>
      <w:rPr>
        <w:rFonts w:hint="default"/>
        <w:lang w:val="fr-FR" w:eastAsia="en-US" w:bidi="ar-SA"/>
      </w:rPr>
    </w:lvl>
    <w:lvl w:ilvl="7">
      <w:numFmt w:val="bullet"/>
      <w:lvlText w:val="•"/>
      <w:lvlJc w:val="left"/>
      <w:pPr>
        <w:ind w:left="6693" w:hanging="212"/>
      </w:pPr>
      <w:rPr>
        <w:rFonts w:hint="default"/>
        <w:lang w:val="fr-FR" w:eastAsia="en-US" w:bidi="ar-SA"/>
      </w:rPr>
    </w:lvl>
    <w:lvl w:ilvl="8">
      <w:numFmt w:val="bullet"/>
      <w:lvlText w:val="•"/>
      <w:lvlJc w:val="left"/>
      <w:pPr>
        <w:ind w:left="7722" w:hanging="212"/>
      </w:pPr>
      <w:rPr>
        <w:rFonts w:hint="default"/>
        <w:lang w:val="fr-FR" w:eastAsia="en-US" w:bidi="ar-SA"/>
      </w:rPr>
    </w:lvl>
  </w:abstractNum>
  <w:abstractNum w:abstractNumId="56">
    <w:nsid w:val="3C927D46"/>
    <w:multiLevelType w:val="hybridMultilevel"/>
    <w:tmpl w:val="6D0CDB2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3DC9127F"/>
    <w:multiLevelType w:val="hybridMultilevel"/>
    <w:tmpl w:val="E5C8BF82"/>
    <w:lvl w:ilvl="0" w:tplc="06B81E1A">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nsid w:val="3F6E22C7"/>
    <w:multiLevelType w:val="multilevel"/>
    <w:tmpl w:val="3F6E22C7"/>
    <w:lvl w:ilvl="0">
      <w:numFmt w:val="bullet"/>
      <w:lvlText w:val="-"/>
      <w:lvlJc w:val="left"/>
      <w:pPr>
        <w:ind w:left="672" w:hanging="360"/>
      </w:pPr>
      <w:rPr>
        <w:rFonts w:ascii="Arial MT" w:eastAsia="Arial MT" w:hAnsi="Arial MT" w:cs="Arial MT" w:hint="default"/>
        <w:w w:val="102"/>
        <w:sz w:val="24"/>
        <w:szCs w:val="24"/>
        <w:lang w:val="fr-FR" w:eastAsia="en-US" w:bidi="ar-SA"/>
      </w:rPr>
    </w:lvl>
    <w:lvl w:ilvl="1">
      <w:numFmt w:val="bullet"/>
      <w:lvlText w:val="•"/>
      <w:lvlJc w:val="left"/>
      <w:pPr>
        <w:ind w:left="1768" w:hanging="360"/>
      </w:pPr>
      <w:rPr>
        <w:rFonts w:hint="default"/>
        <w:lang w:val="fr-FR" w:eastAsia="en-US" w:bidi="ar-SA"/>
      </w:rPr>
    </w:lvl>
    <w:lvl w:ilvl="2">
      <w:numFmt w:val="bullet"/>
      <w:lvlText w:val="•"/>
      <w:lvlJc w:val="left"/>
      <w:pPr>
        <w:ind w:left="2856" w:hanging="360"/>
      </w:pPr>
      <w:rPr>
        <w:rFonts w:hint="default"/>
        <w:lang w:val="fr-FR" w:eastAsia="en-US" w:bidi="ar-SA"/>
      </w:rPr>
    </w:lvl>
    <w:lvl w:ilvl="3">
      <w:numFmt w:val="bullet"/>
      <w:lvlText w:val="•"/>
      <w:lvlJc w:val="left"/>
      <w:pPr>
        <w:ind w:left="3944" w:hanging="360"/>
      </w:pPr>
      <w:rPr>
        <w:rFonts w:hint="default"/>
        <w:lang w:val="fr-FR" w:eastAsia="en-US" w:bidi="ar-SA"/>
      </w:rPr>
    </w:lvl>
    <w:lvl w:ilvl="4">
      <w:numFmt w:val="bullet"/>
      <w:lvlText w:val="•"/>
      <w:lvlJc w:val="left"/>
      <w:pPr>
        <w:ind w:left="5032" w:hanging="360"/>
      </w:pPr>
      <w:rPr>
        <w:rFonts w:hint="default"/>
        <w:lang w:val="fr-FR" w:eastAsia="en-US" w:bidi="ar-SA"/>
      </w:rPr>
    </w:lvl>
    <w:lvl w:ilvl="5">
      <w:numFmt w:val="bullet"/>
      <w:lvlText w:val="•"/>
      <w:lvlJc w:val="left"/>
      <w:pPr>
        <w:ind w:left="6120" w:hanging="360"/>
      </w:pPr>
      <w:rPr>
        <w:rFonts w:hint="default"/>
        <w:lang w:val="fr-FR" w:eastAsia="en-US" w:bidi="ar-SA"/>
      </w:rPr>
    </w:lvl>
    <w:lvl w:ilvl="6">
      <w:numFmt w:val="bullet"/>
      <w:lvlText w:val="•"/>
      <w:lvlJc w:val="left"/>
      <w:pPr>
        <w:ind w:left="7208" w:hanging="360"/>
      </w:pPr>
      <w:rPr>
        <w:rFonts w:hint="default"/>
        <w:lang w:val="fr-FR" w:eastAsia="en-US" w:bidi="ar-SA"/>
      </w:rPr>
    </w:lvl>
    <w:lvl w:ilvl="7">
      <w:numFmt w:val="bullet"/>
      <w:lvlText w:val="•"/>
      <w:lvlJc w:val="left"/>
      <w:pPr>
        <w:ind w:left="8296" w:hanging="360"/>
      </w:pPr>
      <w:rPr>
        <w:rFonts w:hint="default"/>
        <w:lang w:val="fr-FR" w:eastAsia="en-US" w:bidi="ar-SA"/>
      </w:rPr>
    </w:lvl>
    <w:lvl w:ilvl="8">
      <w:numFmt w:val="bullet"/>
      <w:lvlText w:val="•"/>
      <w:lvlJc w:val="left"/>
      <w:pPr>
        <w:ind w:left="9384" w:hanging="360"/>
      </w:pPr>
      <w:rPr>
        <w:rFonts w:hint="default"/>
        <w:lang w:val="fr-FR" w:eastAsia="en-US" w:bidi="ar-SA"/>
      </w:rPr>
    </w:lvl>
  </w:abstractNum>
  <w:abstractNum w:abstractNumId="59">
    <w:nsid w:val="3FBC4608"/>
    <w:multiLevelType w:val="hybridMultilevel"/>
    <w:tmpl w:val="A21A4E88"/>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41A815F0"/>
    <w:multiLevelType w:val="hybridMultilevel"/>
    <w:tmpl w:val="9BAC99A8"/>
    <w:lvl w:ilvl="0" w:tplc="040C0001">
      <w:start w:val="1"/>
      <w:numFmt w:val="bullet"/>
      <w:lvlText w:val=""/>
      <w:lvlJc w:val="left"/>
      <w:pPr>
        <w:ind w:left="1418" w:hanging="360"/>
      </w:pPr>
      <w:rPr>
        <w:rFonts w:ascii="Symbol" w:hAnsi="Symbol" w:hint="default"/>
      </w:rPr>
    </w:lvl>
    <w:lvl w:ilvl="1" w:tplc="040C0003" w:tentative="1">
      <w:start w:val="1"/>
      <w:numFmt w:val="bullet"/>
      <w:lvlText w:val="o"/>
      <w:lvlJc w:val="left"/>
      <w:pPr>
        <w:ind w:left="2138" w:hanging="360"/>
      </w:pPr>
      <w:rPr>
        <w:rFonts w:ascii="Courier New" w:hAnsi="Courier New" w:cs="Courier New" w:hint="default"/>
      </w:rPr>
    </w:lvl>
    <w:lvl w:ilvl="2" w:tplc="040C0005" w:tentative="1">
      <w:start w:val="1"/>
      <w:numFmt w:val="bullet"/>
      <w:lvlText w:val=""/>
      <w:lvlJc w:val="left"/>
      <w:pPr>
        <w:ind w:left="2858" w:hanging="360"/>
      </w:pPr>
      <w:rPr>
        <w:rFonts w:ascii="Wingdings" w:hAnsi="Wingdings" w:hint="default"/>
      </w:rPr>
    </w:lvl>
    <w:lvl w:ilvl="3" w:tplc="040C0001" w:tentative="1">
      <w:start w:val="1"/>
      <w:numFmt w:val="bullet"/>
      <w:lvlText w:val=""/>
      <w:lvlJc w:val="left"/>
      <w:pPr>
        <w:ind w:left="3578" w:hanging="360"/>
      </w:pPr>
      <w:rPr>
        <w:rFonts w:ascii="Symbol" w:hAnsi="Symbol" w:hint="default"/>
      </w:rPr>
    </w:lvl>
    <w:lvl w:ilvl="4" w:tplc="040C0003" w:tentative="1">
      <w:start w:val="1"/>
      <w:numFmt w:val="bullet"/>
      <w:lvlText w:val="o"/>
      <w:lvlJc w:val="left"/>
      <w:pPr>
        <w:ind w:left="4298" w:hanging="360"/>
      </w:pPr>
      <w:rPr>
        <w:rFonts w:ascii="Courier New" w:hAnsi="Courier New" w:cs="Courier New" w:hint="default"/>
      </w:rPr>
    </w:lvl>
    <w:lvl w:ilvl="5" w:tplc="040C0005" w:tentative="1">
      <w:start w:val="1"/>
      <w:numFmt w:val="bullet"/>
      <w:lvlText w:val=""/>
      <w:lvlJc w:val="left"/>
      <w:pPr>
        <w:ind w:left="5018" w:hanging="360"/>
      </w:pPr>
      <w:rPr>
        <w:rFonts w:ascii="Wingdings" w:hAnsi="Wingdings" w:hint="default"/>
      </w:rPr>
    </w:lvl>
    <w:lvl w:ilvl="6" w:tplc="040C0001" w:tentative="1">
      <w:start w:val="1"/>
      <w:numFmt w:val="bullet"/>
      <w:lvlText w:val=""/>
      <w:lvlJc w:val="left"/>
      <w:pPr>
        <w:ind w:left="5738" w:hanging="360"/>
      </w:pPr>
      <w:rPr>
        <w:rFonts w:ascii="Symbol" w:hAnsi="Symbol" w:hint="default"/>
      </w:rPr>
    </w:lvl>
    <w:lvl w:ilvl="7" w:tplc="040C0003" w:tentative="1">
      <w:start w:val="1"/>
      <w:numFmt w:val="bullet"/>
      <w:lvlText w:val="o"/>
      <w:lvlJc w:val="left"/>
      <w:pPr>
        <w:ind w:left="6458" w:hanging="360"/>
      </w:pPr>
      <w:rPr>
        <w:rFonts w:ascii="Courier New" w:hAnsi="Courier New" w:cs="Courier New" w:hint="default"/>
      </w:rPr>
    </w:lvl>
    <w:lvl w:ilvl="8" w:tplc="040C0005" w:tentative="1">
      <w:start w:val="1"/>
      <w:numFmt w:val="bullet"/>
      <w:lvlText w:val=""/>
      <w:lvlJc w:val="left"/>
      <w:pPr>
        <w:ind w:left="7178" w:hanging="360"/>
      </w:pPr>
      <w:rPr>
        <w:rFonts w:ascii="Wingdings" w:hAnsi="Wingdings" w:hint="default"/>
      </w:rPr>
    </w:lvl>
  </w:abstractNum>
  <w:abstractNum w:abstractNumId="61">
    <w:nsid w:val="42532854"/>
    <w:multiLevelType w:val="hybridMultilevel"/>
    <w:tmpl w:val="CD62D632"/>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43F84192"/>
    <w:multiLevelType w:val="hybridMultilevel"/>
    <w:tmpl w:val="982EC3DA"/>
    <w:lvl w:ilvl="0" w:tplc="917A8908">
      <w:start w:val="1"/>
      <w:numFmt w:val="upperLetter"/>
      <w:lvlText w:val="%1."/>
      <w:lvlJc w:val="left"/>
      <w:pPr>
        <w:ind w:left="1193" w:hanging="360"/>
      </w:p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63">
    <w:nsid w:val="44496886"/>
    <w:multiLevelType w:val="hybridMultilevel"/>
    <w:tmpl w:val="FEC462A6"/>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46282DF6"/>
    <w:multiLevelType w:val="hybridMultilevel"/>
    <w:tmpl w:val="CEBC9FAE"/>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468A5FCA"/>
    <w:multiLevelType w:val="hybridMultilevel"/>
    <w:tmpl w:val="ADA6444E"/>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46E9290A"/>
    <w:multiLevelType w:val="hybridMultilevel"/>
    <w:tmpl w:val="D63C6DFA"/>
    <w:lvl w:ilvl="0" w:tplc="06B81E1A">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nsid w:val="48250A0B"/>
    <w:multiLevelType w:val="hybridMultilevel"/>
    <w:tmpl w:val="0FF69770"/>
    <w:lvl w:ilvl="0" w:tplc="4D10C4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490D32A2"/>
    <w:multiLevelType w:val="hybridMultilevel"/>
    <w:tmpl w:val="3CBAF9CA"/>
    <w:lvl w:ilvl="0" w:tplc="3FDC3A10">
      <w:numFmt w:val="bullet"/>
      <w:lvlText w:val="-"/>
      <w:lvlJc w:val="left"/>
      <w:pPr>
        <w:ind w:left="843" w:hanging="360"/>
      </w:pPr>
      <w:rPr>
        <w:rFonts w:ascii="Abadi Extra Light" w:eastAsia="Calibri" w:hAnsi="Abadi Extra Light" w:cs="Times New Roman" w:hint="default"/>
      </w:rPr>
    </w:lvl>
    <w:lvl w:ilvl="1" w:tplc="040C0003" w:tentative="1">
      <w:start w:val="1"/>
      <w:numFmt w:val="bullet"/>
      <w:lvlText w:val="o"/>
      <w:lvlJc w:val="left"/>
      <w:pPr>
        <w:ind w:left="1563" w:hanging="360"/>
      </w:pPr>
      <w:rPr>
        <w:rFonts w:ascii="Courier New" w:hAnsi="Courier New" w:cs="Courier New" w:hint="default"/>
      </w:rPr>
    </w:lvl>
    <w:lvl w:ilvl="2" w:tplc="040C0005" w:tentative="1">
      <w:start w:val="1"/>
      <w:numFmt w:val="bullet"/>
      <w:lvlText w:val=""/>
      <w:lvlJc w:val="left"/>
      <w:pPr>
        <w:ind w:left="2283" w:hanging="360"/>
      </w:pPr>
      <w:rPr>
        <w:rFonts w:ascii="Wingdings" w:hAnsi="Wingdings" w:hint="default"/>
      </w:rPr>
    </w:lvl>
    <w:lvl w:ilvl="3" w:tplc="040C0001" w:tentative="1">
      <w:start w:val="1"/>
      <w:numFmt w:val="bullet"/>
      <w:lvlText w:val=""/>
      <w:lvlJc w:val="left"/>
      <w:pPr>
        <w:ind w:left="3003" w:hanging="360"/>
      </w:pPr>
      <w:rPr>
        <w:rFonts w:ascii="Symbol" w:hAnsi="Symbol" w:hint="default"/>
      </w:rPr>
    </w:lvl>
    <w:lvl w:ilvl="4" w:tplc="040C0003" w:tentative="1">
      <w:start w:val="1"/>
      <w:numFmt w:val="bullet"/>
      <w:lvlText w:val="o"/>
      <w:lvlJc w:val="left"/>
      <w:pPr>
        <w:ind w:left="3723" w:hanging="360"/>
      </w:pPr>
      <w:rPr>
        <w:rFonts w:ascii="Courier New" w:hAnsi="Courier New" w:cs="Courier New" w:hint="default"/>
      </w:rPr>
    </w:lvl>
    <w:lvl w:ilvl="5" w:tplc="040C0005" w:tentative="1">
      <w:start w:val="1"/>
      <w:numFmt w:val="bullet"/>
      <w:lvlText w:val=""/>
      <w:lvlJc w:val="left"/>
      <w:pPr>
        <w:ind w:left="4443" w:hanging="360"/>
      </w:pPr>
      <w:rPr>
        <w:rFonts w:ascii="Wingdings" w:hAnsi="Wingdings" w:hint="default"/>
      </w:rPr>
    </w:lvl>
    <w:lvl w:ilvl="6" w:tplc="040C0001" w:tentative="1">
      <w:start w:val="1"/>
      <w:numFmt w:val="bullet"/>
      <w:lvlText w:val=""/>
      <w:lvlJc w:val="left"/>
      <w:pPr>
        <w:ind w:left="5163" w:hanging="360"/>
      </w:pPr>
      <w:rPr>
        <w:rFonts w:ascii="Symbol" w:hAnsi="Symbol" w:hint="default"/>
      </w:rPr>
    </w:lvl>
    <w:lvl w:ilvl="7" w:tplc="040C0003" w:tentative="1">
      <w:start w:val="1"/>
      <w:numFmt w:val="bullet"/>
      <w:lvlText w:val="o"/>
      <w:lvlJc w:val="left"/>
      <w:pPr>
        <w:ind w:left="5883" w:hanging="360"/>
      </w:pPr>
      <w:rPr>
        <w:rFonts w:ascii="Courier New" w:hAnsi="Courier New" w:cs="Courier New" w:hint="default"/>
      </w:rPr>
    </w:lvl>
    <w:lvl w:ilvl="8" w:tplc="040C0005" w:tentative="1">
      <w:start w:val="1"/>
      <w:numFmt w:val="bullet"/>
      <w:lvlText w:val=""/>
      <w:lvlJc w:val="left"/>
      <w:pPr>
        <w:ind w:left="6603" w:hanging="360"/>
      </w:pPr>
      <w:rPr>
        <w:rFonts w:ascii="Wingdings" w:hAnsi="Wingdings" w:hint="default"/>
      </w:rPr>
    </w:lvl>
  </w:abstractNum>
  <w:abstractNum w:abstractNumId="69">
    <w:nsid w:val="4D475882"/>
    <w:multiLevelType w:val="hybridMultilevel"/>
    <w:tmpl w:val="90544B76"/>
    <w:lvl w:ilvl="0" w:tplc="B1DE2706">
      <w:start w:val="1"/>
      <w:numFmt w:val="decimal"/>
      <w:lvlText w:val="B.3.%1"/>
      <w:lvlJc w:val="left"/>
      <w:pPr>
        <w:ind w:left="108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E8B7F73"/>
    <w:multiLevelType w:val="hybridMultilevel"/>
    <w:tmpl w:val="49CA3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4EAF4CD5"/>
    <w:multiLevelType w:val="hybridMultilevel"/>
    <w:tmpl w:val="A91638F6"/>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50F63C40"/>
    <w:multiLevelType w:val="multilevel"/>
    <w:tmpl w:val="77821E22"/>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717" w:hanging="360"/>
      </w:pPr>
      <w:rPr>
        <w:rFonts w:ascii="Abadi Extra Light" w:eastAsia="Calibri" w:hAnsi="Abadi Extra Light" w:cs="Times New Roman" w:hint="default"/>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73">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57576DC2"/>
    <w:multiLevelType w:val="hybridMultilevel"/>
    <w:tmpl w:val="A0708F1E"/>
    <w:lvl w:ilvl="0" w:tplc="4F1A0550">
      <w:start w:val="1"/>
      <w:numFmt w:val="decimal"/>
      <w:lvlText w:val="A.%1"/>
      <w:lvlJc w:val="left"/>
      <w:pPr>
        <w:ind w:left="720" w:hanging="360"/>
      </w:pPr>
      <w:rPr>
        <w:rFonts w:hint="default"/>
        <w:b/>
      </w:rPr>
    </w:lvl>
    <w:lvl w:ilvl="1" w:tplc="2C0C0019" w:tentative="1">
      <w:start w:val="1"/>
      <w:numFmt w:val="lowerLetter"/>
      <w:lvlText w:val="%2."/>
      <w:lvlJc w:val="left"/>
      <w:pPr>
        <w:ind w:left="1440" w:hanging="360"/>
      </w:pPr>
    </w:lvl>
    <w:lvl w:ilvl="2" w:tplc="2C0C001B">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75">
    <w:nsid w:val="57DE2D21"/>
    <w:multiLevelType w:val="hybridMultilevel"/>
    <w:tmpl w:val="2DDA8BE8"/>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58A32F82"/>
    <w:multiLevelType w:val="multilevel"/>
    <w:tmpl w:val="9BEAEE58"/>
    <w:lvl w:ilvl="0">
      <w:start w:val="38"/>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nsid w:val="593C1AE1"/>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78">
    <w:nsid w:val="5A7C1C0F"/>
    <w:multiLevelType w:val="hybridMultilevel"/>
    <w:tmpl w:val="2D081462"/>
    <w:lvl w:ilvl="0" w:tplc="BFEC4972">
      <w:start w:val="2"/>
      <w:numFmt w:val="upperLetter"/>
      <w:lvlText w:val="%1-"/>
      <w:lvlJc w:val="left"/>
      <w:pPr>
        <w:ind w:left="1080"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79">
    <w:nsid w:val="5A955EDA"/>
    <w:multiLevelType w:val="hybridMultilevel"/>
    <w:tmpl w:val="58E23920"/>
    <w:lvl w:ilvl="0" w:tplc="06B81E1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5A96046B"/>
    <w:multiLevelType w:val="hybridMultilevel"/>
    <w:tmpl w:val="43C0B30C"/>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5C76703F"/>
    <w:multiLevelType w:val="multilevel"/>
    <w:tmpl w:val="E5B019EE"/>
    <w:styleLink w:val="LFO44"/>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nsid w:val="5F4E7B48"/>
    <w:multiLevelType w:val="hybridMultilevel"/>
    <w:tmpl w:val="AAF86A0E"/>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61C216FF"/>
    <w:multiLevelType w:val="hybridMultilevel"/>
    <w:tmpl w:val="6FB84FDA"/>
    <w:lvl w:ilvl="0" w:tplc="CF16FD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61CC292D"/>
    <w:multiLevelType w:val="hybridMultilevel"/>
    <w:tmpl w:val="B4F6D80C"/>
    <w:lvl w:ilvl="0" w:tplc="8A1A8D1A">
      <w:start w:val="1"/>
      <w:numFmt w:val="decimal"/>
      <w:lvlText w:val="B.2.%1."/>
      <w:lvlJc w:val="left"/>
      <w:pPr>
        <w:ind w:left="1440" w:hanging="360"/>
      </w:pPr>
      <w:rPr>
        <w:rFonts w:hint="default"/>
      </w:rPr>
    </w:lvl>
    <w:lvl w:ilvl="1" w:tplc="C32623AA">
      <w:start w:val="1"/>
      <w:numFmt w:val="decimal"/>
      <w:lvlText w:val="B.2.%2."/>
      <w:lvlJc w:val="left"/>
      <w:pPr>
        <w:ind w:left="1440" w:hanging="360"/>
      </w:pPr>
      <w:rPr>
        <w:rFonts w:hint="default"/>
        <w:b/>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61F82B11"/>
    <w:multiLevelType w:val="hybridMultilevel"/>
    <w:tmpl w:val="CFBE54F0"/>
    <w:lvl w:ilvl="0" w:tplc="38D0D514">
      <w:start w:val="1"/>
      <w:numFmt w:val="lowerRoman"/>
      <w:lvlText w:val="%1."/>
      <w:lvlJc w:val="left"/>
      <w:pPr>
        <w:ind w:left="1004" w:hanging="360"/>
      </w:pPr>
      <w:rPr>
        <w:rFonts w:hint="default"/>
        <w:spacing w:val="-1"/>
        <w:w w:val="81"/>
        <w:lang w:val="fr-FR" w:eastAsia="en-US" w:bidi="ar-SA"/>
      </w:rPr>
    </w:lvl>
    <w:lvl w:ilvl="1" w:tplc="BFEC4972">
      <w:start w:val="2"/>
      <w:numFmt w:val="upperLetter"/>
      <w:lvlText w:val="%2-"/>
      <w:lvlJc w:val="left"/>
      <w:pPr>
        <w:ind w:left="1724" w:hanging="360"/>
      </w:pPr>
      <w:rPr>
        <w:rFonts w:hint="default"/>
      </w:rPr>
    </w:lvl>
    <w:lvl w:ilvl="2" w:tplc="040C001B">
      <w:start w:val="1"/>
      <w:numFmt w:val="lowerRoman"/>
      <w:lvlText w:val="%3."/>
      <w:lvlJc w:val="right"/>
      <w:pPr>
        <w:ind w:left="2444" w:hanging="180"/>
      </w:pPr>
    </w:lvl>
    <w:lvl w:ilvl="3" w:tplc="BE7C0EF0">
      <w:start w:val="1"/>
      <w:numFmt w:val="decimal"/>
      <w:lvlText w:val="%4-"/>
      <w:lvlJc w:val="left"/>
      <w:pPr>
        <w:ind w:left="3164" w:hanging="360"/>
      </w:pPr>
      <w:rPr>
        <w:rFonts w:hint="default"/>
      </w:rPr>
    </w:lvl>
    <w:lvl w:ilvl="4" w:tplc="C4301166">
      <w:start w:val="1"/>
      <w:numFmt w:val="lowerLetter"/>
      <w:lvlText w:val="%5-"/>
      <w:lvlJc w:val="left"/>
      <w:pPr>
        <w:ind w:left="3884" w:hanging="360"/>
      </w:pPr>
      <w:rPr>
        <w:rFonts w:hint="default"/>
        <w:b/>
        <w:bCs/>
      </w:rPr>
    </w:lvl>
    <w:lvl w:ilvl="5" w:tplc="EEA61CA8">
      <w:start w:val="1"/>
      <w:numFmt w:val="decimal"/>
      <w:lvlText w:val="%6."/>
      <w:lvlJc w:val="left"/>
      <w:pPr>
        <w:ind w:left="4784" w:hanging="360"/>
      </w:pPr>
      <w:rPr>
        <w:rFonts w:hint="default"/>
      </w:r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86">
    <w:nsid w:val="626466D0"/>
    <w:multiLevelType w:val="multilevel"/>
    <w:tmpl w:val="FEE2CAC8"/>
    <w:lvl w:ilvl="0">
      <w:start w:val="20"/>
      <w:numFmt w:val="decimal"/>
      <w:lvlText w:val="%1"/>
      <w:lvlJc w:val="left"/>
      <w:pPr>
        <w:ind w:left="104" w:hanging="372"/>
      </w:pPr>
      <w:rPr>
        <w:rFonts w:hint="default"/>
        <w:lang w:val="fr-FR" w:eastAsia="en-US" w:bidi="ar-SA"/>
      </w:rPr>
    </w:lvl>
    <w:lvl w:ilvl="1">
      <w:start w:val="1"/>
      <w:numFmt w:val="decimal"/>
      <w:lvlText w:val="%1.%2."/>
      <w:lvlJc w:val="left"/>
      <w:pPr>
        <w:ind w:left="104" w:hanging="372"/>
      </w:pPr>
      <w:rPr>
        <w:rFonts w:ascii="Arial MT" w:eastAsia="Arial MT" w:hAnsi="Arial MT" w:cs="Arial MT" w:hint="default"/>
        <w:spacing w:val="-1"/>
        <w:w w:val="81"/>
        <w:sz w:val="18"/>
        <w:szCs w:val="18"/>
        <w:lang w:val="fr-FR" w:eastAsia="en-US" w:bidi="ar-SA"/>
      </w:rPr>
    </w:lvl>
    <w:lvl w:ilvl="2">
      <w:start w:val="1"/>
      <w:numFmt w:val="decimal"/>
      <w:lvlText w:val="%3."/>
      <w:lvlJc w:val="left"/>
      <w:pPr>
        <w:ind w:left="553" w:hanging="269"/>
      </w:pPr>
      <w:rPr>
        <w:rFonts w:ascii="Arial MT" w:eastAsia="Arial MT" w:hAnsi="Arial MT" w:cs="Arial MT" w:hint="default"/>
        <w:b/>
        <w:bCs w:val="0"/>
        <w:w w:val="81"/>
        <w:sz w:val="18"/>
        <w:szCs w:val="18"/>
        <w:lang w:val="fr-FR" w:eastAsia="en-US" w:bidi="ar-SA"/>
      </w:rPr>
    </w:lvl>
    <w:lvl w:ilvl="3">
      <w:numFmt w:val="bullet"/>
      <w:lvlText w:val="•"/>
      <w:lvlJc w:val="left"/>
      <w:pPr>
        <w:ind w:left="2671" w:hanging="269"/>
      </w:pPr>
      <w:rPr>
        <w:rFonts w:hint="default"/>
        <w:lang w:val="fr-FR" w:eastAsia="en-US" w:bidi="ar-SA"/>
      </w:rPr>
    </w:lvl>
    <w:lvl w:ilvl="4">
      <w:numFmt w:val="bullet"/>
      <w:lvlText w:val="•"/>
      <w:lvlJc w:val="left"/>
      <w:pPr>
        <w:ind w:left="3686" w:hanging="269"/>
      </w:pPr>
      <w:rPr>
        <w:rFonts w:hint="default"/>
        <w:lang w:val="fr-FR" w:eastAsia="en-US" w:bidi="ar-SA"/>
      </w:rPr>
    </w:lvl>
    <w:lvl w:ilvl="5">
      <w:numFmt w:val="bullet"/>
      <w:lvlText w:val="•"/>
      <w:lvlJc w:val="left"/>
      <w:pPr>
        <w:ind w:left="4702" w:hanging="269"/>
      </w:pPr>
      <w:rPr>
        <w:rFonts w:hint="default"/>
        <w:lang w:val="fr-FR" w:eastAsia="en-US" w:bidi="ar-SA"/>
      </w:rPr>
    </w:lvl>
    <w:lvl w:ilvl="6">
      <w:numFmt w:val="bullet"/>
      <w:lvlText w:val="•"/>
      <w:lvlJc w:val="left"/>
      <w:pPr>
        <w:ind w:left="5717" w:hanging="269"/>
      </w:pPr>
      <w:rPr>
        <w:rFonts w:hint="default"/>
        <w:lang w:val="fr-FR" w:eastAsia="en-US" w:bidi="ar-SA"/>
      </w:rPr>
    </w:lvl>
    <w:lvl w:ilvl="7">
      <w:numFmt w:val="bullet"/>
      <w:lvlText w:val="•"/>
      <w:lvlJc w:val="left"/>
      <w:pPr>
        <w:ind w:left="6733" w:hanging="269"/>
      </w:pPr>
      <w:rPr>
        <w:rFonts w:hint="default"/>
        <w:lang w:val="fr-FR" w:eastAsia="en-US" w:bidi="ar-SA"/>
      </w:rPr>
    </w:lvl>
    <w:lvl w:ilvl="8">
      <w:numFmt w:val="bullet"/>
      <w:lvlText w:val="•"/>
      <w:lvlJc w:val="left"/>
      <w:pPr>
        <w:ind w:left="7748" w:hanging="269"/>
      </w:pPr>
      <w:rPr>
        <w:rFonts w:hint="default"/>
        <w:lang w:val="fr-FR" w:eastAsia="en-US" w:bidi="ar-SA"/>
      </w:rPr>
    </w:lvl>
  </w:abstractNum>
  <w:abstractNum w:abstractNumId="87">
    <w:nsid w:val="63685877"/>
    <w:multiLevelType w:val="hybridMultilevel"/>
    <w:tmpl w:val="F29878BE"/>
    <w:lvl w:ilvl="0" w:tplc="382ED020">
      <w:start w:val="4"/>
      <w:numFmt w:val="decimal"/>
      <w:lvlText w:val="%1."/>
      <w:lvlJc w:val="left"/>
      <w:pPr>
        <w:ind w:left="720" w:hanging="360"/>
      </w:pPr>
      <w:rPr>
        <w:rFonts w:cs="Tahom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645C6344"/>
    <w:multiLevelType w:val="singleLevel"/>
    <w:tmpl w:val="5A22400E"/>
    <w:lvl w:ilvl="0">
      <w:start w:val="12"/>
      <w:numFmt w:val="bullet"/>
      <w:pStyle w:val="PUCE1"/>
      <w:lvlText w:val="-"/>
      <w:lvlJc w:val="left"/>
      <w:pPr>
        <w:tabs>
          <w:tab w:val="num" w:pos="570"/>
        </w:tabs>
        <w:ind w:left="570" w:hanging="570"/>
      </w:pPr>
      <w:rPr>
        <w:rFonts w:hint="default"/>
      </w:rPr>
    </w:lvl>
  </w:abstractNum>
  <w:abstractNum w:abstractNumId="89">
    <w:nsid w:val="67544EB7"/>
    <w:multiLevelType w:val="hybridMultilevel"/>
    <w:tmpl w:val="24F4F9A4"/>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690D58AB"/>
    <w:multiLevelType w:val="multilevel"/>
    <w:tmpl w:val="690D58AB"/>
    <w:lvl w:ilvl="0">
      <w:start w:val="1"/>
      <w:numFmt w:val="decimal"/>
      <w:lvlText w:val="%1."/>
      <w:lvlJc w:val="left"/>
      <w:pPr>
        <w:ind w:left="1381" w:hanging="425"/>
      </w:pPr>
      <w:rPr>
        <w:rFonts w:hint="default"/>
        <w:w w:val="82"/>
        <w:lang w:val="fr-FR" w:eastAsia="en-US" w:bidi="ar-SA"/>
      </w:rPr>
    </w:lvl>
    <w:lvl w:ilvl="1">
      <w:start w:val="1"/>
      <w:numFmt w:val="lowerRoman"/>
      <w:lvlText w:val="%2)"/>
      <w:lvlJc w:val="left"/>
      <w:pPr>
        <w:ind w:left="2218" w:hanging="360"/>
      </w:pPr>
      <w:rPr>
        <w:rFonts w:ascii="Trebuchet MS" w:eastAsia="Trebuchet MS" w:hAnsi="Trebuchet MS" w:cs="Trebuchet MS" w:hint="default"/>
        <w:w w:val="91"/>
        <w:sz w:val="24"/>
        <w:szCs w:val="24"/>
        <w:lang w:val="fr-FR" w:eastAsia="en-US" w:bidi="ar-SA"/>
      </w:rPr>
    </w:lvl>
    <w:lvl w:ilvl="2">
      <w:numFmt w:val="bullet"/>
      <w:lvlText w:val="•"/>
      <w:lvlJc w:val="left"/>
      <w:pPr>
        <w:ind w:left="3257" w:hanging="360"/>
      </w:pPr>
      <w:rPr>
        <w:rFonts w:hint="default"/>
        <w:lang w:val="fr-FR" w:eastAsia="en-US" w:bidi="ar-SA"/>
      </w:rPr>
    </w:lvl>
    <w:lvl w:ilvl="3">
      <w:numFmt w:val="bullet"/>
      <w:lvlText w:val="•"/>
      <w:lvlJc w:val="left"/>
      <w:pPr>
        <w:ind w:left="4295" w:hanging="360"/>
      </w:pPr>
      <w:rPr>
        <w:rFonts w:hint="default"/>
        <w:lang w:val="fr-FR" w:eastAsia="en-US" w:bidi="ar-SA"/>
      </w:rPr>
    </w:lvl>
    <w:lvl w:ilvl="4">
      <w:numFmt w:val="bullet"/>
      <w:lvlText w:val="•"/>
      <w:lvlJc w:val="left"/>
      <w:pPr>
        <w:ind w:left="5333" w:hanging="360"/>
      </w:pPr>
      <w:rPr>
        <w:rFonts w:hint="default"/>
        <w:lang w:val="fr-FR" w:eastAsia="en-US" w:bidi="ar-SA"/>
      </w:rPr>
    </w:lvl>
    <w:lvl w:ilvl="5">
      <w:numFmt w:val="bullet"/>
      <w:lvlText w:val="•"/>
      <w:lvlJc w:val="left"/>
      <w:pPr>
        <w:ind w:left="6371" w:hanging="360"/>
      </w:pPr>
      <w:rPr>
        <w:rFonts w:hint="default"/>
        <w:lang w:val="fr-FR" w:eastAsia="en-US" w:bidi="ar-SA"/>
      </w:rPr>
    </w:lvl>
    <w:lvl w:ilvl="6">
      <w:numFmt w:val="bullet"/>
      <w:lvlText w:val="•"/>
      <w:lvlJc w:val="left"/>
      <w:pPr>
        <w:ind w:left="7408" w:hanging="360"/>
      </w:pPr>
      <w:rPr>
        <w:rFonts w:hint="default"/>
        <w:lang w:val="fr-FR" w:eastAsia="en-US" w:bidi="ar-SA"/>
      </w:rPr>
    </w:lvl>
    <w:lvl w:ilvl="7">
      <w:numFmt w:val="bullet"/>
      <w:lvlText w:val="•"/>
      <w:lvlJc w:val="left"/>
      <w:pPr>
        <w:ind w:left="8446" w:hanging="360"/>
      </w:pPr>
      <w:rPr>
        <w:rFonts w:hint="default"/>
        <w:lang w:val="fr-FR" w:eastAsia="en-US" w:bidi="ar-SA"/>
      </w:rPr>
    </w:lvl>
    <w:lvl w:ilvl="8">
      <w:numFmt w:val="bullet"/>
      <w:lvlText w:val="•"/>
      <w:lvlJc w:val="left"/>
      <w:pPr>
        <w:ind w:left="9484" w:hanging="360"/>
      </w:pPr>
      <w:rPr>
        <w:rFonts w:hint="default"/>
        <w:lang w:val="fr-FR" w:eastAsia="en-US" w:bidi="ar-SA"/>
      </w:rPr>
    </w:lvl>
  </w:abstractNum>
  <w:abstractNum w:abstractNumId="91">
    <w:nsid w:val="69622BF4"/>
    <w:multiLevelType w:val="hybridMultilevel"/>
    <w:tmpl w:val="B8623B30"/>
    <w:lvl w:ilvl="0" w:tplc="177EC650">
      <w:numFmt w:val="bullet"/>
      <w:lvlText w:val="-"/>
      <w:lvlJc w:val="left"/>
      <w:pPr>
        <w:ind w:left="699" w:hanging="360"/>
      </w:pPr>
      <w:rPr>
        <w:rFonts w:ascii="Calibri" w:eastAsia="MS PGothic" w:hAnsi="Calibri" w:cs="Calibri" w:hint="default"/>
      </w:rPr>
    </w:lvl>
    <w:lvl w:ilvl="1" w:tplc="040C0003">
      <w:start w:val="1"/>
      <w:numFmt w:val="bullet"/>
      <w:lvlText w:val="o"/>
      <w:lvlJc w:val="left"/>
      <w:pPr>
        <w:ind w:left="1419" w:hanging="360"/>
      </w:pPr>
      <w:rPr>
        <w:rFonts w:ascii="Courier New" w:hAnsi="Courier New" w:cs="Courier New" w:hint="default"/>
      </w:rPr>
    </w:lvl>
    <w:lvl w:ilvl="2" w:tplc="040C0005" w:tentative="1">
      <w:start w:val="1"/>
      <w:numFmt w:val="bullet"/>
      <w:lvlText w:val=""/>
      <w:lvlJc w:val="left"/>
      <w:pPr>
        <w:ind w:left="2139" w:hanging="360"/>
      </w:pPr>
      <w:rPr>
        <w:rFonts w:ascii="Wingdings" w:hAnsi="Wingdings" w:hint="default"/>
      </w:rPr>
    </w:lvl>
    <w:lvl w:ilvl="3" w:tplc="040C0001" w:tentative="1">
      <w:start w:val="1"/>
      <w:numFmt w:val="bullet"/>
      <w:lvlText w:val=""/>
      <w:lvlJc w:val="left"/>
      <w:pPr>
        <w:ind w:left="2859" w:hanging="360"/>
      </w:pPr>
      <w:rPr>
        <w:rFonts w:ascii="Symbol" w:hAnsi="Symbol" w:hint="default"/>
      </w:rPr>
    </w:lvl>
    <w:lvl w:ilvl="4" w:tplc="040C0003" w:tentative="1">
      <w:start w:val="1"/>
      <w:numFmt w:val="bullet"/>
      <w:lvlText w:val="o"/>
      <w:lvlJc w:val="left"/>
      <w:pPr>
        <w:ind w:left="3579" w:hanging="360"/>
      </w:pPr>
      <w:rPr>
        <w:rFonts w:ascii="Courier New" w:hAnsi="Courier New" w:cs="Courier New" w:hint="default"/>
      </w:rPr>
    </w:lvl>
    <w:lvl w:ilvl="5" w:tplc="040C0005" w:tentative="1">
      <w:start w:val="1"/>
      <w:numFmt w:val="bullet"/>
      <w:lvlText w:val=""/>
      <w:lvlJc w:val="left"/>
      <w:pPr>
        <w:ind w:left="4299" w:hanging="360"/>
      </w:pPr>
      <w:rPr>
        <w:rFonts w:ascii="Wingdings" w:hAnsi="Wingdings" w:hint="default"/>
      </w:rPr>
    </w:lvl>
    <w:lvl w:ilvl="6" w:tplc="040C0001" w:tentative="1">
      <w:start w:val="1"/>
      <w:numFmt w:val="bullet"/>
      <w:lvlText w:val=""/>
      <w:lvlJc w:val="left"/>
      <w:pPr>
        <w:ind w:left="5019" w:hanging="360"/>
      </w:pPr>
      <w:rPr>
        <w:rFonts w:ascii="Symbol" w:hAnsi="Symbol" w:hint="default"/>
      </w:rPr>
    </w:lvl>
    <w:lvl w:ilvl="7" w:tplc="040C0003" w:tentative="1">
      <w:start w:val="1"/>
      <w:numFmt w:val="bullet"/>
      <w:lvlText w:val="o"/>
      <w:lvlJc w:val="left"/>
      <w:pPr>
        <w:ind w:left="5739" w:hanging="360"/>
      </w:pPr>
      <w:rPr>
        <w:rFonts w:ascii="Courier New" w:hAnsi="Courier New" w:cs="Courier New" w:hint="default"/>
      </w:rPr>
    </w:lvl>
    <w:lvl w:ilvl="8" w:tplc="040C0005" w:tentative="1">
      <w:start w:val="1"/>
      <w:numFmt w:val="bullet"/>
      <w:lvlText w:val=""/>
      <w:lvlJc w:val="left"/>
      <w:pPr>
        <w:ind w:left="6459" w:hanging="360"/>
      </w:pPr>
      <w:rPr>
        <w:rFonts w:ascii="Wingdings" w:hAnsi="Wingdings" w:hint="default"/>
      </w:rPr>
    </w:lvl>
  </w:abstractNum>
  <w:abstractNum w:abstractNumId="92">
    <w:nsid w:val="6C1F2D68"/>
    <w:multiLevelType w:val="multilevel"/>
    <w:tmpl w:val="6C1F2D68"/>
    <w:lvl w:ilvl="0">
      <w:start w:val="1"/>
      <w:numFmt w:val="lowerRoman"/>
      <w:lvlText w:val="%1)"/>
      <w:lvlJc w:val="left"/>
      <w:pPr>
        <w:ind w:left="2216" w:hanging="358"/>
      </w:pPr>
      <w:rPr>
        <w:rFonts w:ascii="Trebuchet MS" w:eastAsia="Trebuchet MS" w:hAnsi="Trebuchet MS" w:cs="Trebuchet MS" w:hint="default"/>
        <w:w w:val="91"/>
        <w:sz w:val="24"/>
        <w:szCs w:val="24"/>
        <w:lang w:val="fr-FR" w:eastAsia="en-US" w:bidi="ar-SA"/>
      </w:rPr>
    </w:lvl>
    <w:lvl w:ilvl="1">
      <w:numFmt w:val="bullet"/>
      <w:lvlText w:val="•"/>
      <w:lvlJc w:val="left"/>
      <w:pPr>
        <w:ind w:left="3154" w:hanging="358"/>
      </w:pPr>
      <w:rPr>
        <w:rFonts w:hint="default"/>
        <w:lang w:val="fr-FR" w:eastAsia="en-US" w:bidi="ar-SA"/>
      </w:rPr>
    </w:lvl>
    <w:lvl w:ilvl="2">
      <w:numFmt w:val="bullet"/>
      <w:lvlText w:val="•"/>
      <w:lvlJc w:val="left"/>
      <w:pPr>
        <w:ind w:left="4088" w:hanging="358"/>
      </w:pPr>
      <w:rPr>
        <w:rFonts w:hint="default"/>
        <w:lang w:val="fr-FR" w:eastAsia="en-US" w:bidi="ar-SA"/>
      </w:rPr>
    </w:lvl>
    <w:lvl w:ilvl="3">
      <w:numFmt w:val="bullet"/>
      <w:lvlText w:val="•"/>
      <w:lvlJc w:val="left"/>
      <w:pPr>
        <w:ind w:left="5022" w:hanging="358"/>
      </w:pPr>
      <w:rPr>
        <w:rFonts w:hint="default"/>
        <w:lang w:val="fr-FR" w:eastAsia="en-US" w:bidi="ar-SA"/>
      </w:rPr>
    </w:lvl>
    <w:lvl w:ilvl="4">
      <w:numFmt w:val="bullet"/>
      <w:lvlText w:val="•"/>
      <w:lvlJc w:val="left"/>
      <w:pPr>
        <w:ind w:left="5956" w:hanging="358"/>
      </w:pPr>
      <w:rPr>
        <w:rFonts w:hint="default"/>
        <w:lang w:val="fr-FR" w:eastAsia="en-US" w:bidi="ar-SA"/>
      </w:rPr>
    </w:lvl>
    <w:lvl w:ilvl="5">
      <w:numFmt w:val="bullet"/>
      <w:lvlText w:val="•"/>
      <w:lvlJc w:val="left"/>
      <w:pPr>
        <w:ind w:left="6890" w:hanging="358"/>
      </w:pPr>
      <w:rPr>
        <w:rFonts w:hint="default"/>
        <w:lang w:val="fr-FR" w:eastAsia="en-US" w:bidi="ar-SA"/>
      </w:rPr>
    </w:lvl>
    <w:lvl w:ilvl="6">
      <w:numFmt w:val="bullet"/>
      <w:lvlText w:val="•"/>
      <w:lvlJc w:val="left"/>
      <w:pPr>
        <w:ind w:left="7824" w:hanging="358"/>
      </w:pPr>
      <w:rPr>
        <w:rFonts w:hint="default"/>
        <w:lang w:val="fr-FR" w:eastAsia="en-US" w:bidi="ar-SA"/>
      </w:rPr>
    </w:lvl>
    <w:lvl w:ilvl="7">
      <w:numFmt w:val="bullet"/>
      <w:lvlText w:val="•"/>
      <w:lvlJc w:val="left"/>
      <w:pPr>
        <w:ind w:left="8758" w:hanging="358"/>
      </w:pPr>
      <w:rPr>
        <w:rFonts w:hint="default"/>
        <w:lang w:val="fr-FR" w:eastAsia="en-US" w:bidi="ar-SA"/>
      </w:rPr>
    </w:lvl>
    <w:lvl w:ilvl="8">
      <w:numFmt w:val="bullet"/>
      <w:lvlText w:val="•"/>
      <w:lvlJc w:val="left"/>
      <w:pPr>
        <w:ind w:left="9692" w:hanging="358"/>
      </w:pPr>
      <w:rPr>
        <w:rFonts w:hint="default"/>
        <w:lang w:val="fr-FR" w:eastAsia="en-US" w:bidi="ar-SA"/>
      </w:rPr>
    </w:lvl>
  </w:abstractNum>
  <w:abstractNum w:abstractNumId="93">
    <w:nsid w:val="6C862AA1"/>
    <w:multiLevelType w:val="hybridMultilevel"/>
    <w:tmpl w:val="53CC0AEA"/>
    <w:lvl w:ilvl="0" w:tplc="FFFFFFFF">
      <w:start w:val="1"/>
      <w:numFmt w:val="bullet"/>
      <w:pStyle w:val="retrait3"/>
      <w:lvlText w:val="-"/>
      <w:lvlJc w:val="left"/>
      <w:pPr>
        <w:tabs>
          <w:tab w:val="num" w:pos="2269"/>
        </w:tabs>
        <w:ind w:left="2269" w:hanging="360"/>
      </w:pPr>
      <w:rPr>
        <w:rFonts w:ascii="Times New Roman" w:eastAsia="Times New Roman" w:hAnsi="Times New Roman" w:cs="Times New Roman"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94">
    <w:nsid w:val="6D6A4154"/>
    <w:multiLevelType w:val="hybridMultilevel"/>
    <w:tmpl w:val="F22E539E"/>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6DE95CF0"/>
    <w:multiLevelType w:val="hybridMultilevel"/>
    <w:tmpl w:val="531246C0"/>
    <w:lvl w:ilvl="0" w:tplc="06B81E1A">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6">
    <w:nsid w:val="6FF12E3D"/>
    <w:multiLevelType w:val="hybridMultilevel"/>
    <w:tmpl w:val="15FCD5C0"/>
    <w:lvl w:ilvl="0" w:tplc="3FDC3A10">
      <w:numFmt w:val="bullet"/>
      <w:lvlText w:val="-"/>
      <w:lvlJc w:val="left"/>
      <w:pPr>
        <w:ind w:left="720" w:hanging="360"/>
      </w:pPr>
      <w:rPr>
        <w:rFonts w:ascii="Abadi Extra Light" w:eastAsia="Calibri" w:hAnsi="Abadi Extra Light"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nsid w:val="7002568D"/>
    <w:multiLevelType w:val="multilevel"/>
    <w:tmpl w:val="25965E3C"/>
    <w:lvl w:ilvl="0">
      <w:start w:val="15"/>
      <w:numFmt w:val="decimal"/>
      <w:lvlText w:val="%1"/>
      <w:lvlJc w:val="left"/>
      <w:pPr>
        <w:ind w:left="610" w:hanging="401"/>
      </w:pPr>
      <w:rPr>
        <w:rFonts w:hint="default"/>
        <w:lang w:val="fr-FR" w:eastAsia="en-US" w:bidi="ar-SA"/>
      </w:rPr>
    </w:lvl>
    <w:lvl w:ilvl="1">
      <w:start w:val="1"/>
      <w:numFmt w:val="decimal"/>
      <w:lvlText w:val="%1.%2"/>
      <w:lvlJc w:val="left"/>
      <w:pPr>
        <w:ind w:left="610" w:hanging="401"/>
      </w:pPr>
      <w:rPr>
        <w:rFonts w:ascii="Arial" w:eastAsia="Arial" w:hAnsi="Arial" w:cs="Arial" w:hint="default"/>
        <w:b/>
        <w:bCs/>
        <w:spacing w:val="0"/>
        <w:w w:val="85"/>
        <w:sz w:val="20"/>
        <w:szCs w:val="20"/>
        <w:lang w:val="fr-FR" w:eastAsia="en-US" w:bidi="ar-SA"/>
      </w:rPr>
    </w:lvl>
    <w:lvl w:ilvl="2">
      <w:start w:val="1"/>
      <w:numFmt w:val="lowerRoman"/>
      <w:lvlText w:val="%3."/>
      <w:lvlJc w:val="left"/>
      <w:pPr>
        <w:ind w:left="651" w:hanging="267"/>
      </w:pPr>
      <w:rPr>
        <w:rFonts w:hint="default"/>
        <w:b w:val="0"/>
        <w:bCs w:val="0"/>
        <w:spacing w:val="-1"/>
        <w:w w:val="81"/>
        <w:sz w:val="22"/>
        <w:szCs w:val="22"/>
        <w:lang w:val="fr-FR" w:eastAsia="en-US" w:bidi="ar-SA"/>
      </w:rPr>
    </w:lvl>
    <w:lvl w:ilvl="3">
      <w:numFmt w:val="bullet"/>
      <w:lvlText w:val="•"/>
      <w:lvlJc w:val="left"/>
      <w:pPr>
        <w:ind w:left="2624" w:hanging="267"/>
      </w:pPr>
      <w:rPr>
        <w:rFonts w:hint="default"/>
        <w:lang w:val="fr-FR" w:eastAsia="en-US" w:bidi="ar-SA"/>
      </w:rPr>
    </w:lvl>
    <w:lvl w:ilvl="4">
      <w:numFmt w:val="bullet"/>
      <w:lvlText w:val="•"/>
      <w:lvlJc w:val="left"/>
      <w:pPr>
        <w:ind w:left="3606" w:hanging="267"/>
      </w:pPr>
      <w:rPr>
        <w:rFonts w:hint="default"/>
        <w:lang w:val="fr-FR" w:eastAsia="en-US" w:bidi="ar-SA"/>
      </w:rPr>
    </w:lvl>
    <w:lvl w:ilvl="5">
      <w:numFmt w:val="bullet"/>
      <w:lvlText w:val="•"/>
      <w:lvlJc w:val="left"/>
      <w:pPr>
        <w:ind w:left="4588" w:hanging="267"/>
      </w:pPr>
      <w:rPr>
        <w:rFonts w:hint="default"/>
        <w:lang w:val="fr-FR" w:eastAsia="en-US" w:bidi="ar-SA"/>
      </w:rPr>
    </w:lvl>
    <w:lvl w:ilvl="6">
      <w:numFmt w:val="bullet"/>
      <w:lvlText w:val="•"/>
      <w:lvlJc w:val="left"/>
      <w:pPr>
        <w:ind w:left="5570" w:hanging="267"/>
      </w:pPr>
      <w:rPr>
        <w:rFonts w:hint="default"/>
        <w:lang w:val="fr-FR" w:eastAsia="en-US" w:bidi="ar-SA"/>
      </w:rPr>
    </w:lvl>
    <w:lvl w:ilvl="7">
      <w:numFmt w:val="bullet"/>
      <w:lvlText w:val="•"/>
      <w:lvlJc w:val="left"/>
      <w:pPr>
        <w:ind w:left="6552" w:hanging="267"/>
      </w:pPr>
      <w:rPr>
        <w:rFonts w:hint="default"/>
        <w:lang w:val="fr-FR" w:eastAsia="en-US" w:bidi="ar-SA"/>
      </w:rPr>
    </w:lvl>
    <w:lvl w:ilvl="8">
      <w:numFmt w:val="bullet"/>
      <w:lvlText w:val="•"/>
      <w:lvlJc w:val="left"/>
      <w:pPr>
        <w:ind w:left="7534" w:hanging="267"/>
      </w:pPr>
      <w:rPr>
        <w:rFonts w:hint="default"/>
        <w:lang w:val="fr-FR" w:eastAsia="en-US" w:bidi="ar-SA"/>
      </w:rPr>
    </w:lvl>
  </w:abstractNum>
  <w:abstractNum w:abstractNumId="98">
    <w:nsid w:val="71384546"/>
    <w:multiLevelType w:val="hybridMultilevel"/>
    <w:tmpl w:val="A7D291E0"/>
    <w:lvl w:ilvl="0" w:tplc="3FDC3A10">
      <w:numFmt w:val="bullet"/>
      <w:lvlText w:val="-"/>
      <w:lvlJc w:val="left"/>
      <w:pPr>
        <w:ind w:left="1080" w:hanging="360"/>
      </w:pPr>
      <w:rPr>
        <w:rFonts w:ascii="Abadi Extra Light" w:eastAsia="Calibri" w:hAnsi="Abadi Extra Light"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9">
    <w:nsid w:val="723652A2"/>
    <w:multiLevelType w:val="hybridMultilevel"/>
    <w:tmpl w:val="C824C66A"/>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2F60B7E"/>
    <w:multiLevelType w:val="multilevel"/>
    <w:tmpl w:val="99002488"/>
    <w:lvl w:ilvl="0">
      <w:start w:val="26"/>
      <w:numFmt w:val="decimal"/>
      <w:lvlText w:val="%1"/>
      <w:lvlJc w:val="left"/>
      <w:pPr>
        <w:ind w:left="472" w:hanging="368"/>
      </w:pPr>
      <w:rPr>
        <w:rFonts w:hint="default"/>
        <w:lang w:val="fr-FR" w:eastAsia="en-US" w:bidi="ar-SA"/>
      </w:rPr>
    </w:lvl>
    <w:lvl w:ilvl="1">
      <w:start w:val="1"/>
      <w:numFmt w:val="decimal"/>
      <w:lvlText w:val="%1.%2."/>
      <w:lvlJc w:val="left"/>
      <w:pPr>
        <w:ind w:left="472" w:hanging="368"/>
      </w:pPr>
      <w:rPr>
        <w:rFonts w:ascii="Arial" w:eastAsia="Arial" w:hAnsi="Arial" w:cs="Arial" w:hint="default"/>
        <w:b/>
        <w:bCs/>
        <w:i/>
        <w:iCs/>
        <w:spacing w:val="-1"/>
        <w:w w:val="81"/>
        <w:sz w:val="18"/>
        <w:szCs w:val="18"/>
        <w:lang w:val="fr-FR" w:eastAsia="en-US" w:bidi="ar-SA"/>
      </w:rPr>
    </w:lvl>
    <w:lvl w:ilvl="2">
      <w:start w:val="1"/>
      <w:numFmt w:val="lowerLetter"/>
      <w:lvlText w:val="%3."/>
      <w:lvlJc w:val="left"/>
      <w:pPr>
        <w:ind w:left="1080" w:hanging="360"/>
      </w:pPr>
    </w:lvl>
    <w:lvl w:ilvl="3">
      <w:numFmt w:val="bullet"/>
      <w:lvlText w:val="•"/>
      <w:lvlJc w:val="left"/>
      <w:pPr>
        <w:ind w:left="2671" w:hanging="269"/>
      </w:pPr>
      <w:rPr>
        <w:rFonts w:hint="default"/>
        <w:lang w:val="fr-FR" w:eastAsia="en-US" w:bidi="ar-SA"/>
      </w:rPr>
    </w:lvl>
    <w:lvl w:ilvl="4">
      <w:numFmt w:val="bullet"/>
      <w:lvlText w:val="•"/>
      <w:lvlJc w:val="left"/>
      <w:pPr>
        <w:ind w:left="3686" w:hanging="269"/>
      </w:pPr>
      <w:rPr>
        <w:rFonts w:hint="default"/>
        <w:lang w:val="fr-FR" w:eastAsia="en-US" w:bidi="ar-SA"/>
      </w:rPr>
    </w:lvl>
    <w:lvl w:ilvl="5">
      <w:numFmt w:val="bullet"/>
      <w:lvlText w:val="•"/>
      <w:lvlJc w:val="left"/>
      <w:pPr>
        <w:ind w:left="4702" w:hanging="269"/>
      </w:pPr>
      <w:rPr>
        <w:rFonts w:hint="default"/>
        <w:lang w:val="fr-FR" w:eastAsia="en-US" w:bidi="ar-SA"/>
      </w:rPr>
    </w:lvl>
    <w:lvl w:ilvl="6">
      <w:numFmt w:val="bullet"/>
      <w:lvlText w:val="•"/>
      <w:lvlJc w:val="left"/>
      <w:pPr>
        <w:ind w:left="5717" w:hanging="269"/>
      </w:pPr>
      <w:rPr>
        <w:rFonts w:hint="default"/>
        <w:lang w:val="fr-FR" w:eastAsia="en-US" w:bidi="ar-SA"/>
      </w:rPr>
    </w:lvl>
    <w:lvl w:ilvl="7">
      <w:numFmt w:val="bullet"/>
      <w:lvlText w:val="•"/>
      <w:lvlJc w:val="left"/>
      <w:pPr>
        <w:ind w:left="6733" w:hanging="269"/>
      </w:pPr>
      <w:rPr>
        <w:rFonts w:hint="default"/>
        <w:lang w:val="fr-FR" w:eastAsia="en-US" w:bidi="ar-SA"/>
      </w:rPr>
    </w:lvl>
    <w:lvl w:ilvl="8">
      <w:numFmt w:val="bullet"/>
      <w:lvlText w:val="•"/>
      <w:lvlJc w:val="left"/>
      <w:pPr>
        <w:ind w:left="7748" w:hanging="269"/>
      </w:pPr>
      <w:rPr>
        <w:rFonts w:hint="default"/>
        <w:lang w:val="fr-FR" w:eastAsia="en-US" w:bidi="ar-SA"/>
      </w:rPr>
    </w:lvl>
  </w:abstractNum>
  <w:abstractNum w:abstractNumId="101">
    <w:nsid w:val="733767B6"/>
    <w:multiLevelType w:val="hybridMultilevel"/>
    <w:tmpl w:val="DF9C0C84"/>
    <w:lvl w:ilvl="0" w:tplc="959C1440">
      <w:numFmt w:val="bullet"/>
      <w:lvlText w:val="-"/>
      <w:lvlJc w:val="left"/>
      <w:pPr>
        <w:ind w:left="526" w:hanging="212"/>
      </w:pPr>
      <w:rPr>
        <w:rFonts w:ascii="Arial" w:eastAsia="Arial" w:hAnsi="Arial" w:cs="Arial" w:hint="default"/>
        <w:b/>
        <w:bCs/>
        <w:w w:val="99"/>
        <w:sz w:val="18"/>
        <w:szCs w:val="18"/>
        <w:lang w:val="fr-FR" w:eastAsia="en-US" w:bidi="ar-SA"/>
      </w:rPr>
    </w:lvl>
    <w:lvl w:ilvl="1" w:tplc="4C70D850">
      <w:numFmt w:val="bullet"/>
      <w:lvlText w:val="•"/>
      <w:lvlJc w:val="left"/>
      <w:pPr>
        <w:ind w:left="1446" w:hanging="212"/>
      </w:pPr>
      <w:rPr>
        <w:rFonts w:hint="default"/>
        <w:lang w:val="fr-FR" w:eastAsia="en-US" w:bidi="ar-SA"/>
      </w:rPr>
    </w:lvl>
    <w:lvl w:ilvl="2" w:tplc="336E4920">
      <w:numFmt w:val="bullet"/>
      <w:lvlText w:val="•"/>
      <w:lvlJc w:val="left"/>
      <w:pPr>
        <w:ind w:left="2372" w:hanging="212"/>
      </w:pPr>
      <w:rPr>
        <w:rFonts w:hint="default"/>
        <w:lang w:val="fr-FR" w:eastAsia="en-US" w:bidi="ar-SA"/>
      </w:rPr>
    </w:lvl>
    <w:lvl w:ilvl="3" w:tplc="A8983B60">
      <w:numFmt w:val="bullet"/>
      <w:lvlText w:val="•"/>
      <w:lvlJc w:val="left"/>
      <w:pPr>
        <w:ind w:left="3298" w:hanging="212"/>
      </w:pPr>
      <w:rPr>
        <w:rFonts w:hint="default"/>
        <w:lang w:val="fr-FR" w:eastAsia="en-US" w:bidi="ar-SA"/>
      </w:rPr>
    </w:lvl>
    <w:lvl w:ilvl="4" w:tplc="2174EBC8">
      <w:numFmt w:val="bullet"/>
      <w:lvlText w:val="•"/>
      <w:lvlJc w:val="left"/>
      <w:pPr>
        <w:ind w:left="4224" w:hanging="212"/>
      </w:pPr>
      <w:rPr>
        <w:rFonts w:hint="default"/>
        <w:lang w:val="fr-FR" w:eastAsia="en-US" w:bidi="ar-SA"/>
      </w:rPr>
    </w:lvl>
    <w:lvl w:ilvl="5" w:tplc="DFDEC3FC">
      <w:numFmt w:val="bullet"/>
      <w:lvlText w:val="•"/>
      <w:lvlJc w:val="left"/>
      <w:pPr>
        <w:ind w:left="5150" w:hanging="212"/>
      </w:pPr>
      <w:rPr>
        <w:rFonts w:hint="default"/>
        <w:lang w:val="fr-FR" w:eastAsia="en-US" w:bidi="ar-SA"/>
      </w:rPr>
    </w:lvl>
    <w:lvl w:ilvl="6" w:tplc="3FB458D6">
      <w:numFmt w:val="bullet"/>
      <w:lvlText w:val="•"/>
      <w:lvlJc w:val="left"/>
      <w:pPr>
        <w:ind w:left="6076" w:hanging="212"/>
      </w:pPr>
      <w:rPr>
        <w:rFonts w:hint="default"/>
        <w:lang w:val="fr-FR" w:eastAsia="en-US" w:bidi="ar-SA"/>
      </w:rPr>
    </w:lvl>
    <w:lvl w:ilvl="7" w:tplc="8D1838C8">
      <w:numFmt w:val="bullet"/>
      <w:lvlText w:val="•"/>
      <w:lvlJc w:val="left"/>
      <w:pPr>
        <w:ind w:left="7002" w:hanging="212"/>
      </w:pPr>
      <w:rPr>
        <w:rFonts w:hint="default"/>
        <w:lang w:val="fr-FR" w:eastAsia="en-US" w:bidi="ar-SA"/>
      </w:rPr>
    </w:lvl>
    <w:lvl w:ilvl="8" w:tplc="B64C0C8A">
      <w:numFmt w:val="bullet"/>
      <w:lvlText w:val="•"/>
      <w:lvlJc w:val="left"/>
      <w:pPr>
        <w:ind w:left="7928" w:hanging="212"/>
      </w:pPr>
      <w:rPr>
        <w:rFonts w:hint="default"/>
        <w:lang w:val="fr-FR" w:eastAsia="en-US" w:bidi="ar-SA"/>
      </w:rPr>
    </w:lvl>
  </w:abstractNum>
  <w:abstractNum w:abstractNumId="102">
    <w:nsid w:val="755178CD"/>
    <w:multiLevelType w:val="hybridMultilevel"/>
    <w:tmpl w:val="1EB2F1A2"/>
    <w:lvl w:ilvl="0" w:tplc="5BC4C80A">
      <w:start w:val="1"/>
      <w:numFmt w:val="lowerLetter"/>
      <w:lvlText w:val="%1."/>
      <w:lvlJc w:val="left"/>
      <w:pPr>
        <w:tabs>
          <w:tab w:val="num" w:pos="1800"/>
        </w:tabs>
        <w:ind w:left="1800" w:hanging="360"/>
      </w:pPr>
      <w:rPr>
        <w:rFonts w:hint="default"/>
        <w:b w:val="0"/>
        <w:bCs/>
      </w:rPr>
    </w:lvl>
    <w:lvl w:ilvl="1" w:tplc="040C0019">
      <w:start w:val="1"/>
      <w:numFmt w:val="lowerLetter"/>
      <w:lvlText w:val="%2."/>
      <w:lvlJc w:val="left"/>
      <w:pPr>
        <w:tabs>
          <w:tab w:val="num" w:pos="2520"/>
        </w:tabs>
        <w:ind w:left="2520" w:hanging="360"/>
      </w:pPr>
    </w:lvl>
    <w:lvl w:ilvl="2" w:tplc="040C001B" w:tentative="1">
      <w:start w:val="1"/>
      <w:numFmt w:val="lowerRoman"/>
      <w:lvlText w:val="%3."/>
      <w:lvlJc w:val="right"/>
      <w:pPr>
        <w:tabs>
          <w:tab w:val="num" w:pos="3240"/>
        </w:tabs>
        <w:ind w:left="3240" w:hanging="180"/>
      </w:pPr>
    </w:lvl>
    <w:lvl w:ilvl="3" w:tplc="040C000F" w:tentative="1">
      <w:start w:val="1"/>
      <w:numFmt w:val="decimal"/>
      <w:lvlText w:val="%4."/>
      <w:lvlJc w:val="left"/>
      <w:pPr>
        <w:tabs>
          <w:tab w:val="num" w:pos="3960"/>
        </w:tabs>
        <w:ind w:left="3960" w:hanging="360"/>
      </w:pPr>
    </w:lvl>
    <w:lvl w:ilvl="4" w:tplc="040C0019" w:tentative="1">
      <w:start w:val="1"/>
      <w:numFmt w:val="lowerLetter"/>
      <w:lvlText w:val="%5."/>
      <w:lvlJc w:val="left"/>
      <w:pPr>
        <w:tabs>
          <w:tab w:val="num" w:pos="4680"/>
        </w:tabs>
        <w:ind w:left="4680" w:hanging="360"/>
      </w:pPr>
    </w:lvl>
    <w:lvl w:ilvl="5" w:tplc="040C001B" w:tentative="1">
      <w:start w:val="1"/>
      <w:numFmt w:val="lowerRoman"/>
      <w:lvlText w:val="%6."/>
      <w:lvlJc w:val="right"/>
      <w:pPr>
        <w:tabs>
          <w:tab w:val="num" w:pos="5400"/>
        </w:tabs>
        <w:ind w:left="5400" w:hanging="180"/>
      </w:pPr>
    </w:lvl>
    <w:lvl w:ilvl="6" w:tplc="040C000F" w:tentative="1">
      <w:start w:val="1"/>
      <w:numFmt w:val="decimal"/>
      <w:lvlText w:val="%7."/>
      <w:lvlJc w:val="left"/>
      <w:pPr>
        <w:tabs>
          <w:tab w:val="num" w:pos="6120"/>
        </w:tabs>
        <w:ind w:left="6120" w:hanging="360"/>
      </w:pPr>
    </w:lvl>
    <w:lvl w:ilvl="7" w:tplc="040C0019" w:tentative="1">
      <w:start w:val="1"/>
      <w:numFmt w:val="lowerLetter"/>
      <w:lvlText w:val="%8."/>
      <w:lvlJc w:val="left"/>
      <w:pPr>
        <w:tabs>
          <w:tab w:val="num" w:pos="6840"/>
        </w:tabs>
        <w:ind w:left="6840" w:hanging="360"/>
      </w:pPr>
    </w:lvl>
    <w:lvl w:ilvl="8" w:tplc="040C001B" w:tentative="1">
      <w:start w:val="1"/>
      <w:numFmt w:val="lowerRoman"/>
      <w:lvlText w:val="%9."/>
      <w:lvlJc w:val="right"/>
      <w:pPr>
        <w:tabs>
          <w:tab w:val="num" w:pos="7560"/>
        </w:tabs>
        <w:ind w:left="7560" w:hanging="180"/>
      </w:pPr>
    </w:lvl>
  </w:abstractNum>
  <w:abstractNum w:abstractNumId="103">
    <w:nsid w:val="761420F8"/>
    <w:multiLevelType w:val="hybridMultilevel"/>
    <w:tmpl w:val="036467C2"/>
    <w:lvl w:ilvl="0" w:tplc="E3F6174A">
      <w:start w:val="1"/>
      <w:numFmt w:val="lowerRoman"/>
      <w:lvlText w:val="%1)"/>
      <w:lvlJc w:val="left"/>
      <w:pPr>
        <w:ind w:left="2314" w:hanging="519"/>
      </w:pPr>
      <w:rPr>
        <w:rFonts w:ascii="Arial MT" w:eastAsia="Arial MT" w:hAnsi="Arial MT" w:cs="Arial MT" w:hint="default"/>
        <w:spacing w:val="-1"/>
        <w:w w:val="85"/>
        <w:sz w:val="17"/>
        <w:szCs w:val="17"/>
        <w:lang w:val="fr-FR" w:eastAsia="en-US" w:bidi="ar-SA"/>
      </w:rPr>
    </w:lvl>
    <w:lvl w:ilvl="1" w:tplc="B7025A9E">
      <w:numFmt w:val="bullet"/>
      <w:lvlText w:val="•"/>
      <w:lvlJc w:val="left"/>
      <w:pPr>
        <w:ind w:left="3215" w:hanging="519"/>
      </w:pPr>
      <w:rPr>
        <w:rFonts w:hint="default"/>
        <w:lang w:val="fr-FR" w:eastAsia="en-US" w:bidi="ar-SA"/>
      </w:rPr>
    </w:lvl>
    <w:lvl w:ilvl="2" w:tplc="DD56D386">
      <w:numFmt w:val="bullet"/>
      <w:lvlText w:val="•"/>
      <w:lvlJc w:val="left"/>
      <w:pPr>
        <w:ind w:left="4111" w:hanging="519"/>
      </w:pPr>
      <w:rPr>
        <w:rFonts w:hint="default"/>
        <w:lang w:val="fr-FR" w:eastAsia="en-US" w:bidi="ar-SA"/>
      </w:rPr>
    </w:lvl>
    <w:lvl w:ilvl="3" w:tplc="7B167684">
      <w:numFmt w:val="bullet"/>
      <w:lvlText w:val="•"/>
      <w:lvlJc w:val="left"/>
      <w:pPr>
        <w:ind w:left="5007" w:hanging="519"/>
      </w:pPr>
      <w:rPr>
        <w:rFonts w:hint="default"/>
        <w:lang w:val="fr-FR" w:eastAsia="en-US" w:bidi="ar-SA"/>
      </w:rPr>
    </w:lvl>
    <w:lvl w:ilvl="4" w:tplc="107CDD6C">
      <w:numFmt w:val="bullet"/>
      <w:lvlText w:val="•"/>
      <w:lvlJc w:val="left"/>
      <w:pPr>
        <w:ind w:left="5903" w:hanging="519"/>
      </w:pPr>
      <w:rPr>
        <w:rFonts w:hint="default"/>
        <w:lang w:val="fr-FR" w:eastAsia="en-US" w:bidi="ar-SA"/>
      </w:rPr>
    </w:lvl>
    <w:lvl w:ilvl="5" w:tplc="3216CB38">
      <w:numFmt w:val="bullet"/>
      <w:lvlText w:val="•"/>
      <w:lvlJc w:val="left"/>
      <w:pPr>
        <w:ind w:left="6799" w:hanging="519"/>
      </w:pPr>
      <w:rPr>
        <w:rFonts w:hint="default"/>
        <w:lang w:val="fr-FR" w:eastAsia="en-US" w:bidi="ar-SA"/>
      </w:rPr>
    </w:lvl>
    <w:lvl w:ilvl="6" w:tplc="B7A49B40">
      <w:numFmt w:val="bullet"/>
      <w:lvlText w:val="•"/>
      <w:lvlJc w:val="left"/>
      <w:pPr>
        <w:ind w:left="7695" w:hanging="519"/>
      </w:pPr>
      <w:rPr>
        <w:rFonts w:hint="default"/>
        <w:lang w:val="fr-FR" w:eastAsia="en-US" w:bidi="ar-SA"/>
      </w:rPr>
    </w:lvl>
    <w:lvl w:ilvl="7" w:tplc="665EA2A4">
      <w:numFmt w:val="bullet"/>
      <w:lvlText w:val="•"/>
      <w:lvlJc w:val="left"/>
      <w:pPr>
        <w:ind w:left="8591" w:hanging="519"/>
      </w:pPr>
      <w:rPr>
        <w:rFonts w:hint="default"/>
        <w:lang w:val="fr-FR" w:eastAsia="en-US" w:bidi="ar-SA"/>
      </w:rPr>
    </w:lvl>
    <w:lvl w:ilvl="8" w:tplc="05DAF21A">
      <w:numFmt w:val="bullet"/>
      <w:lvlText w:val="•"/>
      <w:lvlJc w:val="left"/>
      <w:pPr>
        <w:ind w:left="9487" w:hanging="519"/>
      </w:pPr>
      <w:rPr>
        <w:rFonts w:hint="default"/>
        <w:lang w:val="fr-FR" w:eastAsia="en-US" w:bidi="ar-SA"/>
      </w:rPr>
    </w:lvl>
  </w:abstractNum>
  <w:abstractNum w:abstractNumId="104">
    <w:nsid w:val="762406B8"/>
    <w:multiLevelType w:val="hybridMultilevel"/>
    <w:tmpl w:val="9C8C4F68"/>
    <w:lvl w:ilvl="0" w:tplc="25AC7C0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76725760"/>
    <w:multiLevelType w:val="hybridMultilevel"/>
    <w:tmpl w:val="9566F9FE"/>
    <w:lvl w:ilvl="0" w:tplc="51B4CD46">
      <w:start w:val="3"/>
      <w:numFmt w:val="decimalZero"/>
      <w:lvlText w:val="(%1)"/>
      <w:lvlJc w:val="left"/>
      <w:pPr>
        <w:ind w:left="385" w:hanging="308"/>
      </w:pPr>
      <w:rPr>
        <w:rFonts w:ascii="Arial" w:eastAsia="Arial" w:hAnsi="Arial" w:cs="Arial" w:hint="default"/>
        <w:b/>
        <w:bCs/>
        <w:w w:val="81"/>
        <w:sz w:val="18"/>
        <w:szCs w:val="18"/>
        <w:lang w:val="fr-FR" w:eastAsia="en-US" w:bidi="ar-SA"/>
      </w:rPr>
    </w:lvl>
    <w:lvl w:ilvl="1" w:tplc="AC2C8D58">
      <w:numFmt w:val="bullet"/>
      <w:lvlText w:val=""/>
      <w:lvlJc w:val="left"/>
      <w:pPr>
        <w:ind w:left="615" w:hanging="269"/>
      </w:pPr>
      <w:rPr>
        <w:rFonts w:ascii="Symbol" w:eastAsia="Symbol" w:hAnsi="Symbol" w:cs="Symbol" w:hint="default"/>
        <w:w w:val="99"/>
        <w:sz w:val="18"/>
        <w:szCs w:val="18"/>
        <w:lang w:val="fr-FR" w:eastAsia="en-US" w:bidi="ar-SA"/>
      </w:rPr>
    </w:lvl>
    <w:lvl w:ilvl="2" w:tplc="D1F41D30">
      <w:numFmt w:val="bullet"/>
      <w:lvlText w:val="•"/>
      <w:lvlJc w:val="left"/>
      <w:pPr>
        <w:ind w:left="1254" w:hanging="269"/>
      </w:pPr>
      <w:rPr>
        <w:rFonts w:hint="default"/>
        <w:lang w:val="fr-FR" w:eastAsia="en-US" w:bidi="ar-SA"/>
      </w:rPr>
    </w:lvl>
    <w:lvl w:ilvl="3" w:tplc="13B20826">
      <w:numFmt w:val="bullet"/>
      <w:lvlText w:val="•"/>
      <w:lvlJc w:val="left"/>
      <w:pPr>
        <w:ind w:left="1888" w:hanging="269"/>
      </w:pPr>
      <w:rPr>
        <w:rFonts w:hint="default"/>
        <w:lang w:val="fr-FR" w:eastAsia="en-US" w:bidi="ar-SA"/>
      </w:rPr>
    </w:lvl>
    <w:lvl w:ilvl="4" w:tplc="FE5C91DE">
      <w:numFmt w:val="bullet"/>
      <w:lvlText w:val="•"/>
      <w:lvlJc w:val="left"/>
      <w:pPr>
        <w:ind w:left="2522" w:hanging="269"/>
      </w:pPr>
      <w:rPr>
        <w:rFonts w:hint="default"/>
        <w:lang w:val="fr-FR" w:eastAsia="en-US" w:bidi="ar-SA"/>
      </w:rPr>
    </w:lvl>
    <w:lvl w:ilvl="5" w:tplc="87D0CE8A">
      <w:numFmt w:val="bullet"/>
      <w:lvlText w:val="•"/>
      <w:lvlJc w:val="left"/>
      <w:pPr>
        <w:ind w:left="3156" w:hanging="269"/>
      </w:pPr>
      <w:rPr>
        <w:rFonts w:hint="default"/>
        <w:lang w:val="fr-FR" w:eastAsia="en-US" w:bidi="ar-SA"/>
      </w:rPr>
    </w:lvl>
    <w:lvl w:ilvl="6" w:tplc="1FB493EE">
      <w:numFmt w:val="bullet"/>
      <w:lvlText w:val="•"/>
      <w:lvlJc w:val="left"/>
      <w:pPr>
        <w:ind w:left="3791" w:hanging="269"/>
      </w:pPr>
      <w:rPr>
        <w:rFonts w:hint="default"/>
        <w:lang w:val="fr-FR" w:eastAsia="en-US" w:bidi="ar-SA"/>
      </w:rPr>
    </w:lvl>
    <w:lvl w:ilvl="7" w:tplc="9E828C16">
      <w:numFmt w:val="bullet"/>
      <w:lvlText w:val="•"/>
      <w:lvlJc w:val="left"/>
      <w:pPr>
        <w:ind w:left="4425" w:hanging="269"/>
      </w:pPr>
      <w:rPr>
        <w:rFonts w:hint="default"/>
        <w:lang w:val="fr-FR" w:eastAsia="en-US" w:bidi="ar-SA"/>
      </w:rPr>
    </w:lvl>
    <w:lvl w:ilvl="8" w:tplc="8EC24972">
      <w:numFmt w:val="bullet"/>
      <w:lvlText w:val="•"/>
      <w:lvlJc w:val="left"/>
      <w:pPr>
        <w:ind w:left="5059" w:hanging="269"/>
      </w:pPr>
      <w:rPr>
        <w:rFonts w:hint="default"/>
        <w:lang w:val="fr-FR" w:eastAsia="en-US" w:bidi="ar-SA"/>
      </w:rPr>
    </w:lvl>
  </w:abstractNum>
  <w:abstractNum w:abstractNumId="106">
    <w:nsid w:val="76946797"/>
    <w:multiLevelType w:val="multilevel"/>
    <w:tmpl w:val="940CF2DC"/>
    <w:lvl w:ilvl="0">
      <w:start w:val="26"/>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7">
    <w:nsid w:val="77D85FF3"/>
    <w:multiLevelType w:val="hybridMultilevel"/>
    <w:tmpl w:val="55BA3F0C"/>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792303EE"/>
    <w:multiLevelType w:val="hybridMultilevel"/>
    <w:tmpl w:val="DE10C6E8"/>
    <w:lvl w:ilvl="0" w:tplc="3FDC3A10">
      <w:numFmt w:val="bullet"/>
      <w:lvlText w:val="-"/>
      <w:lvlJc w:val="left"/>
      <w:pPr>
        <w:ind w:left="720" w:hanging="360"/>
      </w:pPr>
      <w:rPr>
        <w:rFonts w:ascii="Abadi Extra Light" w:eastAsia="Calibri" w:hAnsi="Abadi Extra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7A8A61B3"/>
    <w:multiLevelType w:val="multilevel"/>
    <w:tmpl w:val="4ADA1C24"/>
    <w:lvl w:ilvl="0">
      <w:start w:val="14"/>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0">
    <w:nsid w:val="7B4D0CBC"/>
    <w:multiLevelType w:val="hybridMultilevel"/>
    <w:tmpl w:val="7612FA3E"/>
    <w:lvl w:ilvl="0" w:tplc="0C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7DBF6283"/>
    <w:multiLevelType w:val="hybridMultilevel"/>
    <w:tmpl w:val="169E227E"/>
    <w:lvl w:ilvl="0" w:tplc="0C0C000D">
      <w:start w:val="1"/>
      <w:numFmt w:val="bullet"/>
      <w:lvlText w:val=""/>
      <w:lvlJc w:val="left"/>
      <w:pPr>
        <w:ind w:left="1980" w:hanging="360"/>
      </w:pPr>
      <w:rPr>
        <w:rFonts w:ascii="Wingdings" w:hAnsi="Wingdings" w:hint="default"/>
      </w:rPr>
    </w:lvl>
    <w:lvl w:ilvl="1" w:tplc="040C0003">
      <w:start w:val="1"/>
      <w:numFmt w:val="bullet"/>
      <w:lvlText w:val="o"/>
      <w:lvlJc w:val="left"/>
      <w:pPr>
        <w:ind w:left="2700" w:hanging="360"/>
      </w:pPr>
      <w:rPr>
        <w:rFonts w:ascii="Courier New" w:hAnsi="Courier New" w:cs="Courier New" w:hint="default"/>
      </w:rPr>
    </w:lvl>
    <w:lvl w:ilvl="2" w:tplc="040C0005">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num w:numId="1">
    <w:abstractNumId w:val="3"/>
  </w:num>
  <w:num w:numId="2">
    <w:abstractNumId w:val="102"/>
  </w:num>
  <w:num w:numId="3">
    <w:abstractNumId w:val="2"/>
  </w:num>
  <w:num w:numId="4">
    <w:abstractNumId w:val="1"/>
  </w:num>
  <w:num w:numId="5">
    <w:abstractNumId w:val="0"/>
  </w:num>
  <w:num w:numId="6">
    <w:abstractNumId w:val="26"/>
  </w:num>
  <w:num w:numId="7">
    <w:abstractNumId w:val="74"/>
  </w:num>
  <w:num w:numId="8">
    <w:abstractNumId w:val="4"/>
  </w:num>
  <w:num w:numId="9">
    <w:abstractNumId w:val="93"/>
  </w:num>
  <w:num w:numId="10">
    <w:abstractNumId w:val="88"/>
  </w:num>
  <w:num w:numId="11">
    <w:abstractNumId w:val="48"/>
  </w:num>
  <w:num w:numId="12">
    <w:abstractNumId w:val="91"/>
  </w:num>
  <w:num w:numId="13">
    <w:abstractNumId w:val="84"/>
  </w:num>
  <w:num w:numId="14">
    <w:abstractNumId w:val="69"/>
  </w:num>
  <w:num w:numId="15">
    <w:abstractNumId w:val="62"/>
  </w:num>
  <w:num w:numId="16">
    <w:abstractNumId w:val="25"/>
  </w:num>
  <w:num w:numId="17">
    <w:abstractNumId w:val="70"/>
  </w:num>
  <w:num w:numId="18">
    <w:abstractNumId w:val="16"/>
  </w:num>
  <w:num w:numId="19">
    <w:abstractNumId w:val="41"/>
  </w:num>
  <w:num w:numId="20">
    <w:abstractNumId w:val="14"/>
  </w:num>
  <w:num w:numId="21">
    <w:abstractNumId w:val="85"/>
  </w:num>
  <w:num w:numId="22">
    <w:abstractNumId w:val="21"/>
  </w:num>
  <w:num w:numId="23">
    <w:abstractNumId w:val="111"/>
  </w:num>
  <w:num w:numId="24">
    <w:abstractNumId w:val="78"/>
  </w:num>
  <w:num w:numId="25">
    <w:abstractNumId w:val="15"/>
  </w:num>
  <w:num w:numId="26">
    <w:abstractNumId w:val="105"/>
  </w:num>
  <w:num w:numId="27">
    <w:abstractNumId w:val="35"/>
  </w:num>
  <w:num w:numId="28">
    <w:abstractNumId w:val="22"/>
  </w:num>
  <w:num w:numId="29">
    <w:abstractNumId w:val="42"/>
  </w:num>
  <w:num w:numId="30">
    <w:abstractNumId w:val="86"/>
  </w:num>
  <w:num w:numId="31">
    <w:abstractNumId w:val="52"/>
  </w:num>
  <w:num w:numId="32">
    <w:abstractNumId w:val="13"/>
  </w:num>
  <w:num w:numId="33">
    <w:abstractNumId w:val="106"/>
  </w:num>
  <w:num w:numId="34">
    <w:abstractNumId w:val="100"/>
  </w:num>
  <w:num w:numId="35">
    <w:abstractNumId w:val="31"/>
  </w:num>
  <w:num w:numId="36">
    <w:abstractNumId w:val="28"/>
  </w:num>
  <w:num w:numId="37">
    <w:abstractNumId w:val="101"/>
  </w:num>
  <w:num w:numId="38">
    <w:abstractNumId w:val="32"/>
  </w:num>
  <w:num w:numId="39">
    <w:abstractNumId w:val="36"/>
  </w:num>
  <w:num w:numId="40">
    <w:abstractNumId w:val="55"/>
  </w:num>
  <w:num w:numId="41">
    <w:abstractNumId w:val="110"/>
  </w:num>
  <w:num w:numId="42">
    <w:abstractNumId w:val="8"/>
  </w:num>
  <w:num w:numId="43">
    <w:abstractNumId w:val="76"/>
  </w:num>
  <w:num w:numId="44">
    <w:abstractNumId w:val="103"/>
  </w:num>
  <w:num w:numId="45">
    <w:abstractNumId w:val="38"/>
  </w:num>
  <w:num w:numId="46">
    <w:abstractNumId w:val="58"/>
  </w:num>
  <w:num w:numId="47">
    <w:abstractNumId w:val="90"/>
  </w:num>
  <w:num w:numId="48">
    <w:abstractNumId w:val="92"/>
  </w:num>
  <w:num w:numId="49">
    <w:abstractNumId w:val="6"/>
  </w:num>
  <w:num w:numId="50">
    <w:abstractNumId w:val="77"/>
  </w:num>
  <w:num w:numId="51">
    <w:abstractNumId w:val="33"/>
  </w:num>
  <w:num w:numId="52">
    <w:abstractNumId w:val="87"/>
  </w:num>
  <w:num w:numId="53">
    <w:abstractNumId w:val="72"/>
  </w:num>
  <w:num w:numId="54">
    <w:abstractNumId w:val="97"/>
  </w:num>
  <w:num w:numId="55">
    <w:abstractNumId w:val="104"/>
  </w:num>
  <w:num w:numId="56">
    <w:abstractNumId w:val="34"/>
  </w:num>
  <w:num w:numId="57">
    <w:abstractNumId w:val="71"/>
  </w:num>
  <w:num w:numId="58">
    <w:abstractNumId w:val="30"/>
  </w:num>
  <w:num w:numId="59">
    <w:abstractNumId w:val="57"/>
  </w:num>
  <w:num w:numId="60">
    <w:abstractNumId w:val="44"/>
  </w:num>
  <w:num w:numId="61">
    <w:abstractNumId w:val="73"/>
    <w:lvlOverride w:ilvl="0">
      <w:lvl w:ilvl="0">
        <w:start w:val="1"/>
        <w:numFmt w:val="decimal"/>
        <w:pStyle w:val="TitrePieceDAO"/>
        <w:lvlText w:val="Pièce n°%1 :"/>
        <w:lvlJc w:val="left"/>
        <w:pPr>
          <w:ind w:left="4472" w:hanging="360"/>
        </w:pPr>
      </w:lvl>
    </w:lvlOverride>
  </w:num>
  <w:num w:numId="62">
    <w:abstractNumId w:val="19"/>
  </w:num>
  <w:num w:numId="63">
    <w:abstractNumId w:val="39"/>
  </w:num>
  <w:num w:numId="64">
    <w:abstractNumId w:val="81"/>
  </w:num>
  <w:num w:numId="65">
    <w:abstractNumId w:val="45"/>
  </w:num>
  <w:num w:numId="66">
    <w:abstractNumId w:val="11"/>
  </w:num>
  <w:num w:numId="67">
    <w:abstractNumId w:val="66"/>
  </w:num>
  <w:num w:numId="68">
    <w:abstractNumId w:val="68"/>
  </w:num>
  <w:num w:numId="69">
    <w:abstractNumId w:val="83"/>
  </w:num>
  <w:num w:numId="70">
    <w:abstractNumId w:val="37"/>
  </w:num>
  <w:num w:numId="71">
    <w:abstractNumId w:val="56"/>
  </w:num>
  <w:num w:numId="72">
    <w:abstractNumId w:val="10"/>
  </w:num>
  <w:num w:numId="73">
    <w:abstractNumId w:val="7"/>
  </w:num>
  <w:num w:numId="74">
    <w:abstractNumId w:val="59"/>
  </w:num>
  <w:num w:numId="75">
    <w:abstractNumId w:val="82"/>
  </w:num>
  <w:num w:numId="76">
    <w:abstractNumId w:val="94"/>
  </w:num>
  <w:num w:numId="77">
    <w:abstractNumId w:val="63"/>
  </w:num>
  <w:num w:numId="78">
    <w:abstractNumId w:val="89"/>
  </w:num>
  <w:num w:numId="79">
    <w:abstractNumId w:val="65"/>
  </w:num>
  <w:num w:numId="80">
    <w:abstractNumId w:val="61"/>
  </w:num>
  <w:num w:numId="81">
    <w:abstractNumId w:val="107"/>
  </w:num>
  <w:num w:numId="82">
    <w:abstractNumId w:val="20"/>
  </w:num>
  <w:num w:numId="83">
    <w:abstractNumId w:val="23"/>
  </w:num>
  <w:num w:numId="84">
    <w:abstractNumId w:val="99"/>
  </w:num>
  <w:num w:numId="85">
    <w:abstractNumId w:val="27"/>
  </w:num>
  <w:num w:numId="86">
    <w:abstractNumId w:val="108"/>
  </w:num>
  <w:num w:numId="87">
    <w:abstractNumId w:val="53"/>
  </w:num>
  <w:num w:numId="88">
    <w:abstractNumId w:val="98"/>
  </w:num>
  <w:num w:numId="89">
    <w:abstractNumId w:val="80"/>
  </w:num>
  <w:num w:numId="90">
    <w:abstractNumId w:val="24"/>
  </w:num>
  <w:num w:numId="91">
    <w:abstractNumId w:val="75"/>
  </w:num>
  <w:num w:numId="92">
    <w:abstractNumId w:val="18"/>
  </w:num>
  <w:num w:numId="93">
    <w:abstractNumId w:val="67"/>
  </w:num>
  <w:num w:numId="94">
    <w:abstractNumId w:val="96"/>
  </w:num>
  <w:num w:numId="95">
    <w:abstractNumId w:val="5"/>
  </w:num>
  <w:num w:numId="96">
    <w:abstractNumId w:val="43"/>
  </w:num>
  <w:num w:numId="97">
    <w:abstractNumId w:val="12"/>
  </w:num>
  <w:num w:numId="98">
    <w:abstractNumId w:val="46"/>
  </w:num>
  <w:num w:numId="99">
    <w:abstractNumId w:val="95"/>
  </w:num>
  <w:num w:numId="100">
    <w:abstractNumId w:val="64"/>
  </w:num>
  <w:num w:numId="101">
    <w:abstractNumId w:val="79"/>
  </w:num>
  <w:num w:numId="102">
    <w:abstractNumId w:val="51"/>
  </w:num>
  <w:num w:numId="103">
    <w:abstractNumId w:val="29"/>
  </w:num>
  <w:num w:numId="104">
    <w:abstractNumId w:val="17"/>
  </w:num>
  <w:num w:numId="105">
    <w:abstractNumId w:val="60"/>
  </w:num>
  <w:num w:numId="106">
    <w:abstractNumId w:val="49"/>
  </w:num>
  <w:num w:numId="107">
    <w:abstractNumId w:val="50"/>
  </w:num>
  <w:num w:numId="108">
    <w:abstractNumId w:val="109"/>
  </w:num>
  <w:num w:numId="109">
    <w:abstractNumId w:val="40"/>
  </w:num>
  <w:num w:numId="110">
    <w:abstractNumId w:val="9"/>
  </w:num>
  <w:num w:numId="111">
    <w:abstractNumId w:val="47"/>
  </w:num>
  <w:num w:numId="112">
    <w:abstractNumId w:val="54"/>
  </w:num>
  <w:num w:numId="113">
    <w:abstractNumId w:val="7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6F"/>
    <w:rsid w:val="00041D9B"/>
    <w:rsid w:val="00194C6F"/>
    <w:rsid w:val="0019516B"/>
    <w:rsid w:val="001A213C"/>
    <w:rsid w:val="004C0E8D"/>
    <w:rsid w:val="00801761"/>
    <w:rsid w:val="00A82B76"/>
    <w:rsid w:val="00AA2CCF"/>
    <w:rsid w:val="00C547ED"/>
    <w:rsid w:val="00D02582"/>
    <w:rsid w:val="00E519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line number"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Closing" w:uiPriority="0"/>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Salutation"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C6F"/>
    <w:pPr>
      <w:spacing w:after="0" w:line="240" w:lineRule="auto"/>
    </w:pPr>
    <w:rPr>
      <w:rFonts w:ascii="Times New Roman" w:eastAsia="Times New Roman" w:hAnsi="Times New Roman" w:cs="Times New Roman"/>
      <w:sz w:val="20"/>
      <w:szCs w:val="20"/>
      <w:lang w:eastAsia="fr-FR"/>
    </w:rPr>
  </w:style>
  <w:style w:type="paragraph" w:styleId="Titre1">
    <w:name w:val="heading 1"/>
    <w:aliases w:val="Document Header1,Titre MA1,Title 1,titre n1"/>
    <w:basedOn w:val="Normal"/>
    <w:next w:val="Normal"/>
    <w:link w:val="Titre1Car"/>
    <w:qFormat/>
    <w:rsid w:val="00194C6F"/>
    <w:pPr>
      <w:keepNext/>
      <w:jc w:val="center"/>
      <w:outlineLvl w:val="0"/>
    </w:pPr>
    <w:rPr>
      <w:sz w:val="24"/>
    </w:rPr>
  </w:style>
  <w:style w:type="paragraph" w:styleId="Titre2">
    <w:name w:val="heading 2"/>
    <w:aliases w:val="Title Header2,TitreMA 2,2,Title 2,Title 2 Car Car"/>
    <w:basedOn w:val="Normal"/>
    <w:next w:val="Normal"/>
    <w:link w:val="Titre2Car"/>
    <w:uiPriority w:val="9"/>
    <w:qFormat/>
    <w:rsid w:val="00194C6F"/>
    <w:pPr>
      <w:keepNext/>
      <w:jc w:val="center"/>
      <w:outlineLvl w:val="1"/>
    </w:pPr>
    <w:rPr>
      <w:b/>
    </w:rPr>
  </w:style>
  <w:style w:type="paragraph" w:styleId="Titre3">
    <w:name w:val="heading 3"/>
    <w:aliases w:val="Section Header3,見出し 3 Char,Titre MA3,Titre 3 EIE,Number 3,Centered,Titolo 3"/>
    <w:basedOn w:val="Normal"/>
    <w:next w:val="Normal"/>
    <w:link w:val="Titre3Car"/>
    <w:qFormat/>
    <w:rsid w:val="00194C6F"/>
    <w:pPr>
      <w:keepNext/>
      <w:ind w:left="7788"/>
      <w:jc w:val="center"/>
      <w:outlineLvl w:val="2"/>
    </w:pPr>
    <w:rPr>
      <w:b/>
      <w:sz w:val="24"/>
    </w:rPr>
  </w:style>
  <w:style w:type="paragraph" w:styleId="Titre4">
    <w:name w:val="heading 4"/>
    <w:basedOn w:val="Normal"/>
    <w:next w:val="Normal"/>
    <w:link w:val="Titre4Car"/>
    <w:qFormat/>
    <w:rsid w:val="00194C6F"/>
    <w:pPr>
      <w:keepNext/>
      <w:jc w:val="center"/>
      <w:outlineLvl w:val="3"/>
    </w:pPr>
    <w:rPr>
      <w:b/>
      <w:sz w:val="28"/>
    </w:rPr>
  </w:style>
  <w:style w:type="paragraph" w:styleId="Titre5">
    <w:name w:val="heading 5"/>
    <w:basedOn w:val="Normal"/>
    <w:next w:val="Normal"/>
    <w:link w:val="Titre5Car"/>
    <w:qFormat/>
    <w:rsid w:val="00194C6F"/>
    <w:pPr>
      <w:keepNext/>
      <w:jc w:val="center"/>
      <w:outlineLvl w:val="4"/>
    </w:pPr>
    <w:rPr>
      <w:rFonts w:ascii="Tahoma" w:hAnsi="Tahoma"/>
      <w:b/>
      <w:sz w:val="24"/>
    </w:rPr>
  </w:style>
  <w:style w:type="paragraph" w:styleId="Titre6">
    <w:name w:val="heading 6"/>
    <w:basedOn w:val="Normal"/>
    <w:next w:val="Normal"/>
    <w:link w:val="Titre6Car"/>
    <w:qFormat/>
    <w:rsid w:val="00194C6F"/>
    <w:pPr>
      <w:keepNext/>
      <w:jc w:val="both"/>
      <w:outlineLvl w:val="5"/>
    </w:pPr>
    <w:rPr>
      <w:rFonts w:ascii="Tahoma" w:hAnsi="Tahoma"/>
      <w:sz w:val="24"/>
    </w:rPr>
  </w:style>
  <w:style w:type="paragraph" w:styleId="Titre7">
    <w:name w:val="heading 7"/>
    <w:basedOn w:val="Normal"/>
    <w:next w:val="Normal"/>
    <w:link w:val="Titre7Car"/>
    <w:uiPriority w:val="99"/>
    <w:qFormat/>
    <w:rsid w:val="00194C6F"/>
    <w:pPr>
      <w:keepNext/>
      <w:tabs>
        <w:tab w:val="left" w:pos="567"/>
        <w:tab w:val="left" w:pos="1418"/>
      </w:tabs>
      <w:jc w:val="center"/>
      <w:outlineLvl w:val="6"/>
    </w:pPr>
    <w:rPr>
      <w:b/>
      <w:sz w:val="48"/>
    </w:rPr>
  </w:style>
  <w:style w:type="paragraph" w:styleId="Titre8">
    <w:name w:val="heading 8"/>
    <w:basedOn w:val="Normal"/>
    <w:next w:val="Normal"/>
    <w:link w:val="Titre8Car"/>
    <w:uiPriority w:val="99"/>
    <w:qFormat/>
    <w:rsid w:val="00194C6F"/>
    <w:pPr>
      <w:keepNext/>
      <w:jc w:val="both"/>
      <w:outlineLvl w:val="7"/>
    </w:pPr>
    <w:rPr>
      <w:rFonts w:ascii="Tahoma" w:hAnsi="Tahoma"/>
      <w:b/>
      <w:sz w:val="24"/>
    </w:rPr>
  </w:style>
  <w:style w:type="paragraph" w:styleId="Titre9">
    <w:name w:val="heading 9"/>
    <w:basedOn w:val="Normal"/>
    <w:next w:val="Normal"/>
    <w:link w:val="Titre9Car"/>
    <w:uiPriority w:val="99"/>
    <w:qFormat/>
    <w:rsid w:val="00194C6F"/>
    <w:pPr>
      <w:keepNext/>
      <w:jc w:val="center"/>
      <w:outlineLvl w:val="8"/>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Titre MA1 Car,Title 1 Car,titre n1 Car"/>
    <w:basedOn w:val="Policepardfaut"/>
    <w:link w:val="Titre1"/>
    <w:rsid w:val="00194C6F"/>
    <w:rPr>
      <w:rFonts w:ascii="Times New Roman" w:eastAsia="Times New Roman" w:hAnsi="Times New Roman" w:cs="Times New Roman"/>
      <w:sz w:val="24"/>
      <w:szCs w:val="20"/>
      <w:lang w:eastAsia="fr-FR"/>
    </w:rPr>
  </w:style>
  <w:style w:type="character" w:customStyle="1" w:styleId="Titre2Car">
    <w:name w:val="Titre 2 Car"/>
    <w:aliases w:val="Title Header2 Car,TitreMA 2 Car,2 Car,Title 2 Car,Title 2 Car Car Car"/>
    <w:basedOn w:val="Policepardfaut"/>
    <w:link w:val="Titre2"/>
    <w:uiPriority w:val="9"/>
    <w:rsid w:val="00194C6F"/>
    <w:rPr>
      <w:rFonts w:ascii="Times New Roman" w:eastAsia="Times New Roman" w:hAnsi="Times New Roman" w:cs="Times New Roman"/>
      <w:b/>
      <w:sz w:val="20"/>
      <w:szCs w:val="20"/>
      <w:lang w:eastAsia="fr-FR"/>
    </w:rPr>
  </w:style>
  <w:style w:type="character" w:customStyle="1" w:styleId="Titre3Car">
    <w:name w:val="Titre 3 Car"/>
    <w:aliases w:val="Section Header3 Car1,見出し 3 Char Car1,Titre MA3 Car1,Titre 3 EIE Car1,Number 3 Car1,Centered Car1,Titolo 3 Car1"/>
    <w:basedOn w:val="Policepardfaut"/>
    <w:link w:val="Titre3"/>
    <w:rsid w:val="00194C6F"/>
    <w:rPr>
      <w:rFonts w:ascii="Times New Roman" w:eastAsia="Times New Roman" w:hAnsi="Times New Roman" w:cs="Times New Roman"/>
      <w:b/>
      <w:sz w:val="24"/>
      <w:szCs w:val="20"/>
      <w:lang w:eastAsia="fr-FR"/>
    </w:rPr>
  </w:style>
  <w:style w:type="character" w:customStyle="1" w:styleId="Titre4Car">
    <w:name w:val="Titre 4 Car"/>
    <w:basedOn w:val="Policepardfaut"/>
    <w:link w:val="Titre4"/>
    <w:rsid w:val="00194C6F"/>
    <w:rPr>
      <w:rFonts w:ascii="Times New Roman" w:eastAsia="Times New Roman" w:hAnsi="Times New Roman" w:cs="Times New Roman"/>
      <w:b/>
      <w:sz w:val="28"/>
      <w:szCs w:val="20"/>
      <w:lang w:eastAsia="fr-FR"/>
    </w:rPr>
  </w:style>
  <w:style w:type="character" w:customStyle="1" w:styleId="Titre5Car">
    <w:name w:val="Titre 5 Car"/>
    <w:basedOn w:val="Policepardfaut"/>
    <w:link w:val="Titre5"/>
    <w:rsid w:val="00194C6F"/>
    <w:rPr>
      <w:rFonts w:ascii="Tahoma" w:eastAsia="Times New Roman" w:hAnsi="Tahoma" w:cs="Times New Roman"/>
      <w:b/>
      <w:sz w:val="24"/>
      <w:szCs w:val="20"/>
      <w:lang w:eastAsia="fr-FR"/>
    </w:rPr>
  </w:style>
  <w:style w:type="character" w:customStyle="1" w:styleId="Titre6Car">
    <w:name w:val="Titre 6 Car"/>
    <w:basedOn w:val="Policepardfaut"/>
    <w:link w:val="Titre6"/>
    <w:rsid w:val="00194C6F"/>
    <w:rPr>
      <w:rFonts w:ascii="Tahoma" w:eastAsia="Times New Roman" w:hAnsi="Tahoma" w:cs="Times New Roman"/>
      <w:sz w:val="24"/>
      <w:szCs w:val="20"/>
      <w:lang w:eastAsia="fr-FR"/>
    </w:rPr>
  </w:style>
  <w:style w:type="character" w:customStyle="1" w:styleId="Titre7Car">
    <w:name w:val="Titre 7 Car"/>
    <w:basedOn w:val="Policepardfaut"/>
    <w:link w:val="Titre7"/>
    <w:uiPriority w:val="99"/>
    <w:rsid w:val="00194C6F"/>
    <w:rPr>
      <w:rFonts w:ascii="Times New Roman" w:eastAsia="Times New Roman" w:hAnsi="Times New Roman" w:cs="Times New Roman"/>
      <w:b/>
      <w:sz w:val="48"/>
      <w:szCs w:val="20"/>
      <w:lang w:eastAsia="fr-FR"/>
    </w:rPr>
  </w:style>
  <w:style w:type="character" w:customStyle="1" w:styleId="Titre8Car">
    <w:name w:val="Titre 8 Car"/>
    <w:basedOn w:val="Policepardfaut"/>
    <w:link w:val="Titre8"/>
    <w:uiPriority w:val="99"/>
    <w:rsid w:val="00194C6F"/>
    <w:rPr>
      <w:rFonts w:ascii="Tahoma" w:eastAsia="Times New Roman" w:hAnsi="Tahoma" w:cs="Times New Roman"/>
      <w:b/>
      <w:sz w:val="24"/>
      <w:szCs w:val="20"/>
      <w:lang w:eastAsia="fr-FR"/>
    </w:rPr>
  </w:style>
  <w:style w:type="character" w:customStyle="1" w:styleId="Titre9Car">
    <w:name w:val="Titre 9 Car"/>
    <w:basedOn w:val="Policepardfaut"/>
    <w:link w:val="Titre9"/>
    <w:uiPriority w:val="99"/>
    <w:rsid w:val="00194C6F"/>
    <w:rPr>
      <w:rFonts w:ascii="Times New Roman" w:eastAsia="Times New Roman" w:hAnsi="Times New Roman" w:cs="Times New Roman"/>
      <w:sz w:val="28"/>
      <w:szCs w:val="20"/>
      <w:lang w:eastAsia="fr-FR"/>
    </w:rPr>
  </w:style>
  <w:style w:type="paragraph" w:styleId="Retraitcorpsdetexte">
    <w:name w:val="Body Text Indent"/>
    <w:basedOn w:val="Normal"/>
    <w:link w:val="RetraitcorpsdetexteCar"/>
    <w:rsid w:val="00194C6F"/>
    <w:pPr>
      <w:ind w:firstLine="851"/>
      <w:jc w:val="both"/>
    </w:pPr>
  </w:style>
  <w:style w:type="character" w:customStyle="1" w:styleId="RetraitcorpsdetexteCar">
    <w:name w:val="Retrait corps de texte Car"/>
    <w:basedOn w:val="Policepardfaut"/>
    <w:link w:val="Retraitcorpsdetexte"/>
    <w:rsid w:val="00194C6F"/>
    <w:rPr>
      <w:rFonts w:ascii="Times New Roman" w:eastAsia="Times New Roman" w:hAnsi="Times New Roman" w:cs="Times New Roman"/>
      <w:sz w:val="20"/>
      <w:szCs w:val="20"/>
      <w:lang w:eastAsia="fr-FR"/>
    </w:rPr>
  </w:style>
  <w:style w:type="paragraph" w:styleId="Corpsdetexte">
    <w:name w:val="Body Text"/>
    <w:basedOn w:val="Normal"/>
    <w:link w:val="CorpsdetexteCar"/>
    <w:qFormat/>
    <w:rsid w:val="00194C6F"/>
    <w:pPr>
      <w:jc w:val="both"/>
    </w:pPr>
    <w:rPr>
      <w:sz w:val="24"/>
    </w:rPr>
  </w:style>
  <w:style w:type="character" w:customStyle="1" w:styleId="CorpsdetexteCar">
    <w:name w:val="Corps de texte Car"/>
    <w:basedOn w:val="Policepardfaut"/>
    <w:link w:val="Corpsdetexte"/>
    <w:rsid w:val="00194C6F"/>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rsid w:val="00194C6F"/>
    <w:pPr>
      <w:ind w:firstLine="708"/>
      <w:jc w:val="both"/>
    </w:pPr>
    <w:rPr>
      <w:sz w:val="24"/>
    </w:rPr>
  </w:style>
  <w:style w:type="character" w:customStyle="1" w:styleId="Retraitcorpsdetexte2Car">
    <w:name w:val="Retrait corps de texte 2 Car"/>
    <w:basedOn w:val="Policepardfaut"/>
    <w:link w:val="Retraitcorpsdetexte2"/>
    <w:rsid w:val="00194C6F"/>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194C6F"/>
    <w:pPr>
      <w:jc w:val="center"/>
    </w:pPr>
    <w:rPr>
      <w:b/>
      <w:sz w:val="24"/>
    </w:rPr>
  </w:style>
  <w:style w:type="character" w:customStyle="1" w:styleId="Corpsdetexte2Car">
    <w:name w:val="Corps de texte 2 Car"/>
    <w:basedOn w:val="Policepardfaut"/>
    <w:link w:val="Corpsdetexte2"/>
    <w:rsid w:val="00194C6F"/>
    <w:rPr>
      <w:rFonts w:ascii="Times New Roman" w:eastAsia="Times New Roman" w:hAnsi="Times New Roman" w:cs="Times New Roman"/>
      <w:b/>
      <w:sz w:val="24"/>
      <w:szCs w:val="20"/>
      <w:lang w:eastAsia="fr-FR"/>
    </w:rPr>
  </w:style>
  <w:style w:type="paragraph" w:styleId="Retraitcorpsdetexte3">
    <w:name w:val="Body Text Indent 3"/>
    <w:basedOn w:val="Normal"/>
    <w:link w:val="Retraitcorpsdetexte3Car"/>
    <w:rsid w:val="00194C6F"/>
    <w:pPr>
      <w:tabs>
        <w:tab w:val="left" w:pos="567"/>
      </w:tabs>
      <w:ind w:firstLine="567"/>
      <w:jc w:val="both"/>
    </w:pPr>
    <w:rPr>
      <w:sz w:val="24"/>
    </w:rPr>
  </w:style>
  <w:style w:type="character" w:customStyle="1" w:styleId="Retraitcorpsdetexte3Car">
    <w:name w:val="Retrait corps de texte 3 Car"/>
    <w:basedOn w:val="Policepardfaut"/>
    <w:link w:val="Retraitcorpsdetexte3"/>
    <w:rsid w:val="00194C6F"/>
    <w:rPr>
      <w:rFonts w:ascii="Times New Roman" w:eastAsia="Times New Roman" w:hAnsi="Times New Roman" w:cs="Times New Roman"/>
      <w:sz w:val="24"/>
      <w:szCs w:val="20"/>
      <w:lang w:eastAsia="fr-FR"/>
    </w:rPr>
  </w:style>
  <w:style w:type="paragraph" w:styleId="En-tte">
    <w:name w:val="header"/>
    <w:aliases w:val="BCB"/>
    <w:basedOn w:val="Normal"/>
    <w:link w:val="En-tteCar"/>
    <w:uiPriority w:val="99"/>
    <w:rsid w:val="00194C6F"/>
    <w:pPr>
      <w:tabs>
        <w:tab w:val="center" w:pos="4536"/>
        <w:tab w:val="right" w:pos="9072"/>
      </w:tabs>
    </w:pPr>
    <w:rPr>
      <w:rFonts w:ascii="MS Sans Serif" w:hAnsi="MS Sans Serif"/>
    </w:rPr>
  </w:style>
  <w:style w:type="character" w:customStyle="1" w:styleId="En-tteCar">
    <w:name w:val="En-tête Car"/>
    <w:aliases w:val="BCB Car"/>
    <w:basedOn w:val="Policepardfaut"/>
    <w:link w:val="En-tte"/>
    <w:uiPriority w:val="99"/>
    <w:rsid w:val="00194C6F"/>
    <w:rPr>
      <w:rFonts w:ascii="MS Sans Serif" w:eastAsia="Times New Roman" w:hAnsi="MS Sans Serif" w:cs="Times New Roman"/>
      <w:sz w:val="20"/>
      <w:szCs w:val="20"/>
      <w:lang w:eastAsia="fr-FR"/>
    </w:rPr>
  </w:style>
  <w:style w:type="paragraph" w:styleId="Titre">
    <w:name w:val="Title"/>
    <w:basedOn w:val="Normal"/>
    <w:link w:val="TitreCar"/>
    <w:uiPriority w:val="10"/>
    <w:qFormat/>
    <w:rsid w:val="00194C6F"/>
    <w:pPr>
      <w:jc w:val="center"/>
    </w:pPr>
    <w:rPr>
      <w:sz w:val="52"/>
    </w:rPr>
  </w:style>
  <w:style w:type="character" w:customStyle="1" w:styleId="TitreCar">
    <w:name w:val="Titre Car"/>
    <w:basedOn w:val="Policepardfaut"/>
    <w:link w:val="Titre"/>
    <w:uiPriority w:val="10"/>
    <w:rsid w:val="00194C6F"/>
    <w:rPr>
      <w:rFonts w:ascii="Times New Roman" w:eastAsia="Times New Roman" w:hAnsi="Times New Roman" w:cs="Times New Roman"/>
      <w:sz w:val="52"/>
      <w:szCs w:val="20"/>
      <w:lang w:eastAsia="fr-FR"/>
    </w:rPr>
  </w:style>
  <w:style w:type="paragraph" w:styleId="Pieddepage">
    <w:name w:val="footer"/>
    <w:basedOn w:val="Normal"/>
    <w:link w:val="PieddepageCar"/>
    <w:uiPriority w:val="99"/>
    <w:rsid w:val="00194C6F"/>
    <w:pPr>
      <w:tabs>
        <w:tab w:val="center" w:pos="4536"/>
        <w:tab w:val="right" w:pos="9072"/>
      </w:tabs>
    </w:pPr>
    <w:rPr>
      <w:rFonts w:ascii="MS Sans Serif" w:hAnsi="MS Sans Serif"/>
    </w:rPr>
  </w:style>
  <w:style w:type="character" w:customStyle="1" w:styleId="PieddepageCar">
    <w:name w:val="Pied de page Car"/>
    <w:basedOn w:val="Policepardfaut"/>
    <w:link w:val="Pieddepage"/>
    <w:uiPriority w:val="99"/>
    <w:rsid w:val="00194C6F"/>
    <w:rPr>
      <w:rFonts w:ascii="MS Sans Serif" w:eastAsia="Times New Roman" w:hAnsi="MS Sans Serif" w:cs="Times New Roman"/>
      <w:sz w:val="20"/>
      <w:szCs w:val="20"/>
      <w:lang w:eastAsia="fr-FR"/>
    </w:rPr>
  </w:style>
  <w:style w:type="character" w:styleId="Numrodepage">
    <w:name w:val="page number"/>
    <w:basedOn w:val="Policepardfaut"/>
    <w:rsid w:val="00194C6F"/>
  </w:style>
  <w:style w:type="paragraph" w:customStyle="1" w:styleId="Outline">
    <w:name w:val="Outline"/>
    <w:basedOn w:val="Normal"/>
    <w:qFormat/>
    <w:rsid w:val="00194C6F"/>
    <w:pPr>
      <w:spacing w:before="240"/>
    </w:pPr>
    <w:rPr>
      <w:kern w:val="28"/>
      <w:sz w:val="24"/>
      <w:lang w:val="en-US"/>
    </w:rPr>
  </w:style>
  <w:style w:type="paragraph" w:customStyle="1" w:styleId="Article">
    <w:name w:val="Article"/>
    <w:basedOn w:val="Normal"/>
    <w:rsid w:val="00194C6F"/>
    <w:pPr>
      <w:tabs>
        <w:tab w:val="left" w:pos="1400"/>
        <w:tab w:val="left" w:pos="1800"/>
      </w:tabs>
    </w:pPr>
    <w:rPr>
      <w:rFonts w:ascii="Palatino" w:hAnsi="Palatino"/>
      <w:b/>
      <w:caps/>
    </w:rPr>
  </w:style>
  <w:style w:type="paragraph" w:styleId="Corpsdetexte3">
    <w:name w:val="Body Text 3"/>
    <w:basedOn w:val="Normal"/>
    <w:link w:val="Corpsdetexte3Car"/>
    <w:rsid w:val="00194C6F"/>
    <w:pPr>
      <w:tabs>
        <w:tab w:val="left" w:pos="-720"/>
      </w:tabs>
      <w:suppressAutoHyphens/>
      <w:spacing w:line="240" w:lineRule="atLeast"/>
      <w:jc w:val="both"/>
    </w:pPr>
    <w:rPr>
      <w:rFonts w:ascii="Tahoma" w:hAnsi="Tahoma"/>
      <w:b/>
      <w:spacing w:val="-3"/>
      <w:sz w:val="24"/>
    </w:rPr>
  </w:style>
  <w:style w:type="character" w:customStyle="1" w:styleId="Corpsdetexte3Car">
    <w:name w:val="Corps de texte 3 Car"/>
    <w:basedOn w:val="Policepardfaut"/>
    <w:link w:val="Corpsdetexte3"/>
    <w:rsid w:val="00194C6F"/>
    <w:rPr>
      <w:rFonts w:ascii="Tahoma" w:eastAsia="Times New Roman" w:hAnsi="Tahoma" w:cs="Times New Roman"/>
      <w:b/>
      <w:spacing w:val="-3"/>
      <w:sz w:val="24"/>
      <w:szCs w:val="20"/>
      <w:lang w:eastAsia="fr-FR"/>
    </w:rPr>
  </w:style>
  <w:style w:type="paragraph" w:customStyle="1" w:styleId="A11">
    <w:name w:val="A1.1."/>
    <w:basedOn w:val="Normal"/>
    <w:rsid w:val="00194C6F"/>
    <w:pPr>
      <w:tabs>
        <w:tab w:val="left" w:pos="560"/>
      </w:tabs>
    </w:pPr>
    <w:rPr>
      <w:rFonts w:ascii="Palatino" w:hAnsi="Palatino"/>
      <w:b/>
      <w:sz w:val="24"/>
    </w:rPr>
  </w:style>
  <w:style w:type="paragraph" w:customStyle="1" w:styleId="a">
    <w:name w:val="•"/>
    <w:basedOn w:val="Normal"/>
    <w:rsid w:val="00194C6F"/>
    <w:pPr>
      <w:ind w:left="560" w:hanging="280"/>
      <w:jc w:val="both"/>
    </w:pPr>
    <w:rPr>
      <w:rFonts w:ascii="Palatino" w:hAnsi="Palatino"/>
      <w:sz w:val="24"/>
    </w:rPr>
  </w:style>
  <w:style w:type="character" w:customStyle="1" w:styleId="NotedefinCar">
    <w:name w:val="Note de fin Car"/>
    <w:link w:val="Notedefin"/>
    <w:rsid w:val="00194C6F"/>
    <w:rPr>
      <w:rFonts w:ascii="Arial" w:eastAsia="Times New Roman" w:hAnsi="Arial" w:cs="Times New Roman"/>
      <w:snapToGrid w:val="0"/>
      <w:szCs w:val="20"/>
      <w:lang w:eastAsia="fr-FR"/>
    </w:rPr>
  </w:style>
  <w:style w:type="paragraph" w:styleId="Notedefin">
    <w:name w:val="endnote text"/>
    <w:basedOn w:val="Normal"/>
    <w:link w:val="NotedefinCar"/>
    <w:rsid w:val="00194C6F"/>
    <w:pPr>
      <w:widowControl w:val="0"/>
      <w:jc w:val="both"/>
    </w:pPr>
    <w:rPr>
      <w:rFonts w:ascii="Arial" w:hAnsi="Arial"/>
      <w:snapToGrid w:val="0"/>
      <w:sz w:val="22"/>
    </w:rPr>
  </w:style>
  <w:style w:type="character" w:customStyle="1" w:styleId="NotedefinCar1">
    <w:name w:val="Note de fin Car1"/>
    <w:basedOn w:val="Policepardfaut"/>
    <w:uiPriority w:val="99"/>
    <w:semiHidden/>
    <w:rsid w:val="00194C6F"/>
    <w:rPr>
      <w:rFonts w:ascii="Times New Roman" w:eastAsia="Times New Roman" w:hAnsi="Times New Roman" w:cs="Times New Roman"/>
      <w:sz w:val="20"/>
      <w:szCs w:val="20"/>
      <w:lang w:eastAsia="fr-FR"/>
    </w:rPr>
  </w:style>
  <w:style w:type="character" w:customStyle="1" w:styleId="EndnoteTextChar1">
    <w:name w:val="Endnote Text Char1"/>
    <w:basedOn w:val="Policepardfaut"/>
    <w:uiPriority w:val="99"/>
    <w:semiHidden/>
    <w:rsid w:val="00194C6F"/>
    <w:rPr>
      <w:rFonts w:ascii="Times New Roman" w:eastAsia="Times New Roman" w:hAnsi="Times New Roman" w:cs="Times New Roman"/>
      <w:sz w:val="20"/>
      <w:szCs w:val="20"/>
      <w:lang w:val="fr-FR" w:eastAsia="fr-FR"/>
    </w:rPr>
  </w:style>
  <w:style w:type="character" w:styleId="Lienhypertexte">
    <w:name w:val="Hyperlink"/>
    <w:uiPriority w:val="99"/>
    <w:rsid w:val="00194C6F"/>
    <w:rPr>
      <w:color w:val="0000FF"/>
      <w:u w:val="single"/>
    </w:rPr>
  </w:style>
  <w:style w:type="paragraph" w:customStyle="1" w:styleId="Style19">
    <w:name w:val="Style19"/>
    <w:basedOn w:val="Normal"/>
    <w:uiPriority w:val="99"/>
    <w:rsid w:val="00194C6F"/>
    <w:pPr>
      <w:jc w:val="center"/>
    </w:pPr>
    <w:rPr>
      <w:rFonts w:ascii="Antique Olive Compact" w:hAnsi="Antique Olive Compact" w:cs="Tahoma"/>
      <w:sz w:val="1200"/>
      <w:szCs w:val="96"/>
    </w:rPr>
  </w:style>
  <w:style w:type="character" w:customStyle="1" w:styleId="TextedebullesCar">
    <w:name w:val="Texte de bulles Car"/>
    <w:link w:val="Textedebulles"/>
    <w:rsid w:val="00194C6F"/>
    <w:rPr>
      <w:rFonts w:ascii="Tahoma" w:eastAsia="Times New Roman" w:hAnsi="Tahoma" w:cs="Tahoma"/>
      <w:sz w:val="16"/>
      <w:szCs w:val="16"/>
      <w:lang w:eastAsia="fr-FR"/>
    </w:rPr>
  </w:style>
  <w:style w:type="paragraph" w:styleId="Textedebulles">
    <w:name w:val="Balloon Text"/>
    <w:basedOn w:val="Normal"/>
    <w:link w:val="TextedebullesCar"/>
    <w:rsid w:val="00194C6F"/>
    <w:rPr>
      <w:rFonts w:ascii="Tahoma" w:hAnsi="Tahoma" w:cs="Tahoma"/>
      <w:sz w:val="16"/>
      <w:szCs w:val="16"/>
    </w:rPr>
  </w:style>
  <w:style w:type="character" w:customStyle="1" w:styleId="TextedebullesCar1">
    <w:name w:val="Texte de bulles Car1"/>
    <w:basedOn w:val="Policepardfaut"/>
    <w:uiPriority w:val="99"/>
    <w:semiHidden/>
    <w:rsid w:val="00194C6F"/>
    <w:rPr>
      <w:rFonts w:ascii="Tahoma" w:eastAsia="Times New Roman" w:hAnsi="Tahoma" w:cs="Tahoma"/>
      <w:sz w:val="16"/>
      <w:szCs w:val="16"/>
      <w:lang w:eastAsia="fr-FR"/>
    </w:rPr>
  </w:style>
  <w:style w:type="character" w:customStyle="1" w:styleId="BalloonTextChar1">
    <w:name w:val="Balloon Text Char1"/>
    <w:basedOn w:val="Policepardfaut"/>
    <w:uiPriority w:val="99"/>
    <w:semiHidden/>
    <w:rsid w:val="00194C6F"/>
    <w:rPr>
      <w:rFonts w:ascii="Segoe UI" w:eastAsia="Times New Roman" w:hAnsi="Segoe UI" w:cs="Segoe UI"/>
      <w:sz w:val="18"/>
      <w:szCs w:val="18"/>
      <w:lang w:val="fr-FR" w:eastAsia="fr-FR"/>
    </w:rPr>
  </w:style>
  <w:style w:type="paragraph" w:styleId="Paragraphedeliste">
    <w:name w:val="List Paragraph"/>
    <w:aliases w:val="Desmond 2,Liste 1,Titre1,Bullet Points,Farbige Liste - Akzent 11,Table/Figure Heading,body bullets,Texte Général,Paragraphe  revu,List Paragraph1,List Paragraph (numbered (a)),Bullets,References,Puce 03,Use Case List Paragraph,lp1"/>
    <w:basedOn w:val="Normal"/>
    <w:link w:val="ParagraphedelisteCar"/>
    <w:qFormat/>
    <w:rsid w:val="00194C6F"/>
    <w:pPr>
      <w:ind w:left="720"/>
      <w:contextualSpacing/>
    </w:pPr>
  </w:style>
  <w:style w:type="character" w:customStyle="1" w:styleId="shorttext">
    <w:name w:val="short_text"/>
    <w:basedOn w:val="Policepardfaut"/>
    <w:rsid w:val="00194C6F"/>
  </w:style>
  <w:style w:type="character" w:customStyle="1" w:styleId="mediumtext">
    <w:name w:val="medium_text"/>
    <w:basedOn w:val="Policepardfaut"/>
    <w:rsid w:val="00194C6F"/>
  </w:style>
  <w:style w:type="character" w:customStyle="1" w:styleId="CarCar6">
    <w:name w:val="Car Car6"/>
    <w:rsid w:val="00194C6F"/>
    <w:rPr>
      <w:rFonts w:ascii="Times New Roman" w:eastAsia="Times New Roman" w:hAnsi="Times New Roman" w:cs="Times New Roman"/>
      <w:sz w:val="24"/>
      <w:szCs w:val="20"/>
      <w:lang w:eastAsia="fr-FR"/>
    </w:rPr>
  </w:style>
  <w:style w:type="character" w:customStyle="1" w:styleId="longtext">
    <w:name w:val="long_text"/>
    <w:basedOn w:val="Policepardfaut"/>
    <w:rsid w:val="00194C6F"/>
  </w:style>
  <w:style w:type="paragraph" w:customStyle="1" w:styleId="Paragraphedeliste1">
    <w:name w:val="Paragraphe de liste1"/>
    <w:basedOn w:val="Normal"/>
    <w:qFormat/>
    <w:rsid w:val="00194C6F"/>
    <w:pPr>
      <w:ind w:left="720"/>
      <w:contextualSpacing/>
    </w:pPr>
    <w:rPr>
      <w:rFonts w:eastAsia="Calibri"/>
      <w:sz w:val="24"/>
      <w:szCs w:val="24"/>
    </w:rPr>
  </w:style>
  <w:style w:type="paragraph" w:customStyle="1" w:styleId="Head21">
    <w:name w:val="Head 2.1"/>
    <w:basedOn w:val="Normal"/>
    <w:rsid w:val="00194C6F"/>
    <w:pPr>
      <w:suppressAutoHyphens/>
      <w:jc w:val="center"/>
    </w:pPr>
    <w:rPr>
      <w:rFonts w:eastAsia="Calibri"/>
      <w:b/>
      <w:sz w:val="24"/>
    </w:rPr>
  </w:style>
  <w:style w:type="paragraph" w:styleId="TitreTR">
    <w:name w:val="toa heading"/>
    <w:basedOn w:val="Normal"/>
    <w:next w:val="Normal"/>
    <w:rsid w:val="00194C6F"/>
    <w:pPr>
      <w:tabs>
        <w:tab w:val="left" w:pos="9000"/>
        <w:tab w:val="right" w:pos="9360"/>
      </w:tabs>
      <w:suppressAutoHyphens/>
      <w:jc w:val="both"/>
    </w:pPr>
    <w:rPr>
      <w:rFonts w:eastAsia="Calibri"/>
      <w:sz w:val="24"/>
      <w:lang w:val="en-US"/>
    </w:rPr>
  </w:style>
  <w:style w:type="paragraph" w:customStyle="1" w:styleId="Head22">
    <w:name w:val="Head 2.2"/>
    <w:basedOn w:val="Normal"/>
    <w:rsid w:val="00194C6F"/>
    <w:pPr>
      <w:suppressAutoHyphens/>
      <w:ind w:left="360" w:hanging="360"/>
    </w:pPr>
    <w:rPr>
      <w:rFonts w:eastAsia="Calibri"/>
      <w:b/>
      <w:sz w:val="24"/>
    </w:rPr>
  </w:style>
  <w:style w:type="paragraph" w:customStyle="1" w:styleId="Technical4">
    <w:name w:val="Technical 4"/>
    <w:rsid w:val="00194C6F"/>
    <w:pPr>
      <w:tabs>
        <w:tab w:val="left" w:pos="-720"/>
      </w:tabs>
      <w:suppressAutoHyphens/>
      <w:spacing w:after="0" w:line="240" w:lineRule="auto"/>
    </w:pPr>
    <w:rPr>
      <w:rFonts w:ascii="CG Times" w:eastAsia="Calibri" w:hAnsi="CG Times" w:cs="Times New Roman"/>
      <w:b/>
      <w:sz w:val="24"/>
      <w:szCs w:val="20"/>
      <w:lang w:val="en-US" w:eastAsia="fr-FR"/>
    </w:rPr>
  </w:style>
  <w:style w:type="paragraph" w:styleId="Textebrut">
    <w:name w:val="Plain Text"/>
    <w:basedOn w:val="Normal"/>
    <w:link w:val="TextebrutCar"/>
    <w:rsid w:val="00194C6F"/>
    <w:rPr>
      <w:rFonts w:ascii="Courier New" w:eastAsia="Calibri" w:hAnsi="Courier New"/>
    </w:rPr>
  </w:style>
  <w:style w:type="character" w:customStyle="1" w:styleId="TextebrutCar">
    <w:name w:val="Texte brut Car"/>
    <w:basedOn w:val="Policepardfaut"/>
    <w:link w:val="Textebrut"/>
    <w:rsid w:val="00194C6F"/>
    <w:rPr>
      <w:rFonts w:ascii="Courier New" w:eastAsia="Calibri" w:hAnsi="Courier New" w:cs="Times New Roman"/>
      <w:sz w:val="20"/>
      <w:szCs w:val="20"/>
      <w:lang w:eastAsia="fr-FR"/>
    </w:rPr>
  </w:style>
  <w:style w:type="paragraph" w:styleId="TM1">
    <w:name w:val="toc 1"/>
    <w:basedOn w:val="Normal"/>
    <w:next w:val="Normal"/>
    <w:autoRedefine/>
    <w:uiPriority w:val="39"/>
    <w:rsid w:val="00194C6F"/>
    <w:pPr>
      <w:spacing w:after="100"/>
    </w:pPr>
    <w:rPr>
      <w:sz w:val="24"/>
      <w:szCs w:val="24"/>
    </w:rPr>
  </w:style>
  <w:style w:type="paragraph" w:styleId="En-ttedetabledesmatires">
    <w:name w:val="TOC Heading"/>
    <w:basedOn w:val="Titre1"/>
    <w:next w:val="Normal"/>
    <w:uiPriority w:val="39"/>
    <w:qFormat/>
    <w:rsid w:val="00194C6F"/>
    <w:pPr>
      <w:keepLines/>
      <w:spacing w:before="480" w:line="276" w:lineRule="auto"/>
      <w:jc w:val="left"/>
      <w:outlineLvl w:val="9"/>
    </w:pPr>
    <w:rPr>
      <w:rFonts w:ascii="Cambria" w:hAnsi="Cambria"/>
      <w:b/>
      <w:bCs/>
      <w:color w:val="365F91"/>
      <w:sz w:val="28"/>
      <w:szCs w:val="28"/>
      <w:lang w:eastAsia="en-US"/>
    </w:rPr>
  </w:style>
  <w:style w:type="paragraph" w:styleId="Sansinterligne">
    <w:name w:val="No Spacing"/>
    <w:uiPriority w:val="1"/>
    <w:qFormat/>
    <w:rsid w:val="00194C6F"/>
    <w:pPr>
      <w:spacing w:after="0" w:line="240" w:lineRule="auto"/>
    </w:pPr>
    <w:rPr>
      <w:rFonts w:ascii="Times New Roman" w:eastAsia="Times New Roman" w:hAnsi="Times New Roman" w:cs="Times New Roman"/>
      <w:sz w:val="24"/>
      <w:szCs w:val="24"/>
      <w:lang w:eastAsia="fr-FR"/>
    </w:rPr>
  </w:style>
  <w:style w:type="paragraph" w:customStyle="1" w:styleId="31">
    <w:name w:val="3 1"/>
    <w:rsid w:val="00194C6F"/>
    <w:pPr>
      <w:tabs>
        <w:tab w:val="left" w:pos="-720"/>
        <w:tab w:val="left" w:pos="0"/>
        <w:tab w:val="decimal" w:pos="720"/>
      </w:tabs>
      <w:suppressAutoHyphens/>
      <w:spacing w:after="0" w:line="240" w:lineRule="auto"/>
      <w:ind w:firstLine="720"/>
    </w:pPr>
    <w:rPr>
      <w:rFonts w:ascii="CG Times" w:eastAsia="Times New Roman" w:hAnsi="CG Times" w:cs="Times New Roman"/>
      <w:sz w:val="24"/>
      <w:szCs w:val="20"/>
      <w:lang w:val="en-US" w:eastAsia="fr-FR"/>
    </w:rPr>
  </w:style>
  <w:style w:type="table" w:styleId="Grilledutableau">
    <w:name w:val="Table Grid"/>
    <w:basedOn w:val="TableauNormal"/>
    <w:uiPriority w:val="39"/>
    <w:qFormat/>
    <w:rsid w:val="00194C6F"/>
    <w:pPr>
      <w:spacing w:after="0" w:line="240" w:lineRule="auto"/>
    </w:pPr>
    <w:rPr>
      <w:rFonts w:ascii="Calibri" w:eastAsia="Calibri" w:hAnsi="Calibri"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semiHidden/>
    <w:rsid w:val="00194C6F"/>
    <w:pPr>
      <w:shd w:val="clear" w:color="auto" w:fill="000080"/>
    </w:pPr>
    <w:rPr>
      <w:rFonts w:ascii="Tahoma" w:hAnsi="Tahoma"/>
      <w:szCs w:val="24"/>
    </w:rPr>
  </w:style>
  <w:style w:type="character" w:customStyle="1" w:styleId="ExplorateurdedocumentsCar">
    <w:name w:val="Explorateur de documents Car"/>
    <w:basedOn w:val="Policepardfaut"/>
    <w:link w:val="Explorateurdedocuments"/>
    <w:semiHidden/>
    <w:rsid w:val="00194C6F"/>
    <w:rPr>
      <w:rFonts w:ascii="Tahoma" w:eastAsia="Times New Roman" w:hAnsi="Tahoma" w:cs="Times New Roman"/>
      <w:sz w:val="20"/>
      <w:szCs w:val="24"/>
      <w:shd w:val="clear" w:color="auto" w:fill="000080"/>
      <w:lang w:eastAsia="fr-FR"/>
    </w:rPr>
  </w:style>
  <w:style w:type="paragraph" w:styleId="TM2">
    <w:name w:val="toc 2"/>
    <w:basedOn w:val="Normal"/>
    <w:next w:val="Normal"/>
    <w:autoRedefine/>
    <w:uiPriority w:val="39"/>
    <w:rsid w:val="00194C6F"/>
    <w:pPr>
      <w:tabs>
        <w:tab w:val="left" w:pos="660"/>
        <w:tab w:val="left" w:pos="1701"/>
        <w:tab w:val="right" w:leader="dot" w:pos="6681"/>
      </w:tabs>
      <w:spacing w:before="240"/>
      <w:ind w:left="567" w:hanging="567"/>
    </w:pPr>
    <w:rPr>
      <w:rFonts w:cs="Arial"/>
      <w:b/>
      <w:bCs/>
      <w:noProof/>
      <w:sz w:val="18"/>
      <w:szCs w:val="18"/>
    </w:rPr>
  </w:style>
  <w:style w:type="paragraph" w:styleId="TM3">
    <w:name w:val="toc 3"/>
    <w:basedOn w:val="Normal"/>
    <w:next w:val="Normal"/>
    <w:autoRedefine/>
    <w:uiPriority w:val="39"/>
    <w:rsid w:val="00194C6F"/>
    <w:pPr>
      <w:tabs>
        <w:tab w:val="left" w:pos="1701"/>
        <w:tab w:val="right" w:leader="dot" w:pos="6681"/>
      </w:tabs>
      <w:ind w:left="788" w:hanging="567"/>
    </w:pPr>
    <w:rPr>
      <w:sz w:val="22"/>
      <w:szCs w:val="24"/>
    </w:rPr>
  </w:style>
  <w:style w:type="character" w:styleId="Marquedecommentaire">
    <w:name w:val="annotation reference"/>
    <w:uiPriority w:val="99"/>
    <w:rsid w:val="00194C6F"/>
    <w:rPr>
      <w:sz w:val="16"/>
    </w:rPr>
  </w:style>
  <w:style w:type="character" w:styleId="Appelnotedebasdep">
    <w:name w:val="footnote reference"/>
    <w:uiPriority w:val="99"/>
    <w:rsid w:val="00194C6F"/>
    <w:rPr>
      <w:vertAlign w:val="superscript"/>
    </w:rPr>
  </w:style>
  <w:style w:type="paragraph" w:styleId="Commentaire">
    <w:name w:val="annotation text"/>
    <w:basedOn w:val="Normal"/>
    <w:link w:val="CommentaireCar"/>
    <w:uiPriority w:val="99"/>
    <w:rsid w:val="00194C6F"/>
    <w:rPr>
      <w:rFonts w:ascii="Arial" w:hAnsi="Arial"/>
      <w:lang w:val="fr-CA"/>
    </w:rPr>
  </w:style>
  <w:style w:type="character" w:customStyle="1" w:styleId="CommentaireCar">
    <w:name w:val="Commentaire Car"/>
    <w:basedOn w:val="Policepardfaut"/>
    <w:link w:val="Commentaire"/>
    <w:uiPriority w:val="99"/>
    <w:rsid w:val="00194C6F"/>
    <w:rPr>
      <w:rFonts w:ascii="Arial" w:eastAsia="Times New Roman" w:hAnsi="Arial" w:cs="Times New Roman"/>
      <w:sz w:val="20"/>
      <w:szCs w:val="20"/>
      <w:lang w:val="fr-CA" w:eastAsia="fr-FR"/>
    </w:rPr>
  </w:style>
  <w:style w:type="paragraph" w:styleId="Notedebasdepage">
    <w:name w:val="footnote text"/>
    <w:basedOn w:val="Normal"/>
    <w:link w:val="NotedebasdepageCar"/>
    <w:uiPriority w:val="99"/>
    <w:rsid w:val="00194C6F"/>
    <w:rPr>
      <w:rFonts w:ascii="Arial" w:hAnsi="Arial"/>
      <w:lang w:val="fr-CA"/>
    </w:rPr>
  </w:style>
  <w:style w:type="character" w:customStyle="1" w:styleId="NotedebasdepageCar">
    <w:name w:val="Note de bas de page Car"/>
    <w:basedOn w:val="Policepardfaut"/>
    <w:link w:val="Notedebasdepage"/>
    <w:uiPriority w:val="99"/>
    <w:rsid w:val="00194C6F"/>
    <w:rPr>
      <w:rFonts w:ascii="Arial" w:eastAsia="Times New Roman" w:hAnsi="Arial" w:cs="Times New Roman"/>
      <w:sz w:val="20"/>
      <w:szCs w:val="20"/>
      <w:lang w:val="fr-CA" w:eastAsia="fr-FR"/>
    </w:rPr>
  </w:style>
  <w:style w:type="paragraph" w:styleId="TM4">
    <w:name w:val="toc 4"/>
    <w:basedOn w:val="Normal"/>
    <w:next w:val="Normal"/>
    <w:autoRedefine/>
    <w:rsid w:val="00194C6F"/>
    <w:pPr>
      <w:ind w:left="440"/>
    </w:pPr>
    <w:rPr>
      <w:sz w:val="22"/>
      <w:szCs w:val="24"/>
    </w:rPr>
  </w:style>
  <w:style w:type="paragraph" w:styleId="TM5">
    <w:name w:val="toc 5"/>
    <w:basedOn w:val="Normal"/>
    <w:next w:val="Normal"/>
    <w:autoRedefine/>
    <w:rsid w:val="00194C6F"/>
    <w:pPr>
      <w:ind w:left="660"/>
    </w:pPr>
    <w:rPr>
      <w:sz w:val="22"/>
      <w:szCs w:val="24"/>
    </w:rPr>
  </w:style>
  <w:style w:type="paragraph" w:styleId="TM6">
    <w:name w:val="toc 6"/>
    <w:basedOn w:val="Normal"/>
    <w:next w:val="Normal"/>
    <w:autoRedefine/>
    <w:rsid w:val="00194C6F"/>
    <w:pPr>
      <w:ind w:left="880"/>
    </w:pPr>
    <w:rPr>
      <w:sz w:val="22"/>
      <w:szCs w:val="24"/>
    </w:rPr>
  </w:style>
  <w:style w:type="paragraph" w:styleId="TM7">
    <w:name w:val="toc 7"/>
    <w:basedOn w:val="Normal"/>
    <w:next w:val="Normal"/>
    <w:autoRedefine/>
    <w:rsid w:val="00194C6F"/>
    <w:pPr>
      <w:ind w:left="1100"/>
    </w:pPr>
    <w:rPr>
      <w:sz w:val="22"/>
      <w:szCs w:val="24"/>
    </w:rPr>
  </w:style>
  <w:style w:type="paragraph" w:styleId="TM8">
    <w:name w:val="toc 8"/>
    <w:basedOn w:val="Normal"/>
    <w:next w:val="Normal"/>
    <w:autoRedefine/>
    <w:rsid w:val="00194C6F"/>
    <w:pPr>
      <w:ind w:left="1320"/>
    </w:pPr>
    <w:rPr>
      <w:sz w:val="22"/>
      <w:szCs w:val="24"/>
    </w:rPr>
  </w:style>
  <w:style w:type="paragraph" w:styleId="TM9">
    <w:name w:val="toc 9"/>
    <w:basedOn w:val="Normal"/>
    <w:next w:val="Normal"/>
    <w:autoRedefine/>
    <w:rsid w:val="00194C6F"/>
    <w:pPr>
      <w:ind w:left="1540"/>
    </w:pPr>
    <w:rPr>
      <w:sz w:val="22"/>
      <w:szCs w:val="24"/>
    </w:rPr>
  </w:style>
  <w:style w:type="paragraph" w:styleId="Liste">
    <w:name w:val="List"/>
    <w:basedOn w:val="Normal"/>
    <w:rsid w:val="00194C6F"/>
    <w:pPr>
      <w:ind w:left="283" w:hanging="283"/>
    </w:pPr>
    <w:rPr>
      <w:rFonts w:ascii="Arial" w:hAnsi="Arial"/>
      <w:sz w:val="22"/>
      <w:szCs w:val="24"/>
    </w:rPr>
  </w:style>
  <w:style w:type="paragraph" w:styleId="Liste2">
    <w:name w:val="List 2"/>
    <w:basedOn w:val="Normal"/>
    <w:rsid w:val="00194C6F"/>
    <w:pPr>
      <w:ind w:left="566" w:hanging="283"/>
    </w:pPr>
    <w:rPr>
      <w:rFonts w:ascii="Arial" w:hAnsi="Arial"/>
      <w:sz w:val="22"/>
      <w:szCs w:val="24"/>
    </w:rPr>
  </w:style>
  <w:style w:type="paragraph" w:styleId="Liste3">
    <w:name w:val="List 3"/>
    <w:basedOn w:val="Normal"/>
    <w:rsid w:val="00194C6F"/>
    <w:pPr>
      <w:ind w:left="849" w:hanging="283"/>
    </w:pPr>
    <w:rPr>
      <w:rFonts w:ascii="Arial" w:hAnsi="Arial"/>
      <w:sz w:val="22"/>
      <w:szCs w:val="24"/>
    </w:rPr>
  </w:style>
  <w:style w:type="paragraph" w:styleId="Salutations">
    <w:name w:val="Salutation"/>
    <w:basedOn w:val="Normal"/>
    <w:next w:val="Normal"/>
    <w:link w:val="SalutationsCar"/>
    <w:rsid w:val="00194C6F"/>
    <w:rPr>
      <w:rFonts w:ascii="Arial" w:hAnsi="Arial"/>
      <w:szCs w:val="24"/>
    </w:rPr>
  </w:style>
  <w:style w:type="character" w:customStyle="1" w:styleId="SalutationsCar">
    <w:name w:val="Salutations Car"/>
    <w:basedOn w:val="Policepardfaut"/>
    <w:link w:val="Salutations"/>
    <w:rsid w:val="00194C6F"/>
    <w:rPr>
      <w:rFonts w:ascii="Arial" w:eastAsia="Times New Roman" w:hAnsi="Arial" w:cs="Times New Roman"/>
      <w:sz w:val="20"/>
      <w:szCs w:val="24"/>
      <w:lang w:eastAsia="fr-FR"/>
    </w:rPr>
  </w:style>
  <w:style w:type="paragraph" w:styleId="Formuledepolitesse">
    <w:name w:val="Closing"/>
    <w:basedOn w:val="Normal"/>
    <w:link w:val="FormuledepolitesseCar"/>
    <w:rsid w:val="00194C6F"/>
    <w:pPr>
      <w:ind w:left="4252"/>
    </w:pPr>
    <w:rPr>
      <w:rFonts w:ascii="Arial" w:hAnsi="Arial"/>
      <w:szCs w:val="24"/>
    </w:rPr>
  </w:style>
  <w:style w:type="character" w:customStyle="1" w:styleId="FormuledepolitesseCar">
    <w:name w:val="Formule de politesse Car"/>
    <w:basedOn w:val="Policepardfaut"/>
    <w:link w:val="Formuledepolitesse"/>
    <w:rsid w:val="00194C6F"/>
    <w:rPr>
      <w:rFonts w:ascii="Arial" w:eastAsia="Times New Roman" w:hAnsi="Arial" w:cs="Times New Roman"/>
      <w:sz w:val="20"/>
      <w:szCs w:val="24"/>
      <w:lang w:eastAsia="fr-FR"/>
    </w:rPr>
  </w:style>
  <w:style w:type="paragraph" w:styleId="Listepuces">
    <w:name w:val="List Bullet"/>
    <w:basedOn w:val="Normal"/>
    <w:autoRedefine/>
    <w:rsid w:val="00194C6F"/>
    <w:pPr>
      <w:numPr>
        <w:numId w:val="3"/>
      </w:numPr>
    </w:pPr>
    <w:rPr>
      <w:rFonts w:ascii="Arial" w:hAnsi="Arial"/>
      <w:sz w:val="22"/>
      <w:szCs w:val="24"/>
    </w:rPr>
  </w:style>
  <w:style w:type="paragraph" w:styleId="Listepuces2">
    <w:name w:val="List Bullet 2"/>
    <w:basedOn w:val="Normal"/>
    <w:autoRedefine/>
    <w:rsid w:val="00194C6F"/>
    <w:pPr>
      <w:numPr>
        <w:numId w:val="4"/>
      </w:numPr>
    </w:pPr>
    <w:rPr>
      <w:rFonts w:ascii="Arial" w:hAnsi="Arial"/>
      <w:sz w:val="22"/>
      <w:szCs w:val="24"/>
    </w:rPr>
  </w:style>
  <w:style w:type="paragraph" w:styleId="Listepuces3">
    <w:name w:val="List Bullet 3"/>
    <w:basedOn w:val="Normal"/>
    <w:autoRedefine/>
    <w:rsid w:val="00194C6F"/>
    <w:pPr>
      <w:numPr>
        <w:numId w:val="5"/>
      </w:numPr>
    </w:pPr>
    <w:rPr>
      <w:rFonts w:ascii="Arial" w:hAnsi="Arial"/>
      <w:sz w:val="22"/>
      <w:szCs w:val="24"/>
    </w:rPr>
  </w:style>
  <w:style w:type="paragraph" w:styleId="Listecontinue">
    <w:name w:val="List Continue"/>
    <w:basedOn w:val="Normal"/>
    <w:rsid w:val="00194C6F"/>
    <w:pPr>
      <w:spacing w:after="120"/>
      <w:ind w:left="283"/>
    </w:pPr>
    <w:rPr>
      <w:rFonts w:ascii="Arial" w:hAnsi="Arial"/>
      <w:sz w:val="22"/>
      <w:szCs w:val="24"/>
    </w:rPr>
  </w:style>
  <w:style w:type="paragraph" w:styleId="Listecontinue2">
    <w:name w:val="List Continue 2"/>
    <w:basedOn w:val="Normal"/>
    <w:rsid w:val="00194C6F"/>
    <w:pPr>
      <w:spacing w:after="120"/>
      <w:ind w:left="566"/>
    </w:pPr>
    <w:rPr>
      <w:rFonts w:ascii="Arial" w:hAnsi="Arial"/>
      <w:sz w:val="22"/>
      <w:szCs w:val="24"/>
    </w:rPr>
  </w:style>
  <w:style w:type="paragraph" w:styleId="Listecontinue3">
    <w:name w:val="List Continue 3"/>
    <w:basedOn w:val="Normal"/>
    <w:rsid w:val="00194C6F"/>
    <w:pPr>
      <w:spacing w:after="120"/>
      <w:ind w:left="849"/>
    </w:pPr>
    <w:rPr>
      <w:rFonts w:ascii="Arial" w:hAnsi="Arial"/>
      <w:sz w:val="22"/>
      <w:szCs w:val="24"/>
    </w:rPr>
  </w:style>
  <w:style w:type="paragraph" w:styleId="Signature">
    <w:name w:val="Signature"/>
    <w:basedOn w:val="Normal"/>
    <w:link w:val="SignatureCar"/>
    <w:rsid w:val="00194C6F"/>
    <w:pPr>
      <w:ind w:left="4252"/>
    </w:pPr>
    <w:rPr>
      <w:rFonts w:ascii="Arial" w:hAnsi="Arial"/>
      <w:szCs w:val="24"/>
    </w:rPr>
  </w:style>
  <w:style w:type="character" w:customStyle="1" w:styleId="SignatureCar">
    <w:name w:val="Signature Car"/>
    <w:basedOn w:val="Policepardfaut"/>
    <w:link w:val="Signature"/>
    <w:rsid w:val="00194C6F"/>
    <w:rPr>
      <w:rFonts w:ascii="Arial" w:eastAsia="Times New Roman" w:hAnsi="Arial" w:cs="Times New Roman"/>
      <w:sz w:val="20"/>
      <w:szCs w:val="24"/>
      <w:lang w:eastAsia="fr-FR"/>
    </w:rPr>
  </w:style>
  <w:style w:type="paragraph" w:customStyle="1" w:styleId="Fonction">
    <w:name w:val="Fonction"/>
    <w:basedOn w:val="Signature"/>
    <w:rsid w:val="00194C6F"/>
  </w:style>
  <w:style w:type="paragraph" w:customStyle="1" w:styleId="Socit">
    <w:name w:val="Société"/>
    <w:basedOn w:val="Signature"/>
    <w:rsid w:val="00194C6F"/>
  </w:style>
  <w:style w:type="paragraph" w:styleId="Lgende">
    <w:name w:val="caption"/>
    <w:basedOn w:val="Normal"/>
    <w:next w:val="Normal"/>
    <w:qFormat/>
    <w:rsid w:val="00194C6F"/>
    <w:pPr>
      <w:autoSpaceDE w:val="0"/>
      <w:autoSpaceDN w:val="0"/>
      <w:spacing w:line="360" w:lineRule="auto"/>
    </w:pPr>
    <w:rPr>
      <w:rFonts w:ascii="Arial" w:hAnsi="Arial" w:cs="Arial"/>
      <w:bCs/>
      <w:sz w:val="22"/>
      <w:szCs w:val="22"/>
    </w:rPr>
  </w:style>
  <w:style w:type="paragraph" w:styleId="Objetducommentaire">
    <w:name w:val="annotation subject"/>
    <w:basedOn w:val="Commentaire"/>
    <w:next w:val="Commentaire"/>
    <w:link w:val="ObjetducommentaireCar"/>
    <w:rsid w:val="00194C6F"/>
    <w:rPr>
      <w:b/>
      <w:bCs/>
    </w:rPr>
  </w:style>
  <w:style w:type="character" w:customStyle="1" w:styleId="ObjetducommentaireCar">
    <w:name w:val="Objet du commentaire Car"/>
    <w:basedOn w:val="CommentaireCar"/>
    <w:link w:val="Objetducommentaire"/>
    <w:rsid w:val="00194C6F"/>
    <w:rPr>
      <w:rFonts w:ascii="Arial" w:eastAsia="Times New Roman" w:hAnsi="Arial" w:cs="Times New Roman"/>
      <w:b/>
      <w:bCs/>
      <w:sz w:val="20"/>
      <w:szCs w:val="20"/>
      <w:lang w:val="fr-CA" w:eastAsia="fr-FR"/>
    </w:rPr>
  </w:style>
  <w:style w:type="character" w:customStyle="1" w:styleId="Titre2Car1">
    <w:name w:val="Titre 2 Car1"/>
    <w:aliases w:val="Title Header2 Car1,TitreMA 2 Car1,2 Car1,Title 2 Car1,Title 2 Car Car Car1"/>
    <w:rsid w:val="00194C6F"/>
    <w:rPr>
      <w:rFonts w:ascii="Arial" w:hAnsi="Arial"/>
      <w:b/>
      <w:sz w:val="22"/>
      <w:lang w:val="fr-CA"/>
    </w:rPr>
  </w:style>
  <w:style w:type="character" w:customStyle="1" w:styleId="Titre4Car1">
    <w:name w:val="Titre 4 Car1"/>
    <w:rsid w:val="00194C6F"/>
    <w:rPr>
      <w:rFonts w:ascii="Arial" w:hAnsi="Arial"/>
      <w:b/>
      <w:i/>
      <w:sz w:val="22"/>
      <w:lang w:val="fr-CA"/>
    </w:rPr>
  </w:style>
  <w:style w:type="paragraph" w:styleId="Rvision">
    <w:name w:val="Revision"/>
    <w:hidden/>
    <w:uiPriority w:val="99"/>
    <w:rsid w:val="00194C6F"/>
    <w:pPr>
      <w:spacing w:after="0" w:line="240" w:lineRule="auto"/>
    </w:pPr>
    <w:rPr>
      <w:rFonts w:ascii="Arial" w:eastAsia="Times New Roman" w:hAnsi="Arial" w:cs="Times New Roman"/>
      <w:szCs w:val="24"/>
      <w:lang w:eastAsia="fr-FR"/>
    </w:rPr>
  </w:style>
  <w:style w:type="character" w:styleId="Accentuation">
    <w:name w:val="Emphasis"/>
    <w:qFormat/>
    <w:rsid w:val="00194C6F"/>
    <w:rPr>
      <w:i/>
      <w:iCs/>
    </w:rPr>
  </w:style>
  <w:style w:type="character" w:styleId="lev">
    <w:name w:val="Strong"/>
    <w:uiPriority w:val="22"/>
    <w:qFormat/>
    <w:rsid w:val="00194C6F"/>
    <w:rPr>
      <w:b/>
      <w:bCs/>
    </w:rPr>
  </w:style>
  <w:style w:type="paragraph" w:styleId="Sous-titre">
    <w:name w:val="Subtitle"/>
    <w:basedOn w:val="Normal"/>
    <w:next w:val="Normal"/>
    <w:link w:val="Sous-titreCar"/>
    <w:qFormat/>
    <w:rsid w:val="00194C6F"/>
    <w:pPr>
      <w:spacing w:after="60"/>
      <w:jc w:val="center"/>
      <w:outlineLvl w:val="1"/>
    </w:pPr>
    <w:rPr>
      <w:rFonts w:ascii="Cambria" w:hAnsi="Cambria"/>
      <w:sz w:val="24"/>
      <w:szCs w:val="24"/>
    </w:rPr>
  </w:style>
  <w:style w:type="character" w:customStyle="1" w:styleId="Sous-titreCar">
    <w:name w:val="Sous-titre Car"/>
    <w:basedOn w:val="Policepardfaut"/>
    <w:link w:val="Sous-titre"/>
    <w:rsid w:val="00194C6F"/>
    <w:rPr>
      <w:rFonts w:ascii="Cambria" w:eastAsia="Times New Roman" w:hAnsi="Cambria" w:cs="Times New Roman"/>
      <w:sz w:val="24"/>
      <w:szCs w:val="24"/>
      <w:lang w:eastAsia="fr-FR"/>
    </w:rPr>
  </w:style>
  <w:style w:type="table" w:customStyle="1" w:styleId="Grilledutableau1">
    <w:name w:val="Grille du tableau1"/>
    <w:basedOn w:val="TableauNormal"/>
    <w:next w:val="Grilledutableau"/>
    <w:rsid w:val="00194C6F"/>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1"/>
    <w:basedOn w:val="Normal"/>
    <w:rsid w:val="00194C6F"/>
    <w:pPr>
      <w:spacing w:after="160" w:line="240" w:lineRule="exact"/>
      <w:jc w:val="both"/>
    </w:pPr>
    <w:rPr>
      <w:rFonts w:eastAsia="Arial Unicode MS"/>
      <w:sz w:val="24"/>
      <w:szCs w:val="24"/>
      <w:lang w:val="en-US" w:eastAsia="en-US"/>
    </w:rPr>
  </w:style>
  <w:style w:type="paragraph" w:styleId="Index1">
    <w:name w:val="index 1"/>
    <w:basedOn w:val="Normal"/>
    <w:next w:val="Normal"/>
    <w:autoRedefine/>
    <w:rsid w:val="00194C6F"/>
    <w:pPr>
      <w:ind w:left="240" w:hanging="240"/>
    </w:pPr>
    <w:rPr>
      <w:sz w:val="24"/>
      <w:szCs w:val="24"/>
    </w:rPr>
  </w:style>
  <w:style w:type="paragraph" w:styleId="Titreindex">
    <w:name w:val="index heading"/>
    <w:basedOn w:val="Normal"/>
    <w:next w:val="Index1"/>
    <w:rsid w:val="00194C6F"/>
    <w:pPr>
      <w:jc w:val="both"/>
    </w:pPr>
    <w:rPr>
      <w:sz w:val="24"/>
    </w:rPr>
  </w:style>
  <w:style w:type="paragraph" w:customStyle="1" w:styleId="siliacII">
    <w:name w:val="siliac II"/>
    <w:basedOn w:val="Normal"/>
    <w:rsid w:val="00194C6F"/>
    <w:pPr>
      <w:spacing w:before="100" w:beforeAutospacing="1" w:after="120" w:line="300" w:lineRule="exact"/>
      <w:ind w:left="284"/>
      <w:outlineLvl w:val="2"/>
    </w:pPr>
    <w:rPr>
      <w:rFonts w:ascii="Arial" w:hAnsi="Arial"/>
      <w:b/>
      <w:sz w:val="24"/>
      <w:szCs w:val="24"/>
    </w:rPr>
  </w:style>
  <w:style w:type="paragraph" w:customStyle="1" w:styleId="Justifi">
    <w:name w:val="Justifié"/>
    <w:basedOn w:val="Normal"/>
    <w:qFormat/>
    <w:rsid w:val="00194C6F"/>
    <w:pPr>
      <w:ind w:firstLine="709"/>
      <w:jc w:val="both"/>
    </w:pPr>
    <w:rPr>
      <w:rFonts w:ascii="Arial" w:hAnsi="Arial"/>
      <w:sz w:val="24"/>
      <w:szCs w:val="22"/>
      <w:lang w:eastAsia="en-US"/>
    </w:rPr>
  </w:style>
  <w:style w:type="paragraph" w:customStyle="1" w:styleId="Paragraphedeliste2">
    <w:name w:val="Paragraphe de liste2"/>
    <w:basedOn w:val="Normal"/>
    <w:qFormat/>
    <w:rsid w:val="00194C6F"/>
    <w:pPr>
      <w:spacing w:after="200" w:line="276" w:lineRule="auto"/>
      <w:ind w:left="720"/>
      <w:contextualSpacing/>
    </w:pPr>
    <w:rPr>
      <w:rFonts w:ascii="Calibri" w:hAnsi="Calibri" w:cs="Arial"/>
      <w:sz w:val="22"/>
      <w:szCs w:val="22"/>
      <w:lang w:eastAsia="en-US"/>
    </w:rPr>
  </w:style>
  <w:style w:type="paragraph" w:styleId="Retrait1religne">
    <w:name w:val="Body Text First Indent"/>
    <w:basedOn w:val="Corpsdetexte"/>
    <w:link w:val="Retrait1religneCar"/>
    <w:rsid w:val="00194C6F"/>
    <w:pPr>
      <w:spacing w:after="120"/>
      <w:ind w:firstLine="210"/>
      <w:jc w:val="left"/>
    </w:pPr>
    <w:rPr>
      <w:szCs w:val="24"/>
    </w:rPr>
  </w:style>
  <w:style w:type="character" w:customStyle="1" w:styleId="Retrait1religneCar">
    <w:name w:val="Retrait 1re ligne Car"/>
    <w:basedOn w:val="CorpsdetexteCar"/>
    <w:link w:val="Retrait1religne"/>
    <w:rsid w:val="00194C6F"/>
    <w:rPr>
      <w:rFonts w:ascii="Times New Roman" w:eastAsia="Times New Roman" w:hAnsi="Times New Roman" w:cs="Times New Roman"/>
      <w:sz w:val="24"/>
      <w:szCs w:val="24"/>
      <w:lang w:eastAsia="fr-FR"/>
    </w:rPr>
  </w:style>
  <w:style w:type="character" w:customStyle="1" w:styleId="CarCar">
    <w:name w:val="Car Car"/>
    <w:rsid w:val="00194C6F"/>
    <w:rPr>
      <w:sz w:val="24"/>
      <w:szCs w:val="24"/>
      <w:lang w:val="fr-FR" w:eastAsia="fr-FR" w:bidi="ar-SA"/>
    </w:rPr>
  </w:style>
  <w:style w:type="character" w:customStyle="1" w:styleId="CarCar8">
    <w:name w:val="Car Car8"/>
    <w:rsid w:val="00194C6F"/>
    <w:rPr>
      <w:rFonts w:ascii="Times New Roman" w:eastAsia="Times New Roman" w:hAnsi="Times New Roman" w:cs="Times New Roman"/>
      <w:sz w:val="24"/>
      <w:szCs w:val="24"/>
      <w:lang w:eastAsia="fr-FR"/>
    </w:rPr>
  </w:style>
  <w:style w:type="character" w:customStyle="1" w:styleId="CarCar2">
    <w:name w:val="Car Car2"/>
    <w:locked/>
    <w:rsid w:val="00194C6F"/>
    <w:rPr>
      <w:sz w:val="24"/>
      <w:szCs w:val="24"/>
      <w:lang w:val="fr-FR" w:eastAsia="fr-FR" w:bidi="ar-SA"/>
    </w:rPr>
  </w:style>
  <w:style w:type="character" w:customStyle="1" w:styleId="CarCar3">
    <w:name w:val="Car Car3"/>
    <w:locked/>
    <w:rsid w:val="00194C6F"/>
    <w:rPr>
      <w:b/>
      <w:bCs/>
      <w:sz w:val="24"/>
      <w:szCs w:val="24"/>
      <w:lang w:val="en-GB" w:eastAsia="fr-FR" w:bidi="ar-SA"/>
    </w:rPr>
  </w:style>
  <w:style w:type="character" w:customStyle="1" w:styleId="CarCar61">
    <w:name w:val="Car Car61"/>
    <w:rsid w:val="00194C6F"/>
    <w:rPr>
      <w:rFonts w:eastAsia="Arial Unicode MS"/>
      <w:b/>
      <w:bCs/>
      <w:sz w:val="24"/>
      <w:szCs w:val="24"/>
      <w:lang w:val="fr-FR" w:eastAsia="fr-FR" w:bidi="ar-SA"/>
    </w:rPr>
  </w:style>
  <w:style w:type="paragraph" w:customStyle="1" w:styleId="corpsdetexte0">
    <w:name w:val="corps de texte"/>
    <w:basedOn w:val="Normal"/>
    <w:rsid w:val="00194C6F"/>
    <w:pPr>
      <w:spacing w:after="160" w:line="300" w:lineRule="exact"/>
      <w:jc w:val="both"/>
    </w:pPr>
    <w:rPr>
      <w:sz w:val="24"/>
      <w:szCs w:val="24"/>
    </w:rPr>
  </w:style>
  <w:style w:type="character" w:customStyle="1" w:styleId="CarCar9">
    <w:name w:val="Car Car9"/>
    <w:locked/>
    <w:rsid w:val="00194C6F"/>
    <w:rPr>
      <w:sz w:val="24"/>
      <w:szCs w:val="24"/>
      <w:lang w:val="fr-FR" w:eastAsia="fr-FR" w:bidi="ar-SA"/>
    </w:rPr>
  </w:style>
  <w:style w:type="character" w:customStyle="1" w:styleId="CarCar7">
    <w:name w:val="Car Car7"/>
    <w:rsid w:val="00194C6F"/>
    <w:rPr>
      <w:sz w:val="24"/>
      <w:szCs w:val="24"/>
      <w:lang w:val="fr-FR" w:eastAsia="fr-FR" w:bidi="ar-SA"/>
    </w:rPr>
  </w:style>
  <w:style w:type="character" w:customStyle="1" w:styleId="CarCar5">
    <w:name w:val="Car Car5"/>
    <w:rsid w:val="00194C6F"/>
    <w:rPr>
      <w:sz w:val="24"/>
      <w:szCs w:val="24"/>
      <w:lang w:val="fr-FR" w:eastAsia="fr-FR" w:bidi="ar-SA"/>
    </w:rPr>
  </w:style>
  <w:style w:type="character" w:customStyle="1" w:styleId="a14">
    <w:name w:val="a14"/>
    <w:basedOn w:val="Policepardfaut"/>
    <w:rsid w:val="00194C6F"/>
  </w:style>
  <w:style w:type="character" w:customStyle="1" w:styleId="CarCar1">
    <w:name w:val="Car Car1"/>
    <w:locked/>
    <w:rsid w:val="00194C6F"/>
    <w:rPr>
      <w:sz w:val="24"/>
      <w:szCs w:val="24"/>
      <w:lang w:val="fr-FR" w:eastAsia="fr-FR" w:bidi="ar-SA"/>
    </w:rPr>
  </w:style>
  <w:style w:type="character" w:customStyle="1" w:styleId="CarCar4">
    <w:name w:val="Car Car4"/>
    <w:semiHidden/>
    <w:locked/>
    <w:rsid w:val="00194C6F"/>
    <w:rPr>
      <w:sz w:val="24"/>
      <w:szCs w:val="24"/>
      <w:lang w:val="fr-FR" w:eastAsia="fr-FR" w:bidi="ar-SA"/>
    </w:rPr>
  </w:style>
  <w:style w:type="paragraph" w:customStyle="1" w:styleId="msonormalcxspmiddle">
    <w:name w:val="msonormalcxspmiddle"/>
    <w:basedOn w:val="Normal"/>
    <w:rsid w:val="00194C6F"/>
    <w:pPr>
      <w:spacing w:before="100" w:beforeAutospacing="1" w:after="100" w:afterAutospacing="1"/>
    </w:pPr>
    <w:rPr>
      <w:sz w:val="24"/>
      <w:szCs w:val="24"/>
    </w:rPr>
  </w:style>
  <w:style w:type="paragraph" w:customStyle="1" w:styleId="msonormalcxspmiddlecxspmiddle">
    <w:name w:val="msonormalcxspmiddlecxspmiddle"/>
    <w:basedOn w:val="Normal"/>
    <w:rsid w:val="00194C6F"/>
    <w:pPr>
      <w:spacing w:before="100" w:beforeAutospacing="1" w:after="100" w:afterAutospacing="1"/>
    </w:pPr>
    <w:rPr>
      <w:sz w:val="24"/>
      <w:szCs w:val="24"/>
    </w:rPr>
  </w:style>
  <w:style w:type="paragraph" w:customStyle="1" w:styleId="msonormalcxspmiddlecxsplast">
    <w:name w:val="msonormalcxspmiddlecxsplast"/>
    <w:basedOn w:val="Normal"/>
    <w:rsid w:val="00194C6F"/>
    <w:pPr>
      <w:spacing w:before="100" w:beforeAutospacing="1" w:after="100" w:afterAutospacing="1"/>
    </w:pPr>
    <w:rPr>
      <w:sz w:val="24"/>
      <w:szCs w:val="24"/>
    </w:rPr>
  </w:style>
  <w:style w:type="character" w:customStyle="1" w:styleId="CarCar31">
    <w:name w:val="Car Car31"/>
    <w:rsid w:val="00194C6F"/>
    <w:rPr>
      <w:b/>
      <w:bCs/>
      <w:sz w:val="24"/>
      <w:szCs w:val="24"/>
      <w:lang w:val="en-GB" w:eastAsia="fr-FR" w:bidi="ar-SA"/>
    </w:rPr>
  </w:style>
  <w:style w:type="paragraph" w:customStyle="1" w:styleId="Style1">
    <w:name w:val="Style 1"/>
    <w:uiPriority w:val="99"/>
    <w:rsid w:val="00194C6F"/>
    <w:pPr>
      <w:autoSpaceDE w:val="0"/>
      <w:autoSpaceDN w:val="0"/>
      <w:adjustRightInd w:val="0"/>
      <w:spacing w:after="0" w:line="240" w:lineRule="auto"/>
    </w:pPr>
    <w:rPr>
      <w:rFonts w:ascii="Times New Roman" w:eastAsia="Times New Roman" w:hAnsi="Times New Roman" w:cs="Times New Roman"/>
      <w:sz w:val="20"/>
      <w:szCs w:val="20"/>
      <w:lang w:eastAsia="fr-FR"/>
    </w:rPr>
  </w:style>
  <w:style w:type="character" w:customStyle="1" w:styleId="CharacterStyle1">
    <w:name w:val="Character Style 1"/>
    <w:uiPriority w:val="99"/>
    <w:rsid w:val="00194C6F"/>
    <w:rPr>
      <w:sz w:val="22"/>
      <w:szCs w:val="22"/>
    </w:rPr>
  </w:style>
  <w:style w:type="character" w:styleId="Lienhypertextesuivivisit">
    <w:name w:val="FollowedHyperlink"/>
    <w:uiPriority w:val="99"/>
    <w:rsid w:val="00194C6F"/>
    <w:rPr>
      <w:rFonts w:cs="Times New Roman"/>
      <w:color w:val="800080"/>
      <w:u w:val="single"/>
    </w:rPr>
  </w:style>
  <w:style w:type="character" w:customStyle="1" w:styleId="CarCar10">
    <w:name w:val="Car Car10"/>
    <w:locked/>
    <w:rsid w:val="00194C6F"/>
    <w:rPr>
      <w:b/>
      <w:bCs/>
      <w:sz w:val="24"/>
      <w:szCs w:val="24"/>
      <w:lang w:val="en-GB" w:eastAsia="fr-FR" w:bidi="ar-SA"/>
    </w:rPr>
  </w:style>
  <w:style w:type="character" w:customStyle="1" w:styleId="CarCar81">
    <w:name w:val="Car Car81"/>
    <w:rsid w:val="00194C6F"/>
    <w:rPr>
      <w:rFonts w:ascii="Times New Roman" w:eastAsia="Times New Roman" w:hAnsi="Times New Roman" w:cs="Times New Roman" w:hint="default"/>
      <w:sz w:val="24"/>
      <w:szCs w:val="24"/>
      <w:lang w:eastAsia="fr-FR"/>
    </w:rPr>
  </w:style>
  <w:style w:type="character" w:customStyle="1" w:styleId="CarCar71">
    <w:name w:val="Car Car71"/>
    <w:rsid w:val="00194C6F"/>
    <w:rPr>
      <w:sz w:val="24"/>
      <w:szCs w:val="24"/>
      <w:lang w:val="fr-FR" w:eastAsia="fr-FR" w:bidi="ar-SA"/>
    </w:rPr>
  </w:style>
  <w:style w:type="character" w:customStyle="1" w:styleId="CarCar51">
    <w:name w:val="Car Car51"/>
    <w:rsid w:val="00194C6F"/>
    <w:rPr>
      <w:sz w:val="24"/>
      <w:szCs w:val="24"/>
      <w:lang w:val="fr-FR" w:eastAsia="fr-FR" w:bidi="ar-SA"/>
    </w:rPr>
  </w:style>
  <w:style w:type="character" w:customStyle="1" w:styleId="FontStyle80">
    <w:name w:val="Font Style80"/>
    <w:uiPriority w:val="99"/>
    <w:rsid w:val="00194C6F"/>
    <w:rPr>
      <w:rFonts w:ascii="Times New Roman" w:hAnsi="Times New Roman" w:cs="Times New Roman"/>
      <w:b/>
      <w:bCs/>
      <w:sz w:val="22"/>
      <w:szCs w:val="22"/>
    </w:rPr>
  </w:style>
  <w:style w:type="paragraph" w:customStyle="1" w:styleId="Style7">
    <w:name w:val="Style7"/>
    <w:basedOn w:val="Normal"/>
    <w:uiPriority w:val="99"/>
    <w:rsid w:val="00194C6F"/>
    <w:pPr>
      <w:widowControl w:val="0"/>
      <w:autoSpaceDE w:val="0"/>
      <w:autoSpaceDN w:val="0"/>
      <w:adjustRightInd w:val="0"/>
      <w:spacing w:line="278" w:lineRule="exact"/>
      <w:ind w:firstLine="859"/>
      <w:jc w:val="both"/>
    </w:pPr>
    <w:rPr>
      <w:sz w:val="24"/>
      <w:szCs w:val="24"/>
    </w:rPr>
  </w:style>
  <w:style w:type="character" w:customStyle="1" w:styleId="FontStyle21">
    <w:name w:val="Font Style21"/>
    <w:uiPriority w:val="99"/>
    <w:rsid w:val="00194C6F"/>
    <w:rPr>
      <w:rFonts w:ascii="Times New Roman" w:hAnsi="Times New Roman" w:cs="Times New Roman"/>
      <w:sz w:val="22"/>
      <w:szCs w:val="22"/>
    </w:rPr>
  </w:style>
  <w:style w:type="character" w:customStyle="1" w:styleId="FontStyle79">
    <w:name w:val="Font Style79"/>
    <w:uiPriority w:val="99"/>
    <w:rsid w:val="00194C6F"/>
    <w:rPr>
      <w:rFonts w:ascii="Times New Roman" w:hAnsi="Times New Roman" w:cs="Times New Roman"/>
      <w:sz w:val="22"/>
      <w:szCs w:val="22"/>
    </w:rPr>
  </w:style>
  <w:style w:type="paragraph" w:customStyle="1" w:styleId="Style9">
    <w:name w:val="Style9"/>
    <w:basedOn w:val="Normal"/>
    <w:uiPriority w:val="99"/>
    <w:rsid w:val="00194C6F"/>
    <w:pPr>
      <w:widowControl w:val="0"/>
      <w:autoSpaceDE w:val="0"/>
      <w:autoSpaceDN w:val="0"/>
      <w:adjustRightInd w:val="0"/>
      <w:spacing w:line="276" w:lineRule="exact"/>
      <w:jc w:val="both"/>
    </w:pPr>
    <w:rPr>
      <w:sz w:val="24"/>
      <w:szCs w:val="24"/>
    </w:rPr>
  </w:style>
  <w:style w:type="paragraph" w:customStyle="1" w:styleId="Style10">
    <w:name w:val="Style10"/>
    <w:basedOn w:val="Normal"/>
    <w:uiPriority w:val="99"/>
    <w:rsid w:val="00194C6F"/>
    <w:pPr>
      <w:widowControl w:val="0"/>
      <w:autoSpaceDE w:val="0"/>
      <w:autoSpaceDN w:val="0"/>
      <w:adjustRightInd w:val="0"/>
      <w:jc w:val="center"/>
    </w:pPr>
    <w:rPr>
      <w:sz w:val="24"/>
      <w:szCs w:val="24"/>
    </w:rPr>
  </w:style>
  <w:style w:type="paragraph" w:customStyle="1" w:styleId="Style13">
    <w:name w:val="Style13"/>
    <w:basedOn w:val="Normal"/>
    <w:uiPriority w:val="99"/>
    <w:rsid w:val="00194C6F"/>
    <w:pPr>
      <w:widowControl w:val="0"/>
      <w:autoSpaceDE w:val="0"/>
      <w:autoSpaceDN w:val="0"/>
      <w:adjustRightInd w:val="0"/>
      <w:spacing w:line="277" w:lineRule="exact"/>
      <w:jc w:val="both"/>
    </w:pPr>
    <w:rPr>
      <w:sz w:val="24"/>
      <w:szCs w:val="24"/>
    </w:rPr>
  </w:style>
  <w:style w:type="paragraph" w:customStyle="1" w:styleId="Retraitcorpsdetexte21">
    <w:name w:val="Retrait corps de texte 21"/>
    <w:basedOn w:val="Normal"/>
    <w:rsid w:val="00194C6F"/>
    <w:pPr>
      <w:suppressAutoHyphens/>
      <w:overflowPunct w:val="0"/>
      <w:autoSpaceDE w:val="0"/>
      <w:autoSpaceDN w:val="0"/>
      <w:adjustRightInd w:val="0"/>
      <w:ind w:left="695" w:hanging="695"/>
      <w:jc w:val="both"/>
      <w:textAlignment w:val="baseline"/>
    </w:pPr>
    <w:rPr>
      <w:rFonts w:ascii="Tahoma" w:hAnsi="Tahoma"/>
      <w:sz w:val="24"/>
    </w:rPr>
  </w:style>
  <w:style w:type="paragraph" w:customStyle="1" w:styleId="Style18">
    <w:name w:val="Style18"/>
    <w:basedOn w:val="Normal"/>
    <w:uiPriority w:val="99"/>
    <w:rsid w:val="00194C6F"/>
    <w:pPr>
      <w:widowControl w:val="0"/>
      <w:autoSpaceDE w:val="0"/>
      <w:autoSpaceDN w:val="0"/>
      <w:adjustRightInd w:val="0"/>
      <w:spacing w:line="278" w:lineRule="exact"/>
      <w:ind w:hanging="730"/>
    </w:pPr>
    <w:rPr>
      <w:sz w:val="24"/>
      <w:szCs w:val="24"/>
    </w:rPr>
  </w:style>
  <w:style w:type="paragraph" w:customStyle="1" w:styleId="Style11">
    <w:name w:val="Style1"/>
    <w:basedOn w:val="Normal"/>
    <w:uiPriority w:val="99"/>
    <w:rsid w:val="00194C6F"/>
    <w:pPr>
      <w:widowControl w:val="0"/>
      <w:autoSpaceDE w:val="0"/>
      <w:autoSpaceDN w:val="0"/>
      <w:adjustRightInd w:val="0"/>
      <w:spacing w:line="276" w:lineRule="exact"/>
      <w:ind w:firstLine="710"/>
    </w:pPr>
    <w:rPr>
      <w:sz w:val="24"/>
      <w:szCs w:val="24"/>
    </w:rPr>
  </w:style>
  <w:style w:type="paragraph" w:customStyle="1" w:styleId="Style4">
    <w:name w:val="Style4"/>
    <w:basedOn w:val="Normal"/>
    <w:uiPriority w:val="99"/>
    <w:rsid w:val="00194C6F"/>
    <w:pPr>
      <w:widowControl w:val="0"/>
      <w:autoSpaceDE w:val="0"/>
      <w:autoSpaceDN w:val="0"/>
      <w:adjustRightInd w:val="0"/>
      <w:spacing w:line="221" w:lineRule="exact"/>
      <w:ind w:firstLine="158"/>
    </w:pPr>
    <w:rPr>
      <w:sz w:val="24"/>
      <w:szCs w:val="24"/>
    </w:rPr>
  </w:style>
  <w:style w:type="character" w:customStyle="1" w:styleId="FontStyle14">
    <w:name w:val="Font Style14"/>
    <w:uiPriority w:val="99"/>
    <w:rsid w:val="00194C6F"/>
    <w:rPr>
      <w:rFonts w:ascii="Times New Roman" w:hAnsi="Times New Roman" w:cs="Times New Roman"/>
      <w:spacing w:val="10"/>
      <w:sz w:val="16"/>
      <w:szCs w:val="16"/>
    </w:rPr>
  </w:style>
  <w:style w:type="paragraph" w:customStyle="1" w:styleId="p5">
    <w:name w:val="p5"/>
    <w:basedOn w:val="Normal"/>
    <w:rsid w:val="00194C6F"/>
    <w:pPr>
      <w:widowControl w:val="0"/>
      <w:tabs>
        <w:tab w:val="left" w:pos="204"/>
      </w:tabs>
      <w:autoSpaceDE w:val="0"/>
      <w:autoSpaceDN w:val="0"/>
      <w:adjustRightInd w:val="0"/>
    </w:pPr>
    <w:rPr>
      <w:sz w:val="24"/>
      <w:szCs w:val="24"/>
      <w:lang w:val="en-US"/>
    </w:rPr>
  </w:style>
  <w:style w:type="paragraph" w:customStyle="1" w:styleId="Style110">
    <w:name w:val="Style11"/>
    <w:basedOn w:val="Normal"/>
    <w:uiPriority w:val="99"/>
    <w:rsid w:val="00194C6F"/>
    <w:pPr>
      <w:widowControl w:val="0"/>
      <w:autoSpaceDE w:val="0"/>
      <w:autoSpaceDN w:val="0"/>
      <w:adjustRightInd w:val="0"/>
    </w:pPr>
    <w:rPr>
      <w:rFonts w:ascii="Calibri" w:hAnsi="Calibri"/>
      <w:sz w:val="24"/>
      <w:szCs w:val="24"/>
    </w:rPr>
  </w:style>
  <w:style w:type="character" w:customStyle="1" w:styleId="FontStyle72">
    <w:name w:val="Font Style72"/>
    <w:uiPriority w:val="99"/>
    <w:rsid w:val="00194C6F"/>
    <w:rPr>
      <w:rFonts w:ascii="Times New Roman" w:hAnsi="Times New Roman" w:cs="Times New Roman"/>
      <w:spacing w:val="20"/>
      <w:sz w:val="24"/>
      <w:szCs w:val="24"/>
    </w:rPr>
  </w:style>
  <w:style w:type="character" w:customStyle="1" w:styleId="FontStyle75">
    <w:name w:val="Font Style75"/>
    <w:uiPriority w:val="99"/>
    <w:rsid w:val="00194C6F"/>
    <w:rPr>
      <w:rFonts w:ascii="Times New Roman" w:hAnsi="Times New Roman" w:cs="Times New Roman"/>
      <w:b/>
      <w:bCs/>
      <w:sz w:val="24"/>
      <w:szCs w:val="24"/>
    </w:rPr>
  </w:style>
  <w:style w:type="table" w:customStyle="1" w:styleId="Grilledutableau2">
    <w:name w:val="Grille du tableau2"/>
    <w:basedOn w:val="TableauNormal"/>
    <w:next w:val="Grilledutableau"/>
    <w:uiPriority w:val="59"/>
    <w:rsid w:val="00194C6F"/>
    <w:pPr>
      <w:spacing w:after="0" w:line="240" w:lineRule="auto"/>
    </w:pPr>
    <w:rPr>
      <w:rFonts w:ascii="Calibri" w:eastAsia="Calibri" w:hAnsi="Calibri"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uiPriority w:val="99"/>
    <w:rsid w:val="00194C6F"/>
    <w:rPr>
      <w:rFonts w:ascii="Sylfaen" w:hAnsi="Sylfaen" w:cs="Sylfaen"/>
      <w:b/>
      <w:bCs/>
      <w:sz w:val="26"/>
      <w:szCs w:val="26"/>
    </w:rPr>
  </w:style>
  <w:style w:type="paragraph" w:customStyle="1" w:styleId="Style2">
    <w:name w:val="Style2"/>
    <w:basedOn w:val="Normal"/>
    <w:uiPriority w:val="99"/>
    <w:rsid w:val="00194C6F"/>
    <w:pPr>
      <w:widowControl w:val="0"/>
      <w:autoSpaceDE w:val="0"/>
      <w:autoSpaceDN w:val="0"/>
      <w:adjustRightInd w:val="0"/>
    </w:pPr>
    <w:rPr>
      <w:sz w:val="24"/>
      <w:szCs w:val="24"/>
    </w:rPr>
  </w:style>
  <w:style w:type="paragraph" w:customStyle="1" w:styleId="Style3">
    <w:name w:val="Style3"/>
    <w:basedOn w:val="Normal"/>
    <w:uiPriority w:val="99"/>
    <w:rsid w:val="00194C6F"/>
    <w:pPr>
      <w:widowControl w:val="0"/>
      <w:autoSpaceDE w:val="0"/>
      <w:autoSpaceDN w:val="0"/>
      <w:adjustRightInd w:val="0"/>
    </w:pPr>
    <w:rPr>
      <w:sz w:val="24"/>
      <w:szCs w:val="24"/>
    </w:rPr>
  </w:style>
  <w:style w:type="paragraph" w:customStyle="1" w:styleId="Style5">
    <w:name w:val="Style5"/>
    <w:basedOn w:val="Normal"/>
    <w:uiPriority w:val="99"/>
    <w:rsid w:val="00194C6F"/>
    <w:pPr>
      <w:widowControl w:val="0"/>
      <w:autoSpaceDE w:val="0"/>
      <w:autoSpaceDN w:val="0"/>
      <w:adjustRightInd w:val="0"/>
    </w:pPr>
    <w:rPr>
      <w:sz w:val="24"/>
      <w:szCs w:val="24"/>
    </w:rPr>
  </w:style>
  <w:style w:type="paragraph" w:customStyle="1" w:styleId="Style6">
    <w:name w:val="Style6"/>
    <w:basedOn w:val="Normal"/>
    <w:uiPriority w:val="99"/>
    <w:rsid w:val="00194C6F"/>
    <w:pPr>
      <w:widowControl w:val="0"/>
      <w:autoSpaceDE w:val="0"/>
      <w:autoSpaceDN w:val="0"/>
      <w:adjustRightInd w:val="0"/>
    </w:pPr>
    <w:rPr>
      <w:sz w:val="24"/>
      <w:szCs w:val="24"/>
    </w:rPr>
  </w:style>
  <w:style w:type="character" w:customStyle="1" w:styleId="FontStyle12">
    <w:name w:val="Font Style12"/>
    <w:uiPriority w:val="99"/>
    <w:rsid w:val="00194C6F"/>
    <w:rPr>
      <w:rFonts w:ascii="Times New Roman" w:hAnsi="Times New Roman" w:cs="Times New Roman"/>
      <w:sz w:val="22"/>
      <w:szCs w:val="22"/>
    </w:rPr>
  </w:style>
  <w:style w:type="character" w:customStyle="1" w:styleId="FontStyle13">
    <w:name w:val="Font Style13"/>
    <w:uiPriority w:val="99"/>
    <w:rsid w:val="00194C6F"/>
    <w:rPr>
      <w:rFonts w:ascii="Times New Roman" w:hAnsi="Times New Roman" w:cs="Times New Roman"/>
      <w:b/>
      <w:bCs/>
      <w:sz w:val="22"/>
      <w:szCs w:val="22"/>
    </w:rPr>
  </w:style>
  <w:style w:type="character" w:customStyle="1" w:styleId="yiv1695968236apple-style-span">
    <w:name w:val="yiv1695968236apple-style-span"/>
    <w:basedOn w:val="Policepardfaut"/>
    <w:rsid w:val="00194C6F"/>
  </w:style>
  <w:style w:type="character" w:customStyle="1" w:styleId="testo">
    <w:name w:val="testo"/>
    <w:rsid w:val="00194C6F"/>
  </w:style>
  <w:style w:type="character" w:customStyle="1" w:styleId="a-size-large">
    <w:name w:val="a-size-large"/>
    <w:rsid w:val="00194C6F"/>
  </w:style>
  <w:style w:type="character" w:styleId="Appeldenotedefin">
    <w:name w:val="endnote reference"/>
    <w:rsid w:val="00194C6F"/>
    <w:rPr>
      <w:vertAlign w:val="superscript"/>
    </w:rPr>
  </w:style>
  <w:style w:type="character" w:customStyle="1" w:styleId="arial-9-textst-gris1">
    <w:name w:val="arial-9-textst-gris1"/>
    <w:rsid w:val="00194C6F"/>
    <w:rPr>
      <w:rFonts w:ascii="Arial" w:hAnsi="Arial" w:cs="Arial" w:hint="default"/>
      <w:b w:val="0"/>
      <w:bCs w:val="0"/>
      <w:color w:val="333333"/>
      <w:sz w:val="14"/>
      <w:szCs w:val="14"/>
    </w:rPr>
  </w:style>
  <w:style w:type="paragraph" w:styleId="Normalcentr">
    <w:name w:val="Block Text"/>
    <w:basedOn w:val="Normal"/>
    <w:rsid w:val="00194C6F"/>
    <w:pPr>
      <w:ind w:left="72" w:right="-76"/>
      <w:jc w:val="both"/>
    </w:pPr>
    <w:rPr>
      <w:sz w:val="22"/>
      <w:lang w:eastAsia="en-US"/>
    </w:rPr>
  </w:style>
  <w:style w:type="paragraph" w:customStyle="1" w:styleId="TMbase">
    <w:name w:val="TM (base)"/>
    <w:basedOn w:val="Normal"/>
    <w:rsid w:val="00194C6F"/>
    <w:pPr>
      <w:widowControl w:val="0"/>
      <w:tabs>
        <w:tab w:val="right" w:leader="dot" w:pos="8640"/>
      </w:tabs>
      <w:spacing w:before="60" w:after="60"/>
      <w:ind w:right="1440"/>
      <w:jc w:val="both"/>
    </w:pPr>
    <w:rPr>
      <w:rFonts w:ascii="Arial" w:hAnsi="Arial"/>
      <w:sz w:val="24"/>
    </w:rPr>
  </w:style>
  <w:style w:type="paragraph" w:styleId="NormalWeb">
    <w:name w:val="Normal (Web)"/>
    <w:basedOn w:val="Normal"/>
    <w:uiPriority w:val="99"/>
    <w:unhideWhenUsed/>
    <w:rsid w:val="00194C6F"/>
    <w:pPr>
      <w:spacing w:before="100" w:beforeAutospacing="1" w:after="100" w:afterAutospacing="1"/>
    </w:pPr>
    <w:rPr>
      <w:sz w:val="24"/>
      <w:szCs w:val="24"/>
    </w:rPr>
  </w:style>
  <w:style w:type="character" w:customStyle="1" w:styleId="gras">
    <w:name w:val="gras"/>
    <w:basedOn w:val="Policepardfaut"/>
    <w:rsid w:val="00194C6F"/>
  </w:style>
  <w:style w:type="paragraph" w:customStyle="1" w:styleId="fpmb">
    <w:name w:val="fpmb"/>
    <w:basedOn w:val="Normal"/>
    <w:rsid w:val="00194C6F"/>
    <w:pPr>
      <w:spacing w:before="100" w:beforeAutospacing="1" w:after="100" w:afterAutospacing="1"/>
    </w:pPr>
    <w:rPr>
      <w:sz w:val="24"/>
      <w:szCs w:val="24"/>
    </w:rPr>
  </w:style>
  <w:style w:type="paragraph" w:customStyle="1" w:styleId="cats">
    <w:name w:val="cats"/>
    <w:basedOn w:val="Normal"/>
    <w:rsid w:val="00194C6F"/>
    <w:pPr>
      <w:spacing w:before="100" w:beforeAutospacing="1" w:after="100" w:afterAutospacing="1"/>
    </w:pPr>
    <w:rPr>
      <w:sz w:val="24"/>
      <w:szCs w:val="24"/>
    </w:rPr>
  </w:style>
  <w:style w:type="paragraph" w:customStyle="1" w:styleId="txtdesc">
    <w:name w:val="txtdesc"/>
    <w:basedOn w:val="Normal"/>
    <w:rsid w:val="00194C6F"/>
    <w:pPr>
      <w:spacing w:before="100" w:beforeAutospacing="1" w:after="100" w:afterAutospacing="1"/>
    </w:pPr>
    <w:rPr>
      <w:sz w:val="24"/>
      <w:szCs w:val="24"/>
    </w:rPr>
  </w:style>
  <w:style w:type="paragraph" w:styleId="PrformatHTML">
    <w:name w:val="HTML Preformatted"/>
    <w:basedOn w:val="Normal"/>
    <w:link w:val="PrformatHTMLCar"/>
    <w:uiPriority w:val="99"/>
    <w:unhideWhenUsed/>
    <w:rsid w:val="00194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PrformatHTMLCar">
    <w:name w:val="Préformaté HTML Car"/>
    <w:basedOn w:val="Policepardfaut"/>
    <w:link w:val="PrformatHTML"/>
    <w:uiPriority w:val="99"/>
    <w:rsid w:val="00194C6F"/>
    <w:rPr>
      <w:rFonts w:ascii="Courier New" w:eastAsia="Times New Roman" w:hAnsi="Courier New" w:cs="Courier New"/>
      <w:sz w:val="20"/>
      <w:szCs w:val="20"/>
      <w:lang w:val="en-US"/>
    </w:rPr>
  </w:style>
  <w:style w:type="character" w:customStyle="1" w:styleId="product-description-js">
    <w:name w:val="product-description-js"/>
    <w:basedOn w:val="Policepardfaut"/>
    <w:rsid w:val="00194C6F"/>
  </w:style>
  <w:style w:type="character" w:customStyle="1" w:styleId="apple-converted-space">
    <w:name w:val="apple-converted-space"/>
    <w:basedOn w:val="Policepardfaut"/>
    <w:rsid w:val="00194C6F"/>
  </w:style>
  <w:style w:type="paragraph" w:customStyle="1" w:styleId="NormalDAO">
    <w:name w:val="NormalDAO"/>
    <w:basedOn w:val="Normal"/>
    <w:rsid w:val="00194C6F"/>
    <w:pPr>
      <w:widowControl w:val="0"/>
      <w:suppressAutoHyphens/>
      <w:autoSpaceDE w:val="0"/>
      <w:jc w:val="both"/>
    </w:pPr>
    <w:rPr>
      <w:rFonts w:ascii="Arial" w:hAnsi="Arial" w:cs="Arial"/>
      <w:sz w:val="24"/>
      <w:szCs w:val="24"/>
      <w:lang w:val="fr-CM"/>
    </w:rPr>
  </w:style>
  <w:style w:type="paragraph" w:customStyle="1" w:styleId="tiret">
    <w:name w:val="tiret"/>
    <w:basedOn w:val="En-tte"/>
    <w:rsid w:val="00194C6F"/>
    <w:pPr>
      <w:tabs>
        <w:tab w:val="clear" w:pos="4536"/>
        <w:tab w:val="clear" w:pos="9072"/>
        <w:tab w:val="num" w:pos="360"/>
      </w:tabs>
      <w:ind w:left="360" w:hanging="360"/>
    </w:pPr>
    <w:rPr>
      <w:rFonts w:ascii="Times New Roman" w:hAnsi="Times New Roman"/>
      <w:sz w:val="24"/>
      <w:szCs w:val="24"/>
    </w:rPr>
  </w:style>
  <w:style w:type="paragraph" w:customStyle="1" w:styleId="msolistparagraph0">
    <w:name w:val="msolistparagraph"/>
    <w:basedOn w:val="Normal"/>
    <w:rsid w:val="00194C6F"/>
    <w:pPr>
      <w:ind w:left="720"/>
      <w:contextualSpacing/>
    </w:pPr>
    <w:rPr>
      <w:sz w:val="24"/>
      <w:szCs w:val="24"/>
    </w:rPr>
  </w:style>
  <w:style w:type="character" w:customStyle="1" w:styleId="descprod">
    <w:name w:val="desc_prod"/>
    <w:basedOn w:val="Policepardfaut"/>
    <w:rsid w:val="00194C6F"/>
  </w:style>
  <w:style w:type="paragraph" w:customStyle="1" w:styleId="spip">
    <w:name w:val="spip"/>
    <w:basedOn w:val="Normal"/>
    <w:rsid w:val="00194C6F"/>
    <w:pPr>
      <w:spacing w:before="100" w:beforeAutospacing="1" w:after="100" w:afterAutospacing="1"/>
    </w:pPr>
    <w:rPr>
      <w:sz w:val="24"/>
      <w:szCs w:val="24"/>
    </w:rPr>
  </w:style>
  <w:style w:type="character" w:customStyle="1" w:styleId="nowrap1">
    <w:name w:val="nowrap1"/>
    <w:basedOn w:val="Policepardfaut"/>
    <w:rsid w:val="00194C6F"/>
  </w:style>
  <w:style w:type="character" w:customStyle="1" w:styleId="petname1">
    <w:name w:val="petname1"/>
    <w:rsid w:val="00194C6F"/>
    <w:rPr>
      <w:i/>
      <w:iCs/>
    </w:rPr>
  </w:style>
  <w:style w:type="character" w:customStyle="1" w:styleId="font14pixvertfoncebold1">
    <w:name w:val="font14pixvertfoncebold1"/>
    <w:rsid w:val="00194C6F"/>
    <w:rPr>
      <w:rFonts w:ascii="Arial" w:hAnsi="Arial" w:cs="Arial" w:hint="default"/>
      <w:b/>
      <w:bCs/>
      <w:color w:val="6C7F01"/>
      <w:sz w:val="20"/>
      <w:szCs w:val="20"/>
    </w:rPr>
  </w:style>
  <w:style w:type="paragraph" w:customStyle="1" w:styleId="Titre0">
    <w:name w:val="Titre 0"/>
    <w:basedOn w:val="Titre1"/>
    <w:next w:val="Normal"/>
    <w:rsid w:val="00194C6F"/>
    <w:pPr>
      <w:keepLines/>
      <w:suppressAutoHyphens/>
      <w:spacing w:before="360" w:after="360"/>
      <w:jc w:val="left"/>
      <w:outlineLvl w:val="9"/>
    </w:pPr>
    <w:rPr>
      <w:rFonts w:ascii="Arial" w:hAnsi="Arial"/>
      <w:b/>
      <w:caps/>
      <w:kern w:val="28"/>
    </w:rPr>
  </w:style>
  <w:style w:type="character" w:customStyle="1" w:styleId="prod-title1">
    <w:name w:val="prod-title1"/>
    <w:rsid w:val="00194C6F"/>
    <w:rPr>
      <w:b/>
      <w:bCs/>
      <w:vanish w:val="0"/>
      <w:webHidden w:val="0"/>
      <w:specVanish w:val="0"/>
    </w:rPr>
  </w:style>
  <w:style w:type="paragraph" w:customStyle="1" w:styleId="BodyText21">
    <w:name w:val="Body Text 21"/>
    <w:basedOn w:val="Normal"/>
    <w:rsid w:val="00194C6F"/>
    <w:pPr>
      <w:widowControl w:val="0"/>
      <w:jc w:val="both"/>
    </w:pPr>
    <w:rPr>
      <w:rFonts w:ascii="Arial" w:hAnsi="Arial"/>
      <w:snapToGrid w:val="0"/>
      <w:sz w:val="24"/>
    </w:rPr>
  </w:style>
  <w:style w:type="paragraph" w:styleId="Retraitnormal">
    <w:name w:val="Normal Indent"/>
    <w:basedOn w:val="Normal"/>
    <w:rsid w:val="00194C6F"/>
    <w:pPr>
      <w:widowControl w:val="0"/>
      <w:ind w:left="708"/>
      <w:jc w:val="both"/>
    </w:pPr>
    <w:rPr>
      <w:rFonts w:ascii="Arial" w:hAnsi="Arial"/>
      <w:snapToGrid w:val="0"/>
      <w:sz w:val="22"/>
    </w:rPr>
  </w:style>
  <w:style w:type="paragraph" w:customStyle="1" w:styleId="Titre41">
    <w:name w:val="Titre 4.1"/>
    <w:basedOn w:val="Titre4"/>
    <w:rsid w:val="00194C6F"/>
    <w:pPr>
      <w:widowControl w:val="0"/>
      <w:spacing w:before="180" w:after="60"/>
      <w:ind w:left="709"/>
      <w:jc w:val="both"/>
      <w:outlineLvl w:val="9"/>
    </w:pPr>
    <w:rPr>
      <w:rFonts w:ascii="Arial" w:hAnsi="Arial"/>
      <w:snapToGrid w:val="0"/>
      <w:sz w:val="22"/>
    </w:rPr>
  </w:style>
  <w:style w:type="paragraph" w:customStyle="1" w:styleId="BodyText24">
    <w:name w:val="Body Text 24"/>
    <w:basedOn w:val="Normal"/>
    <w:rsid w:val="00194C6F"/>
    <w:pPr>
      <w:widowControl w:val="0"/>
    </w:pPr>
    <w:rPr>
      <w:rFonts w:ascii="Arial" w:hAnsi="Arial"/>
      <w:snapToGrid w:val="0"/>
      <w:sz w:val="22"/>
    </w:rPr>
  </w:style>
  <w:style w:type="paragraph" w:customStyle="1" w:styleId="xl35">
    <w:name w:val="xl35"/>
    <w:basedOn w:val="Normal"/>
    <w:rsid w:val="00194C6F"/>
    <w:pPr>
      <w:spacing w:before="100" w:beforeAutospacing="1" w:after="100" w:afterAutospacing="1"/>
      <w:textAlignment w:val="center"/>
    </w:pPr>
    <w:rPr>
      <w:rFonts w:ascii="Arial" w:hAnsi="Arial" w:cs="Arial"/>
      <w:sz w:val="16"/>
      <w:szCs w:val="16"/>
    </w:rPr>
  </w:style>
  <w:style w:type="paragraph" w:customStyle="1" w:styleId="xl41">
    <w:name w:val="xl41"/>
    <w:basedOn w:val="Normal"/>
    <w:rsid w:val="00194C6F"/>
    <w:pPr>
      <w:spacing w:before="100" w:beforeAutospacing="1" w:after="100" w:afterAutospacing="1"/>
      <w:jc w:val="center"/>
      <w:textAlignment w:val="center"/>
    </w:pPr>
    <w:rPr>
      <w:rFonts w:ascii="Arial" w:hAnsi="Arial" w:cs="Arial"/>
      <w:sz w:val="16"/>
      <w:szCs w:val="16"/>
    </w:rPr>
  </w:style>
  <w:style w:type="paragraph" w:customStyle="1" w:styleId="xl52">
    <w:name w:val="xl5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56">
    <w:name w:val="xl56"/>
    <w:basedOn w:val="Normal"/>
    <w:rsid w:val="00194C6F"/>
    <w:pPr>
      <w:spacing w:before="100" w:beforeAutospacing="1" w:after="100" w:afterAutospacing="1"/>
      <w:textAlignment w:val="center"/>
    </w:pPr>
    <w:rPr>
      <w:rFonts w:ascii="Arial" w:hAnsi="Arial" w:cs="Arial"/>
      <w:i/>
      <w:iCs/>
      <w:sz w:val="16"/>
      <w:szCs w:val="16"/>
    </w:rPr>
  </w:style>
  <w:style w:type="paragraph" w:customStyle="1" w:styleId="xl59">
    <w:name w:val="xl59"/>
    <w:basedOn w:val="Normal"/>
    <w:rsid w:val="00194C6F"/>
    <w:pPr>
      <w:spacing w:before="100" w:beforeAutospacing="1" w:after="100" w:afterAutospacing="1"/>
      <w:textAlignment w:val="center"/>
    </w:pPr>
    <w:rPr>
      <w:rFonts w:ascii="Arial" w:hAnsi="Arial" w:cs="Arial"/>
      <w:b/>
      <w:bCs/>
      <w:i/>
      <w:iCs/>
      <w:sz w:val="16"/>
      <w:szCs w:val="16"/>
    </w:rPr>
  </w:style>
  <w:style w:type="paragraph" w:customStyle="1" w:styleId="retrait3">
    <w:name w:val="retrait 3"/>
    <w:basedOn w:val="Normal"/>
    <w:rsid w:val="00194C6F"/>
    <w:pPr>
      <w:numPr>
        <w:numId w:val="9"/>
      </w:numPr>
      <w:tabs>
        <w:tab w:val="left" w:pos="1134"/>
      </w:tabs>
      <w:spacing w:before="120" w:after="120"/>
      <w:ind w:right="284"/>
      <w:jc w:val="both"/>
    </w:pPr>
    <w:rPr>
      <w:rFonts w:ascii="Arial" w:hAnsi="Arial"/>
      <w:color w:val="000000"/>
      <w:szCs w:val="24"/>
      <w:shd w:val="clear" w:color="auto" w:fill="FFFFFF"/>
      <w:lang w:val="fr-CA"/>
    </w:rPr>
  </w:style>
  <w:style w:type="paragraph" w:customStyle="1" w:styleId="producttitle">
    <w:name w:val="product_title"/>
    <w:basedOn w:val="Normal"/>
    <w:rsid w:val="00194C6F"/>
    <w:pPr>
      <w:spacing w:before="100" w:beforeAutospacing="1" w:after="100" w:afterAutospacing="1"/>
    </w:pPr>
    <w:rPr>
      <w:color w:val="000000"/>
      <w:sz w:val="40"/>
      <w:szCs w:val="40"/>
    </w:rPr>
  </w:style>
  <w:style w:type="character" w:customStyle="1" w:styleId="productprice4">
    <w:name w:val="product_price4"/>
    <w:rsid w:val="00194C6F"/>
    <w:rPr>
      <w:b/>
      <w:bCs/>
      <w:color w:val="C00000"/>
      <w:sz w:val="40"/>
      <w:szCs w:val="40"/>
    </w:rPr>
  </w:style>
  <w:style w:type="paragraph" w:customStyle="1" w:styleId="return">
    <w:name w:val="return"/>
    <w:basedOn w:val="Normal"/>
    <w:rsid w:val="00194C6F"/>
    <w:pPr>
      <w:spacing w:before="100" w:beforeAutospacing="1" w:after="100" w:afterAutospacing="1"/>
    </w:pPr>
    <w:rPr>
      <w:sz w:val="24"/>
      <w:szCs w:val="24"/>
    </w:rPr>
  </w:style>
  <w:style w:type="character" w:customStyle="1" w:styleId="google-src-text1">
    <w:name w:val="google-src-text1"/>
    <w:rsid w:val="00194C6F"/>
    <w:rPr>
      <w:vanish/>
      <w:webHidden w:val="0"/>
      <w:specVanish w:val="0"/>
    </w:rPr>
  </w:style>
  <w:style w:type="paragraph" w:styleId="z-Hautduformulaire">
    <w:name w:val="HTML Top of Form"/>
    <w:basedOn w:val="Normal"/>
    <w:next w:val="Normal"/>
    <w:link w:val="z-HautduformulaireCar"/>
    <w:hidden/>
    <w:rsid w:val="00194C6F"/>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rsid w:val="00194C6F"/>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rsid w:val="00194C6F"/>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rsid w:val="00194C6F"/>
    <w:rPr>
      <w:rFonts w:ascii="Arial" w:eastAsia="Times New Roman" w:hAnsi="Arial" w:cs="Arial"/>
      <w:vanish/>
      <w:sz w:val="16"/>
      <w:szCs w:val="16"/>
      <w:lang w:eastAsia="fr-FR"/>
    </w:rPr>
  </w:style>
  <w:style w:type="character" w:customStyle="1" w:styleId="textetitrerose1">
    <w:name w:val="textetitrerose1"/>
    <w:rsid w:val="00194C6F"/>
    <w:rPr>
      <w:rFonts w:ascii="Verdana" w:hAnsi="Verdana" w:hint="default"/>
      <w:caps w:val="0"/>
      <w:color w:val="F0A4B9"/>
      <w:sz w:val="27"/>
      <w:szCs w:val="27"/>
    </w:rPr>
  </w:style>
  <w:style w:type="character" w:customStyle="1" w:styleId="textenormblancgras1">
    <w:name w:val="textenormblancgras1"/>
    <w:rsid w:val="00194C6F"/>
    <w:rPr>
      <w:rFonts w:ascii="Verdana" w:hAnsi="Verdana" w:hint="default"/>
      <w:b/>
      <w:bCs/>
      <w:caps w:val="0"/>
      <w:color w:val="FFFFFF"/>
      <w:sz w:val="15"/>
      <w:szCs w:val="15"/>
    </w:rPr>
  </w:style>
  <w:style w:type="character" w:customStyle="1" w:styleId="textenormgrisgras2">
    <w:name w:val="textenormgrisgras2"/>
    <w:rsid w:val="00194C6F"/>
    <w:rPr>
      <w:rFonts w:ascii="Verdana" w:hAnsi="Verdana" w:hint="default"/>
      <w:b/>
      <w:bCs/>
      <w:caps w:val="0"/>
      <w:color w:val="737373"/>
      <w:sz w:val="15"/>
      <w:szCs w:val="15"/>
    </w:rPr>
  </w:style>
  <w:style w:type="character" w:customStyle="1" w:styleId="textenormgris1">
    <w:name w:val="textenormgris1"/>
    <w:rsid w:val="00194C6F"/>
    <w:rPr>
      <w:rFonts w:ascii="Verdana" w:hAnsi="Verdana" w:hint="default"/>
      <w:caps w:val="0"/>
      <w:color w:val="737373"/>
      <w:sz w:val="15"/>
      <w:szCs w:val="15"/>
    </w:rPr>
  </w:style>
  <w:style w:type="character" w:customStyle="1" w:styleId="body1">
    <w:name w:val="body1"/>
    <w:rsid w:val="00194C6F"/>
    <w:rPr>
      <w:rFonts w:ascii="Arial" w:hAnsi="Arial" w:cs="Arial" w:hint="default"/>
      <w:b w:val="0"/>
      <w:bCs w:val="0"/>
      <w:i w:val="0"/>
      <w:iCs w:val="0"/>
      <w:color w:val="000000"/>
      <w:sz w:val="24"/>
      <w:szCs w:val="24"/>
    </w:rPr>
  </w:style>
  <w:style w:type="paragraph" w:customStyle="1" w:styleId="availability-notice">
    <w:name w:val="availability-notice"/>
    <w:basedOn w:val="Normal"/>
    <w:rsid w:val="00194C6F"/>
    <w:pPr>
      <w:spacing w:before="120" w:after="120" w:line="288" w:lineRule="atLeast"/>
    </w:pPr>
  </w:style>
  <w:style w:type="paragraph" w:customStyle="1" w:styleId="tableau1">
    <w:name w:val="tableau1"/>
    <w:basedOn w:val="Normal"/>
    <w:rsid w:val="00194C6F"/>
    <w:pPr>
      <w:widowControl w:val="0"/>
      <w:jc w:val="center"/>
    </w:pPr>
    <w:rPr>
      <w:rFonts w:ascii="Arial" w:hAnsi="Arial" w:cs="Arial"/>
      <w:b/>
      <w:bCs/>
      <w:snapToGrid w:val="0"/>
      <w:color w:val="000000"/>
    </w:rPr>
  </w:style>
  <w:style w:type="paragraph" w:customStyle="1" w:styleId="ref">
    <w:name w:val="ref"/>
    <w:basedOn w:val="Normal"/>
    <w:rsid w:val="00194C6F"/>
    <w:pPr>
      <w:widowControl w:val="0"/>
      <w:spacing w:before="40" w:after="40"/>
      <w:jc w:val="center"/>
    </w:pPr>
    <w:rPr>
      <w:rFonts w:ascii="Arial" w:hAnsi="Arial" w:cs="Arial"/>
      <w:b/>
      <w:bCs/>
      <w:snapToGrid w:val="0"/>
      <w:color w:val="000000"/>
    </w:rPr>
  </w:style>
  <w:style w:type="paragraph" w:customStyle="1" w:styleId="design">
    <w:name w:val="design"/>
    <w:basedOn w:val="Normal"/>
    <w:rsid w:val="00194C6F"/>
    <w:pPr>
      <w:widowControl w:val="0"/>
      <w:spacing w:before="40" w:after="40"/>
    </w:pPr>
    <w:rPr>
      <w:rFonts w:ascii="Arial" w:hAnsi="Arial" w:cs="Arial"/>
      <w:snapToGrid w:val="0"/>
      <w:color w:val="000000"/>
    </w:rPr>
  </w:style>
  <w:style w:type="character" w:customStyle="1" w:styleId="tit1normal1">
    <w:name w:val="tit_1_normal1"/>
    <w:rsid w:val="00194C6F"/>
    <w:rPr>
      <w:rFonts w:ascii="Arial" w:hAnsi="Arial" w:cs="Arial" w:hint="default"/>
      <w:b/>
      <w:bCs/>
      <w:color w:val="333333"/>
      <w:sz w:val="20"/>
      <w:szCs w:val="20"/>
    </w:rPr>
  </w:style>
  <w:style w:type="character" w:customStyle="1" w:styleId="tit1rouge1">
    <w:name w:val="tit_1_rouge1"/>
    <w:rsid w:val="00194C6F"/>
    <w:rPr>
      <w:rFonts w:ascii="Arial" w:hAnsi="Arial" w:cs="Arial" w:hint="default"/>
      <w:b/>
      <w:bCs/>
      <w:color w:val="B70606"/>
      <w:sz w:val="20"/>
      <w:szCs w:val="20"/>
    </w:rPr>
  </w:style>
  <w:style w:type="character" w:customStyle="1" w:styleId="txtnormalbold1">
    <w:name w:val="txt_normal_bold1"/>
    <w:rsid w:val="00194C6F"/>
    <w:rPr>
      <w:rFonts w:ascii="Arial" w:hAnsi="Arial" w:cs="Arial" w:hint="default"/>
      <w:b/>
      <w:bCs/>
      <w:color w:val="333333"/>
      <w:sz w:val="18"/>
      <w:szCs w:val="18"/>
    </w:rPr>
  </w:style>
  <w:style w:type="character" w:customStyle="1" w:styleId="couleurbleu">
    <w:name w:val="couleur_bleu"/>
    <w:basedOn w:val="Policepardfaut"/>
    <w:rsid w:val="00194C6F"/>
  </w:style>
  <w:style w:type="character" w:customStyle="1" w:styleId="couleurrouge">
    <w:name w:val="couleur_rouge"/>
    <w:basedOn w:val="Policepardfaut"/>
    <w:rsid w:val="00194C6F"/>
  </w:style>
  <w:style w:type="character" w:customStyle="1" w:styleId="paragraphesas1">
    <w:name w:val="paragraphesas1"/>
    <w:rsid w:val="00194C6F"/>
    <w:rPr>
      <w:rFonts w:ascii="Verdana" w:hAnsi="Verdana" w:hint="default"/>
      <w:sz w:val="14"/>
      <w:szCs w:val="14"/>
    </w:rPr>
  </w:style>
  <w:style w:type="character" w:customStyle="1" w:styleId="prixmoy-euro-rouge1">
    <w:name w:val="prixmoy-euro-rouge1"/>
    <w:rsid w:val="00194C6F"/>
    <w:rPr>
      <w:rFonts w:ascii="Impact" w:hAnsi="Impact" w:hint="default"/>
      <w:color w:val="FF0033"/>
      <w:sz w:val="21"/>
      <w:szCs w:val="21"/>
    </w:rPr>
  </w:style>
  <w:style w:type="character" w:customStyle="1" w:styleId="arial-12b-bleum1">
    <w:name w:val="arial-12b-bleum1"/>
    <w:rsid w:val="00194C6F"/>
    <w:rPr>
      <w:rFonts w:ascii="Arial" w:hAnsi="Arial" w:cs="Arial" w:hint="default"/>
      <w:b/>
      <w:bCs/>
      <w:color w:val="333399"/>
      <w:sz w:val="18"/>
      <w:szCs w:val="18"/>
    </w:rPr>
  </w:style>
  <w:style w:type="paragraph" w:customStyle="1" w:styleId="entrysummary">
    <w:name w:val="entry_summary"/>
    <w:basedOn w:val="Normal"/>
    <w:rsid w:val="00194C6F"/>
    <w:pPr>
      <w:spacing w:after="277"/>
    </w:pPr>
    <w:rPr>
      <w:sz w:val="24"/>
      <w:szCs w:val="24"/>
    </w:rPr>
  </w:style>
  <w:style w:type="character" w:customStyle="1" w:styleId="errorwait">
    <w:name w:val="error_wait"/>
    <w:rsid w:val="00194C6F"/>
    <w:rPr>
      <w:color w:val="D50005"/>
    </w:rPr>
  </w:style>
  <w:style w:type="paragraph" w:customStyle="1" w:styleId="copyright1">
    <w:name w:val="copyright1"/>
    <w:basedOn w:val="Normal"/>
    <w:rsid w:val="00194C6F"/>
    <w:pPr>
      <w:spacing w:before="240"/>
      <w:ind w:left="244"/>
    </w:pPr>
    <w:rPr>
      <w:sz w:val="22"/>
      <w:szCs w:val="22"/>
    </w:rPr>
  </w:style>
  <w:style w:type="paragraph" w:customStyle="1" w:styleId="onbadoo1">
    <w:name w:val="onbadoo1"/>
    <w:basedOn w:val="Normal"/>
    <w:rsid w:val="00194C6F"/>
    <w:pPr>
      <w:spacing w:before="240"/>
      <w:ind w:right="244"/>
    </w:pPr>
    <w:rPr>
      <w:sz w:val="22"/>
      <w:szCs w:val="22"/>
    </w:rPr>
  </w:style>
  <w:style w:type="paragraph" w:customStyle="1" w:styleId="about1">
    <w:name w:val="about1"/>
    <w:basedOn w:val="Normal"/>
    <w:rsid w:val="00194C6F"/>
    <w:pPr>
      <w:spacing w:before="240"/>
      <w:ind w:left="3182" w:right="2692"/>
    </w:pPr>
    <w:rPr>
      <w:sz w:val="22"/>
      <w:szCs w:val="22"/>
    </w:rPr>
  </w:style>
  <w:style w:type="character" w:customStyle="1" w:styleId="bother1">
    <w:name w:val="b_other1"/>
    <w:rsid w:val="00194C6F"/>
    <w:rPr>
      <w:vanish w:val="0"/>
      <w:webHidden w:val="0"/>
      <w:color w:val="BABABA"/>
      <w:sz w:val="22"/>
      <w:szCs w:val="22"/>
      <w:bdr w:val="none" w:sz="0" w:space="0" w:color="auto" w:frame="1"/>
      <w:specVanish w:val="0"/>
    </w:rPr>
  </w:style>
  <w:style w:type="paragraph" w:customStyle="1" w:styleId="BodyTextIndent31">
    <w:name w:val="Body Text Indent 31"/>
    <w:basedOn w:val="Normal"/>
    <w:rsid w:val="00194C6F"/>
    <w:pPr>
      <w:ind w:left="567"/>
      <w:jc w:val="both"/>
    </w:pPr>
    <w:rPr>
      <w:sz w:val="24"/>
    </w:rPr>
  </w:style>
  <w:style w:type="paragraph" w:customStyle="1" w:styleId="BodyTextIndent21">
    <w:name w:val="Body Text Indent 21"/>
    <w:basedOn w:val="Normal"/>
    <w:rsid w:val="00194C6F"/>
    <w:pPr>
      <w:ind w:left="567" w:hanging="567"/>
      <w:jc w:val="both"/>
    </w:pPr>
    <w:rPr>
      <w:sz w:val="24"/>
    </w:rPr>
  </w:style>
  <w:style w:type="paragraph" w:customStyle="1" w:styleId="Retrait-1">
    <w:name w:val="Retrait-1"/>
    <w:basedOn w:val="Normal"/>
    <w:rsid w:val="00194C6F"/>
    <w:pPr>
      <w:spacing w:line="260" w:lineRule="atLeast"/>
      <w:ind w:left="567" w:hanging="567"/>
      <w:jc w:val="both"/>
    </w:pPr>
    <w:rPr>
      <w:sz w:val="24"/>
    </w:rPr>
  </w:style>
  <w:style w:type="paragraph" w:customStyle="1" w:styleId="Retrait-2">
    <w:name w:val="Retrait-2"/>
    <w:basedOn w:val="Normal"/>
    <w:rsid w:val="00194C6F"/>
    <w:pPr>
      <w:spacing w:line="260" w:lineRule="atLeast"/>
      <w:ind w:left="1134" w:hanging="567"/>
      <w:jc w:val="both"/>
    </w:pPr>
    <w:rPr>
      <w:sz w:val="24"/>
    </w:rPr>
  </w:style>
  <w:style w:type="paragraph" w:customStyle="1" w:styleId="Retrait-3">
    <w:name w:val="Retrait-3"/>
    <w:basedOn w:val="Normal"/>
    <w:rsid w:val="00194C6F"/>
    <w:pPr>
      <w:spacing w:line="260" w:lineRule="atLeast"/>
      <w:ind w:left="1701" w:hanging="567"/>
      <w:jc w:val="both"/>
    </w:pPr>
    <w:rPr>
      <w:sz w:val="24"/>
    </w:rPr>
  </w:style>
  <w:style w:type="paragraph" w:customStyle="1" w:styleId="Retrait-10">
    <w:name w:val="Retrait -1"/>
    <w:basedOn w:val="Normal"/>
    <w:rsid w:val="00194C6F"/>
    <w:pPr>
      <w:spacing w:line="260" w:lineRule="exact"/>
      <w:ind w:left="567" w:hanging="567"/>
      <w:jc w:val="both"/>
    </w:pPr>
    <w:rPr>
      <w:rFonts w:ascii="Tms Rmn" w:hAnsi="Tms Rmn"/>
      <w:sz w:val="24"/>
    </w:rPr>
  </w:style>
  <w:style w:type="paragraph" w:customStyle="1" w:styleId="Retrait-20">
    <w:name w:val="Retrait -2"/>
    <w:basedOn w:val="Normal"/>
    <w:rsid w:val="00194C6F"/>
    <w:pPr>
      <w:spacing w:line="260" w:lineRule="exact"/>
      <w:ind w:left="1134" w:hanging="567"/>
      <w:jc w:val="both"/>
    </w:pPr>
    <w:rPr>
      <w:rFonts w:ascii="Tms Rmn" w:hAnsi="Tms Rmn"/>
      <w:sz w:val="24"/>
    </w:rPr>
  </w:style>
  <w:style w:type="paragraph" w:customStyle="1" w:styleId="PUCE1">
    <w:name w:val="PUCE1"/>
    <w:basedOn w:val="Normal"/>
    <w:rsid w:val="00194C6F"/>
    <w:pPr>
      <w:numPr>
        <w:numId w:val="10"/>
      </w:numPr>
      <w:jc w:val="both"/>
    </w:pPr>
    <w:rPr>
      <w:rFonts w:ascii="Arial Narrow" w:hAnsi="Arial Narrow"/>
      <w:sz w:val="24"/>
    </w:rPr>
  </w:style>
  <w:style w:type="character" w:customStyle="1" w:styleId="TextebrutCar1">
    <w:name w:val="Texte brut Car1"/>
    <w:basedOn w:val="Policepardfaut"/>
    <w:rsid w:val="00194C6F"/>
    <w:rPr>
      <w:rFonts w:ascii="Consolas" w:eastAsia="Times New Roman" w:hAnsi="Consolas" w:cs="Times New Roman"/>
      <w:sz w:val="21"/>
      <w:szCs w:val="21"/>
      <w:lang w:eastAsia="fr-FR"/>
    </w:rPr>
  </w:style>
  <w:style w:type="paragraph" w:customStyle="1" w:styleId="PN">
    <w:name w:val="PN"/>
    <w:rsid w:val="00194C6F"/>
    <w:pPr>
      <w:spacing w:after="0" w:line="240" w:lineRule="exact"/>
      <w:jc w:val="both"/>
    </w:pPr>
    <w:rPr>
      <w:rFonts w:ascii="Swiss" w:eastAsia="Times New Roman" w:hAnsi="Swiss" w:cs="Times New Roman"/>
      <w:sz w:val="24"/>
      <w:szCs w:val="20"/>
      <w:lang w:eastAsia="fr-FR"/>
    </w:rPr>
  </w:style>
  <w:style w:type="paragraph" w:customStyle="1" w:styleId="RetraitT">
    <w:name w:val="RetraitT"/>
    <w:basedOn w:val="Retrait-10"/>
    <w:rsid w:val="00194C6F"/>
    <w:pPr>
      <w:tabs>
        <w:tab w:val="left" w:pos="993"/>
      </w:tabs>
      <w:spacing w:line="240" w:lineRule="auto"/>
      <w:ind w:left="709" w:firstLine="0"/>
    </w:pPr>
    <w:rPr>
      <w:rFonts w:ascii="Swiss" w:hAnsi="Swiss"/>
    </w:rPr>
  </w:style>
  <w:style w:type="paragraph" w:customStyle="1" w:styleId="ALINEA1">
    <w:name w:val="ALINEA 1"/>
    <w:basedOn w:val="Normal"/>
    <w:autoRedefine/>
    <w:rsid w:val="00194C6F"/>
    <w:pPr>
      <w:ind w:firstLine="284"/>
      <w:jc w:val="both"/>
    </w:pPr>
    <w:rPr>
      <w:rFonts w:ascii="Arial Narrow" w:hAnsi="Arial Narrow"/>
      <w:sz w:val="24"/>
      <w:lang w:val="fr-CH"/>
    </w:rPr>
  </w:style>
  <w:style w:type="paragraph" w:customStyle="1" w:styleId="PARAGRAPHE">
    <w:name w:val="PARAGRAPHE"/>
    <w:basedOn w:val="Titre1"/>
    <w:rsid w:val="00194C6F"/>
    <w:pPr>
      <w:keepNext w:val="0"/>
      <w:tabs>
        <w:tab w:val="left" w:pos="2381"/>
      </w:tabs>
      <w:ind w:left="1701"/>
      <w:jc w:val="both"/>
      <w:outlineLvl w:val="9"/>
    </w:pPr>
    <w:rPr>
      <w:rFonts w:ascii="Times" w:hAnsi="Times"/>
    </w:rPr>
  </w:style>
  <w:style w:type="paragraph" w:customStyle="1" w:styleId="font5">
    <w:name w:val="font5"/>
    <w:basedOn w:val="Normal"/>
    <w:rsid w:val="00194C6F"/>
    <w:pPr>
      <w:spacing w:before="100" w:beforeAutospacing="1" w:after="100" w:afterAutospacing="1"/>
    </w:pPr>
    <w:rPr>
      <w:rFonts w:ascii="Book Antiqua" w:hAnsi="Book Antiqua"/>
      <w:b/>
      <w:bCs/>
      <w:sz w:val="24"/>
      <w:szCs w:val="24"/>
    </w:rPr>
  </w:style>
  <w:style w:type="paragraph" w:customStyle="1" w:styleId="font6">
    <w:name w:val="font6"/>
    <w:basedOn w:val="Normal"/>
    <w:rsid w:val="00194C6F"/>
    <w:pPr>
      <w:spacing w:before="100" w:beforeAutospacing="1" w:after="100" w:afterAutospacing="1"/>
    </w:pPr>
    <w:rPr>
      <w:rFonts w:ascii="Book Antiqua" w:hAnsi="Book Antiqua"/>
    </w:rPr>
  </w:style>
  <w:style w:type="paragraph" w:customStyle="1" w:styleId="xl65">
    <w:name w:val="xl65"/>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66">
    <w:name w:val="xl66"/>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67">
    <w:name w:val="xl67"/>
    <w:basedOn w:val="Normal"/>
    <w:rsid w:val="00194C6F"/>
    <w:pP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68">
    <w:name w:val="xl68"/>
    <w:basedOn w:val="Normal"/>
    <w:rsid w:val="00194C6F"/>
    <w:pPr>
      <w:spacing w:before="100" w:beforeAutospacing="1" w:after="100" w:afterAutospacing="1"/>
      <w:textAlignment w:val="center"/>
    </w:pPr>
    <w:rPr>
      <w:rFonts w:ascii="Book Antiqua" w:hAnsi="Book Antiqua"/>
      <w:sz w:val="24"/>
      <w:szCs w:val="24"/>
    </w:rPr>
  </w:style>
  <w:style w:type="paragraph" w:customStyle="1" w:styleId="xl69">
    <w:name w:val="xl6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0">
    <w:name w:val="xl70"/>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71">
    <w:name w:val="xl7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72">
    <w:name w:val="xl72"/>
    <w:basedOn w:val="Normal"/>
    <w:rsid w:val="00194C6F"/>
    <w:pPr>
      <w:spacing w:before="100" w:beforeAutospacing="1" w:after="100" w:afterAutospacing="1"/>
      <w:textAlignment w:val="center"/>
    </w:pPr>
    <w:rPr>
      <w:rFonts w:ascii="Book Antiqua" w:hAnsi="Book Antiqua"/>
      <w:b/>
      <w:bCs/>
      <w:sz w:val="24"/>
      <w:szCs w:val="24"/>
    </w:rPr>
  </w:style>
  <w:style w:type="paragraph" w:customStyle="1" w:styleId="xl73">
    <w:name w:val="xl73"/>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4">
    <w:name w:val="xl74"/>
    <w:basedOn w:val="Normal"/>
    <w:rsid w:val="00194C6F"/>
    <w:pPr>
      <w:spacing w:before="100" w:beforeAutospacing="1" w:after="100" w:afterAutospacing="1"/>
      <w:textAlignment w:val="center"/>
    </w:pPr>
    <w:rPr>
      <w:rFonts w:ascii="Book Antiqua" w:hAnsi="Book Antiqua"/>
      <w:sz w:val="24"/>
      <w:szCs w:val="24"/>
    </w:rPr>
  </w:style>
  <w:style w:type="paragraph" w:customStyle="1" w:styleId="xl75">
    <w:name w:val="xl75"/>
    <w:basedOn w:val="Normal"/>
    <w:rsid w:val="00194C6F"/>
    <w:pPr>
      <w:spacing w:before="100" w:beforeAutospacing="1" w:after="100" w:afterAutospacing="1"/>
      <w:jc w:val="right"/>
      <w:textAlignment w:val="center"/>
    </w:pPr>
    <w:rPr>
      <w:rFonts w:ascii="Book Antiqua" w:hAnsi="Book Antiqua"/>
      <w:sz w:val="24"/>
      <w:szCs w:val="24"/>
    </w:rPr>
  </w:style>
  <w:style w:type="paragraph" w:customStyle="1" w:styleId="xl76">
    <w:name w:val="xl76"/>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7">
    <w:name w:val="xl77"/>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8">
    <w:name w:val="xl7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79">
    <w:name w:val="xl7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0">
    <w:name w:val="xl80"/>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rPr>
  </w:style>
  <w:style w:type="paragraph" w:customStyle="1" w:styleId="xl81">
    <w:name w:val="xl8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82">
    <w:name w:val="xl8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83">
    <w:name w:val="xl83"/>
    <w:basedOn w:val="Normal"/>
    <w:rsid w:val="00194C6F"/>
    <w:pPr>
      <w:spacing w:before="100" w:beforeAutospacing="1" w:after="100" w:afterAutospacing="1"/>
      <w:textAlignment w:val="center"/>
    </w:pPr>
    <w:rPr>
      <w:rFonts w:ascii="Book Antiqua" w:hAnsi="Book Antiqua"/>
      <w:i/>
      <w:iCs/>
      <w:sz w:val="24"/>
      <w:szCs w:val="24"/>
    </w:rPr>
  </w:style>
  <w:style w:type="paragraph" w:customStyle="1" w:styleId="xl84">
    <w:name w:val="xl8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5">
    <w:name w:val="xl8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6">
    <w:name w:val="xl86"/>
    <w:basedOn w:val="Normal"/>
    <w:rsid w:val="00194C6F"/>
    <w:pPr>
      <w:spacing w:before="100" w:beforeAutospacing="1" w:after="100" w:afterAutospacing="1"/>
      <w:jc w:val="center"/>
      <w:textAlignment w:val="center"/>
    </w:pPr>
    <w:rPr>
      <w:rFonts w:ascii="Book Antiqua" w:hAnsi="Book Antiqua"/>
      <w:b/>
      <w:bCs/>
      <w:sz w:val="24"/>
      <w:szCs w:val="24"/>
    </w:rPr>
  </w:style>
  <w:style w:type="paragraph" w:customStyle="1" w:styleId="xl87">
    <w:name w:val="xl87"/>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88">
    <w:name w:val="xl8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u w:val="single"/>
    </w:rPr>
  </w:style>
  <w:style w:type="paragraph" w:customStyle="1" w:styleId="xl89">
    <w:name w:val="xl89"/>
    <w:basedOn w:val="Normal"/>
    <w:rsid w:val="00194C6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rFonts w:ascii="Book Antiqua" w:hAnsi="Book Antiqua"/>
      <w:b/>
      <w:bCs/>
      <w:sz w:val="24"/>
      <w:szCs w:val="24"/>
      <w:u w:val="single"/>
    </w:rPr>
  </w:style>
  <w:style w:type="paragraph" w:customStyle="1" w:styleId="xl90">
    <w:name w:val="xl90"/>
    <w:basedOn w:val="Normal"/>
    <w:rsid w:val="00194C6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rFonts w:ascii="Book Antiqua" w:hAnsi="Book Antiqua"/>
      <w:b/>
      <w:bCs/>
      <w:sz w:val="24"/>
      <w:szCs w:val="24"/>
      <w:u w:val="single"/>
    </w:rPr>
  </w:style>
  <w:style w:type="paragraph" w:customStyle="1" w:styleId="xl91">
    <w:name w:val="xl9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92">
    <w:name w:val="xl92"/>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 Antiqua" w:hAnsi="Book Antiqua"/>
      <w:sz w:val="24"/>
      <w:szCs w:val="24"/>
    </w:rPr>
  </w:style>
  <w:style w:type="paragraph" w:customStyle="1" w:styleId="xl93">
    <w:name w:val="xl93"/>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94">
    <w:name w:val="xl9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95">
    <w:name w:val="xl9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 w:val="24"/>
      <w:szCs w:val="24"/>
    </w:rPr>
  </w:style>
  <w:style w:type="paragraph" w:customStyle="1" w:styleId="xl96">
    <w:name w:val="xl9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sz w:val="24"/>
      <w:szCs w:val="24"/>
    </w:rPr>
  </w:style>
  <w:style w:type="paragraph" w:customStyle="1" w:styleId="xl97">
    <w:name w:val="xl9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sz w:val="24"/>
      <w:szCs w:val="24"/>
    </w:rPr>
  </w:style>
  <w:style w:type="paragraph" w:customStyle="1" w:styleId="xl98">
    <w:name w:val="xl98"/>
    <w:basedOn w:val="Normal"/>
    <w:rsid w:val="00194C6F"/>
    <w:pPr>
      <w:spacing w:before="100" w:beforeAutospacing="1" w:after="100" w:afterAutospacing="1"/>
    </w:pPr>
    <w:rPr>
      <w:rFonts w:ascii="Book Antiqua" w:hAnsi="Book Antiqua"/>
      <w:sz w:val="24"/>
      <w:szCs w:val="24"/>
    </w:rPr>
  </w:style>
  <w:style w:type="paragraph" w:customStyle="1" w:styleId="xl99">
    <w:name w:val="xl9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b/>
      <w:bCs/>
      <w:sz w:val="24"/>
      <w:szCs w:val="24"/>
    </w:rPr>
  </w:style>
  <w:style w:type="paragraph" w:customStyle="1" w:styleId="xl101">
    <w:name w:val="xl101"/>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2">
    <w:name w:val="xl10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04">
    <w:name w:val="xl10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5">
    <w:name w:val="xl10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06">
    <w:name w:val="xl10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07">
    <w:name w:val="xl10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8"/>
      <w:szCs w:val="28"/>
    </w:rPr>
  </w:style>
  <w:style w:type="paragraph" w:customStyle="1" w:styleId="xl108">
    <w:name w:val="xl108"/>
    <w:basedOn w:val="Normal"/>
    <w:rsid w:val="00194C6F"/>
    <w:pPr>
      <w:pBdr>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9">
    <w:name w:val="xl109"/>
    <w:basedOn w:val="Normal"/>
    <w:rsid w:val="00194C6F"/>
    <w:pPr>
      <w:pBdr>
        <w:left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10">
    <w:name w:val="xl110"/>
    <w:basedOn w:val="Normal"/>
    <w:rsid w:val="00194C6F"/>
    <w:pPr>
      <w:pBdr>
        <w:left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11">
    <w:name w:val="xl111"/>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2">
    <w:name w:val="xl112"/>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3">
    <w:name w:val="xl113"/>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4">
    <w:name w:val="xl114"/>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5">
    <w:name w:val="xl115"/>
    <w:basedOn w:val="Normal"/>
    <w:rsid w:val="00194C6F"/>
    <w:pPr>
      <w:pBdr>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116">
    <w:name w:val="xl11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rPr>
  </w:style>
  <w:style w:type="paragraph" w:customStyle="1" w:styleId="xl117">
    <w:name w:val="xl11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8">
    <w:name w:val="xl11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9">
    <w:name w:val="xl11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2"/>
      <w:szCs w:val="22"/>
    </w:rPr>
  </w:style>
  <w:style w:type="paragraph" w:customStyle="1" w:styleId="xl120">
    <w:name w:val="xl120"/>
    <w:basedOn w:val="Normal"/>
    <w:rsid w:val="00194C6F"/>
    <w:pPr>
      <w:pBdr>
        <w:top w:val="single" w:sz="4" w:space="0" w:color="auto"/>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21">
    <w:name w:val="xl121"/>
    <w:basedOn w:val="Normal"/>
    <w:rsid w:val="00194C6F"/>
    <w:pPr>
      <w:pBdr>
        <w:top w:val="single" w:sz="4" w:space="0" w:color="auto"/>
        <w:left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22">
    <w:name w:val="xl122"/>
    <w:basedOn w:val="Normal"/>
    <w:rsid w:val="00194C6F"/>
    <w:pPr>
      <w:pBdr>
        <w:top w:val="single" w:sz="4" w:space="0" w:color="auto"/>
        <w:left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23">
    <w:name w:val="xl123"/>
    <w:basedOn w:val="Normal"/>
    <w:rsid w:val="00194C6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Book Antiqua" w:hAnsi="Book Antiqua"/>
      <w:sz w:val="24"/>
      <w:szCs w:val="24"/>
    </w:rPr>
  </w:style>
  <w:style w:type="paragraph" w:customStyle="1" w:styleId="xl124">
    <w:name w:val="xl124"/>
    <w:basedOn w:val="Normal"/>
    <w:rsid w:val="00194C6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125">
    <w:name w:val="xl125"/>
    <w:basedOn w:val="Normal"/>
    <w:rsid w:val="00194C6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26">
    <w:name w:val="xl126"/>
    <w:basedOn w:val="Normal"/>
    <w:rsid w:val="00194C6F"/>
    <w:pPr>
      <w:pBdr>
        <w:top w:val="single" w:sz="8" w:space="0" w:color="auto"/>
        <w:bottom w:val="single" w:sz="8" w:space="0" w:color="auto"/>
      </w:pBdr>
      <w:spacing w:before="100" w:beforeAutospacing="1" w:after="100" w:afterAutospacing="1"/>
    </w:pPr>
    <w:rPr>
      <w:sz w:val="24"/>
      <w:szCs w:val="24"/>
    </w:rPr>
  </w:style>
  <w:style w:type="paragraph" w:customStyle="1" w:styleId="xl127">
    <w:name w:val="xl127"/>
    <w:basedOn w:val="Normal"/>
    <w:rsid w:val="00194C6F"/>
    <w:pPr>
      <w:pBdr>
        <w:top w:val="single" w:sz="8" w:space="0" w:color="auto"/>
        <w:bottom w:val="single" w:sz="8" w:space="0" w:color="auto"/>
        <w:right w:val="single" w:sz="8" w:space="0" w:color="auto"/>
      </w:pBdr>
      <w:spacing w:before="100" w:beforeAutospacing="1" w:after="100" w:afterAutospacing="1"/>
      <w:textAlignment w:val="center"/>
    </w:pPr>
    <w:rPr>
      <w:rFonts w:ascii="Book Antiqua" w:hAnsi="Book Antiqua"/>
      <w:i/>
      <w:iCs/>
      <w:sz w:val="24"/>
      <w:szCs w:val="24"/>
    </w:rPr>
  </w:style>
  <w:style w:type="paragraph" w:customStyle="1" w:styleId="xl128">
    <w:name w:val="xl128"/>
    <w:basedOn w:val="Normal"/>
    <w:rsid w:val="00194C6F"/>
    <w:pPr>
      <w:pBdr>
        <w:top w:val="single" w:sz="8"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129">
    <w:name w:val="xl129"/>
    <w:basedOn w:val="Normal"/>
    <w:rsid w:val="00194C6F"/>
    <w:pPr>
      <w:pBdr>
        <w:top w:val="single" w:sz="8"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30">
    <w:name w:val="xl130"/>
    <w:basedOn w:val="Normal"/>
    <w:rsid w:val="00194C6F"/>
    <w:pPr>
      <w:pBdr>
        <w:top w:val="single" w:sz="8" w:space="0" w:color="auto"/>
        <w:right w:val="single" w:sz="8"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131">
    <w:name w:val="xl131"/>
    <w:basedOn w:val="Normal"/>
    <w:rsid w:val="00194C6F"/>
    <w:pPr>
      <w:pBdr>
        <w:top w:val="single" w:sz="8" w:space="0" w:color="auto"/>
        <w:left w:val="single" w:sz="8"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32">
    <w:name w:val="xl132"/>
    <w:basedOn w:val="Normal"/>
    <w:rsid w:val="00194C6F"/>
    <w:pPr>
      <w:pBdr>
        <w:top w:val="single" w:sz="8" w:space="0" w:color="auto"/>
      </w:pBdr>
      <w:spacing w:before="100" w:beforeAutospacing="1" w:after="100" w:afterAutospacing="1"/>
    </w:pPr>
    <w:rPr>
      <w:rFonts w:ascii="Arial" w:hAnsi="Arial" w:cs="Arial"/>
      <w:b/>
      <w:bCs/>
      <w:sz w:val="24"/>
      <w:szCs w:val="24"/>
    </w:rPr>
  </w:style>
  <w:style w:type="paragraph" w:customStyle="1" w:styleId="xl133">
    <w:name w:val="xl133"/>
    <w:basedOn w:val="Normal"/>
    <w:rsid w:val="00194C6F"/>
    <w:pPr>
      <w:pBdr>
        <w:left w:val="single" w:sz="8" w:space="0" w:color="auto"/>
        <w:bottom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4">
    <w:name w:val="xl134"/>
    <w:basedOn w:val="Normal"/>
    <w:rsid w:val="00194C6F"/>
    <w:pPr>
      <w:pBdr>
        <w:bottom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5">
    <w:name w:val="xl135"/>
    <w:basedOn w:val="Normal"/>
    <w:rsid w:val="00194C6F"/>
    <w:pPr>
      <w:pBdr>
        <w:bottom w:val="single" w:sz="8" w:space="0" w:color="auto"/>
        <w:right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6">
    <w:name w:val="xl136"/>
    <w:basedOn w:val="Normal"/>
    <w:rsid w:val="00194C6F"/>
    <w:pPr>
      <w:spacing w:before="100" w:beforeAutospacing="1" w:after="100" w:afterAutospacing="1"/>
      <w:jc w:val="center"/>
      <w:textAlignment w:val="center"/>
    </w:pPr>
    <w:rPr>
      <w:rFonts w:ascii="Book Antiqua" w:hAnsi="Book Antiqua"/>
      <w:b/>
      <w:bCs/>
      <w:sz w:val="28"/>
      <w:szCs w:val="28"/>
    </w:rPr>
  </w:style>
  <w:style w:type="paragraph" w:customStyle="1" w:styleId="xl137">
    <w:name w:val="xl137"/>
    <w:basedOn w:val="Normal"/>
    <w:rsid w:val="00194C6F"/>
    <w:pPr>
      <w:spacing w:before="100" w:beforeAutospacing="1" w:after="100" w:afterAutospacing="1"/>
      <w:textAlignment w:val="center"/>
    </w:pPr>
    <w:rPr>
      <w:rFonts w:ascii="Book Antiqua" w:hAnsi="Book Antiqua"/>
      <w:sz w:val="24"/>
      <w:szCs w:val="24"/>
    </w:rPr>
  </w:style>
  <w:style w:type="paragraph" w:customStyle="1" w:styleId="font7">
    <w:name w:val="font7"/>
    <w:basedOn w:val="Normal"/>
    <w:rsid w:val="00194C6F"/>
    <w:pPr>
      <w:spacing w:before="100" w:beforeAutospacing="1" w:after="100" w:afterAutospacing="1"/>
    </w:pPr>
    <w:rPr>
      <w:rFonts w:ascii="Arial Narrow" w:hAnsi="Arial Narrow"/>
      <w:color w:val="FF0000"/>
    </w:rPr>
  </w:style>
  <w:style w:type="paragraph" w:customStyle="1" w:styleId="font8">
    <w:name w:val="font8"/>
    <w:basedOn w:val="Normal"/>
    <w:rsid w:val="00194C6F"/>
    <w:pPr>
      <w:spacing w:before="100" w:beforeAutospacing="1" w:after="100" w:afterAutospacing="1"/>
    </w:pPr>
    <w:rPr>
      <w:rFonts w:ascii="Arial Narrow" w:hAnsi="Arial Narrow"/>
      <w:color w:val="000000"/>
      <w:sz w:val="18"/>
      <w:szCs w:val="18"/>
    </w:rPr>
  </w:style>
  <w:style w:type="paragraph" w:customStyle="1" w:styleId="xl63">
    <w:name w:val="xl63"/>
    <w:basedOn w:val="Normal"/>
    <w:rsid w:val="00194C6F"/>
    <w:pPr>
      <w:spacing w:before="100" w:beforeAutospacing="1" w:after="100" w:afterAutospacing="1"/>
    </w:pPr>
    <w:rPr>
      <w:rFonts w:ascii="Arial Narrow" w:hAnsi="Arial Narrow"/>
      <w:sz w:val="24"/>
      <w:szCs w:val="24"/>
    </w:rPr>
  </w:style>
  <w:style w:type="paragraph" w:customStyle="1" w:styleId="xl64">
    <w:name w:val="xl64"/>
    <w:basedOn w:val="Normal"/>
    <w:rsid w:val="00194C6F"/>
    <w:pPr>
      <w:spacing w:before="100" w:beforeAutospacing="1" w:after="100" w:afterAutospacing="1"/>
    </w:pPr>
    <w:rPr>
      <w:rFonts w:ascii="Arial Narrow" w:hAnsi="Arial Narrow"/>
      <w:sz w:val="24"/>
      <w:szCs w:val="24"/>
    </w:rPr>
  </w:style>
  <w:style w:type="paragraph" w:customStyle="1" w:styleId="xl100">
    <w:name w:val="xl100"/>
    <w:basedOn w:val="Normal"/>
    <w:rsid w:val="00194C6F"/>
    <w:pPr>
      <w:pBdr>
        <w:bottom w:val="single" w:sz="4" w:space="0" w:color="auto"/>
        <w:right w:val="single" w:sz="4" w:space="0" w:color="auto"/>
      </w:pBdr>
      <w:spacing w:before="100" w:beforeAutospacing="1" w:after="100" w:afterAutospacing="1"/>
      <w:jc w:val="center"/>
    </w:pPr>
    <w:rPr>
      <w:rFonts w:ascii="Arial Narrow" w:hAnsi="Arial Narrow"/>
      <w:b/>
      <w:bCs/>
      <w:color w:val="000000"/>
    </w:rPr>
  </w:style>
  <w:style w:type="paragraph" w:customStyle="1" w:styleId="Default">
    <w:name w:val="Default"/>
    <w:rsid w:val="00194C6F"/>
    <w:pPr>
      <w:autoSpaceDE w:val="0"/>
      <w:autoSpaceDN w:val="0"/>
      <w:adjustRightInd w:val="0"/>
      <w:spacing w:after="0" w:line="240" w:lineRule="auto"/>
    </w:pPr>
    <w:rPr>
      <w:rFonts w:ascii="Arial" w:eastAsia="Times New Roman" w:hAnsi="Arial" w:cs="Arial"/>
      <w:color w:val="000000"/>
      <w:sz w:val="24"/>
      <w:szCs w:val="24"/>
      <w:lang w:eastAsia="fr-FR"/>
    </w:rPr>
  </w:style>
  <w:style w:type="character" w:customStyle="1" w:styleId="ircidim">
    <w:name w:val="irc_idim"/>
    <w:basedOn w:val="Policepardfaut"/>
    <w:rsid w:val="00194C6F"/>
  </w:style>
  <w:style w:type="character" w:customStyle="1" w:styleId="style31">
    <w:name w:val="style31"/>
    <w:rsid w:val="00194C6F"/>
  </w:style>
  <w:style w:type="character" w:customStyle="1" w:styleId="auto-style1">
    <w:name w:val="auto-style1"/>
    <w:rsid w:val="00194C6F"/>
  </w:style>
  <w:style w:type="paragraph" w:customStyle="1" w:styleId="Style15">
    <w:name w:val="Style15"/>
    <w:basedOn w:val="Normal"/>
    <w:uiPriority w:val="99"/>
    <w:rsid w:val="00194C6F"/>
    <w:pPr>
      <w:widowControl w:val="0"/>
      <w:autoSpaceDE w:val="0"/>
      <w:autoSpaceDN w:val="0"/>
      <w:adjustRightInd w:val="0"/>
      <w:spacing w:line="300" w:lineRule="exact"/>
    </w:pPr>
    <w:rPr>
      <w:rFonts w:eastAsiaTheme="minorEastAsia"/>
      <w:sz w:val="24"/>
      <w:szCs w:val="24"/>
    </w:rPr>
  </w:style>
  <w:style w:type="character" w:customStyle="1" w:styleId="FontStyle54">
    <w:name w:val="Font Style54"/>
    <w:basedOn w:val="Policepardfaut"/>
    <w:uiPriority w:val="99"/>
    <w:rsid w:val="00194C6F"/>
    <w:rPr>
      <w:rFonts w:ascii="Garamond" w:hAnsi="Garamond" w:cs="Garamond"/>
      <w:sz w:val="24"/>
      <w:szCs w:val="24"/>
    </w:rPr>
  </w:style>
  <w:style w:type="character" w:customStyle="1" w:styleId="FontStyle59">
    <w:name w:val="Font Style59"/>
    <w:basedOn w:val="Policepardfaut"/>
    <w:uiPriority w:val="99"/>
    <w:rsid w:val="00194C6F"/>
    <w:rPr>
      <w:rFonts w:ascii="Garamond" w:hAnsi="Garamond" w:cs="Garamond"/>
      <w:sz w:val="24"/>
      <w:szCs w:val="24"/>
    </w:rPr>
  </w:style>
  <w:style w:type="character" w:customStyle="1" w:styleId="hps">
    <w:name w:val="hps"/>
    <w:rsid w:val="00194C6F"/>
  </w:style>
  <w:style w:type="character" w:customStyle="1" w:styleId="atn">
    <w:name w:val="atn"/>
    <w:rsid w:val="00194C6F"/>
  </w:style>
  <w:style w:type="paragraph" w:customStyle="1" w:styleId="Style12">
    <w:name w:val="Style12"/>
    <w:basedOn w:val="Normal"/>
    <w:uiPriority w:val="99"/>
    <w:rsid w:val="00194C6F"/>
    <w:pPr>
      <w:widowControl w:val="0"/>
      <w:autoSpaceDE w:val="0"/>
      <w:autoSpaceDN w:val="0"/>
      <w:adjustRightInd w:val="0"/>
      <w:spacing w:line="302" w:lineRule="exact"/>
      <w:jc w:val="both"/>
    </w:pPr>
    <w:rPr>
      <w:rFonts w:eastAsiaTheme="minorEastAsia"/>
      <w:sz w:val="24"/>
      <w:szCs w:val="24"/>
    </w:rPr>
  </w:style>
  <w:style w:type="paragraph" w:customStyle="1" w:styleId="Style14">
    <w:name w:val="Style14"/>
    <w:basedOn w:val="Normal"/>
    <w:uiPriority w:val="99"/>
    <w:rsid w:val="00194C6F"/>
    <w:pPr>
      <w:widowControl w:val="0"/>
      <w:autoSpaceDE w:val="0"/>
      <w:autoSpaceDN w:val="0"/>
      <w:adjustRightInd w:val="0"/>
    </w:pPr>
    <w:rPr>
      <w:rFonts w:eastAsiaTheme="minorEastAsia"/>
      <w:sz w:val="24"/>
      <w:szCs w:val="24"/>
    </w:rPr>
  </w:style>
  <w:style w:type="paragraph" w:customStyle="1" w:styleId="Style40">
    <w:name w:val="Style40"/>
    <w:basedOn w:val="Normal"/>
    <w:uiPriority w:val="99"/>
    <w:rsid w:val="00194C6F"/>
    <w:pPr>
      <w:widowControl w:val="0"/>
      <w:autoSpaceDE w:val="0"/>
      <w:autoSpaceDN w:val="0"/>
      <w:adjustRightInd w:val="0"/>
      <w:spacing w:line="312" w:lineRule="exact"/>
      <w:ind w:hanging="346"/>
    </w:pPr>
    <w:rPr>
      <w:rFonts w:eastAsiaTheme="minorEastAsia"/>
      <w:sz w:val="24"/>
      <w:szCs w:val="24"/>
    </w:rPr>
  </w:style>
  <w:style w:type="paragraph" w:customStyle="1" w:styleId="Style42">
    <w:name w:val="Style42"/>
    <w:basedOn w:val="Normal"/>
    <w:uiPriority w:val="99"/>
    <w:rsid w:val="00194C6F"/>
    <w:pPr>
      <w:widowControl w:val="0"/>
      <w:autoSpaceDE w:val="0"/>
      <w:autoSpaceDN w:val="0"/>
      <w:adjustRightInd w:val="0"/>
    </w:pPr>
    <w:rPr>
      <w:rFonts w:eastAsiaTheme="minorEastAsia"/>
      <w:sz w:val="24"/>
      <w:szCs w:val="24"/>
    </w:rPr>
  </w:style>
  <w:style w:type="character" w:customStyle="1" w:styleId="FontStyle52">
    <w:name w:val="Font Style52"/>
    <w:basedOn w:val="Policepardfaut"/>
    <w:uiPriority w:val="99"/>
    <w:rsid w:val="00194C6F"/>
    <w:rPr>
      <w:rFonts w:ascii="Garamond" w:hAnsi="Garamond" w:cs="Garamond"/>
      <w:b/>
      <w:bCs/>
      <w:sz w:val="24"/>
      <w:szCs w:val="24"/>
    </w:rPr>
  </w:style>
  <w:style w:type="character" w:customStyle="1" w:styleId="ParagraphedelisteCar">
    <w:name w:val="Paragraphe de liste Car"/>
    <w:aliases w:val="Desmond 2 Car,Liste 1 Car,Titre1 Car,Bullet Points Car,Farbige Liste - Akzent 11 Car,Table/Figure Heading Car,body bullets Car,Texte Général Car,Paragraphe  revu Car,List Paragraph1 Car,List Paragraph (numbered (a)) Car,lp1 Car"/>
    <w:link w:val="Paragraphedeliste"/>
    <w:qFormat/>
    <w:locked/>
    <w:rsid w:val="00194C6F"/>
    <w:rPr>
      <w:rFonts w:ascii="Times New Roman" w:eastAsia="Times New Roman" w:hAnsi="Times New Roman" w:cs="Times New Roman"/>
      <w:sz w:val="20"/>
      <w:szCs w:val="20"/>
      <w:lang w:eastAsia="fr-FR"/>
    </w:rPr>
  </w:style>
  <w:style w:type="character" w:customStyle="1" w:styleId="Mentionnonrsolue1">
    <w:name w:val="Mention non résolue1"/>
    <w:basedOn w:val="Policepardfaut"/>
    <w:uiPriority w:val="99"/>
    <w:semiHidden/>
    <w:unhideWhenUsed/>
    <w:rsid w:val="00194C6F"/>
    <w:rPr>
      <w:color w:val="605E5C"/>
      <w:shd w:val="clear" w:color="auto" w:fill="E1DFDD"/>
    </w:rPr>
  </w:style>
  <w:style w:type="paragraph" w:customStyle="1" w:styleId="TableParagraph">
    <w:name w:val="Table Paragraph"/>
    <w:basedOn w:val="Normal"/>
    <w:uiPriority w:val="1"/>
    <w:qFormat/>
    <w:rsid w:val="00194C6F"/>
    <w:pPr>
      <w:widowControl w:val="0"/>
      <w:autoSpaceDE w:val="0"/>
      <w:autoSpaceDN w:val="0"/>
    </w:pPr>
    <w:rPr>
      <w:rFonts w:ascii="Arial MT" w:eastAsia="Arial MT" w:hAnsi="Arial MT" w:cs="Arial MT"/>
      <w:sz w:val="22"/>
      <w:szCs w:val="22"/>
      <w:lang w:eastAsia="en-US"/>
    </w:rPr>
  </w:style>
  <w:style w:type="character" w:customStyle="1" w:styleId="ParagraphedelisteCar1">
    <w:name w:val="Paragraphe de liste Car1"/>
    <w:aliases w:val="Desmond 2 Car1,Liste 1 Car1,Titre1 Car1,Bullet Points Car1,Farbige Liste - Akzent 11 Car1,Table/Figure Heading Car1,body bullets Car1,Texte Général Car1,Paragraphe  revu Car1,List Paragraph1 Car1,Bullets Car1,References Car"/>
    <w:uiPriority w:val="1"/>
    <w:locked/>
    <w:rsid w:val="00194C6F"/>
    <w:rPr>
      <w:rFonts w:ascii="Times New Roman" w:eastAsia="Times New Roman" w:hAnsi="Times New Roman" w:cs="Times New Roman"/>
      <w:sz w:val="24"/>
      <w:szCs w:val="24"/>
      <w:lang w:eastAsia="fr-FR"/>
    </w:rPr>
  </w:style>
  <w:style w:type="paragraph" w:customStyle="1" w:styleId="p1">
    <w:name w:val="p1"/>
    <w:basedOn w:val="Normal"/>
    <w:rsid w:val="00194C6F"/>
    <w:rPr>
      <w:color w:val="000000"/>
      <w:sz w:val="18"/>
      <w:szCs w:val="18"/>
      <w:lang w:val="fr-CM"/>
    </w:rPr>
  </w:style>
  <w:style w:type="character" w:customStyle="1" w:styleId="ts-alignment-element">
    <w:name w:val="ts-alignment-element"/>
    <w:basedOn w:val="Policepardfaut"/>
    <w:rsid w:val="00194C6F"/>
  </w:style>
  <w:style w:type="character" w:customStyle="1" w:styleId="UnresolvedMention">
    <w:name w:val="Unresolved Mention"/>
    <w:basedOn w:val="Policepardfaut"/>
    <w:uiPriority w:val="99"/>
    <w:semiHidden/>
    <w:unhideWhenUsed/>
    <w:rsid w:val="00194C6F"/>
    <w:rPr>
      <w:color w:val="605E5C"/>
      <w:shd w:val="clear" w:color="auto" w:fill="E1DFDD"/>
    </w:rPr>
  </w:style>
  <w:style w:type="character" w:customStyle="1" w:styleId="s1">
    <w:name w:val="s1"/>
    <w:basedOn w:val="Policepardfaut"/>
    <w:rsid w:val="00194C6F"/>
    <w:rPr>
      <w:rFonts w:ascii="Century Gothic" w:hAnsi="Century Gothic" w:hint="default"/>
      <w:sz w:val="15"/>
      <w:szCs w:val="15"/>
    </w:rPr>
  </w:style>
  <w:style w:type="character" w:customStyle="1" w:styleId="fontstyle01">
    <w:name w:val="fontstyle01"/>
    <w:basedOn w:val="Policepardfaut"/>
    <w:rsid w:val="00194C6F"/>
    <w:rPr>
      <w:rFonts w:ascii="Cambria" w:hAnsi="Cambria" w:hint="default"/>
      <w:b w:val="0"/>
      <w:bCs w:val="0"/>
      <w:i w:val="0"/>
      <w:iCs w:val="0"/>
      <w:color w:val="000000"/>
      <w:sz w:val="24"/>
      <w:szCs w:val="24"/>
    </w:rPr>
  </w:style>
  <w:style w:type="character" w:styleId="Textedelespacerserv">
    <w:name w:val="Placeholder Text"/>
    <w:basedOn w:val="Policepardfaut"/>
    <w:uiPriority w:val="99"/>
    <w:semiHidden/>
    <w:rsid w:val="00194C6F"/>
    <w:rPr>
      <w:color w:val="808080"/>
    </w:rPr>
  </w:style>
  <w:style w:type="table" w:customStyle="1" w:styleId="TableNormal1">
    <w:name w:val="Table Normal1"/>
    <w:uiPriority w:val="2"/>
    <w:semiHidden/>
    <w:unhideWhenUsed/>
    <w:qFormat/>
    <w:rsid w:val="00194C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lid-translation">
    <w:name w:val="tlid-translation"/>
    <w:basedOn w:val="Policepardfaut"/>
    <w:rsid w:val="00194C6F"/>
  </w:style>
  <w:style w:type="character" w:styleId="Numrodeligne">
    <w:name w:val="line number"/>
    <w:basedOn w:val="Policepardfaut"/>
    <w:rsid w:val="00194C6F"/>
  </w:style>
  <w:style w:type="paragraph" w:customStyle="1" w:styleId="TitrePieceDAO">
    <w:name w:val="TitrePieceDAO"/>
    <w:basedOn w:val="Paragraphedeliste"/>
    <w:uiPriority w:val="99"/>
    <w:rsid w:val="00194C6F"/>
    <w:pPr>
      <w:widowControl w:val="0"/>
      <w:numPr>
        <w:numId w:val="6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val="fr-CM" w:eastAsia="en-US"/>
    </w:rPr>
  </w:style>
  <w:style w:type="character" w:customStyle="1" w:styleId="TitrePieceDAOCar">
    <w:name w:val="TitrePieceDAO Car"/>
    <w:rsid w:val="00194C6F"/>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194C6F"/>
    <w:rPr>
      <w:sz w:val="24"/>
      <w:szCs w:val="24"/>
    </w:rPr>
  </w:style>
  <w:style w:type="paragraph" w:customStyle="1" w:styleId="Retraitcorpsdetexte22">
    <w:name w:val="Retrait corps de texte 22"/>
    <w:basedOn w:val="Normal"/>
    <w:uiPriority w:val="99"/>
    <w:rsid w:val="00194C6F"/>
    <w:pPr>
      <w:suppressAutoHyphens/>
      <w:overflowPunct w:val="0"/>
      <w:autoSpaceDE w:val="0"/>
      <w:autoSpaceDN w:val="0"/>
      <w:adjustRightInd w:val="0"/>
      <w:ind w:left="695" w:hanging="695"/>
      <w:jc w:val="both"/>
    </w:pPr>
    <w:rPr>
      <w:rFonts w:ascii="Tahoma" w:eastAsia="Calibri" w:hAnsi="Tahoma"/>
      <w:sz w:val="24"/>
      <w:szCs w:val="24"/>
      <w:lang w:val="fr-CM"/>
    </w:rPr>
  </w:style>
  <w:style w:type="paragraph" w:customStyle="1" w:styleId="Normalcentr2">
    <w:name w:val="Normal centré2"/>
    <w:basedOn w:val="Normal"/>
    <w:uiPriority w:val="99"/>
    <w:rsid w:val="00194C6F"/>
    <w:pPr>
      <w:tabs>
        <w:tab w:val="left" w:pos="1620"/>
      </w:tabs>
      <w:suppressAutoHyphens/>
      <w:overflowPunct w:val="0"/>
      <w:autoSpaceDE w:val="0"/>
      <w:autoSpaceDN w:val="0"/>
      <w:adjustRightInd w:val="0"/>
      <w:ind w:left="1620" w:right="-72" w:hanging="540"/>
      <w:jc w:val="both"/>
    </w:pPr>
    <w:rPr>
      <w:rFonts w:ascii="Tahoma" w:eastAsia="Calibri" w:hAnsi="Tahoma"/>
      <w:sz w:val="24"/>
      <w:szCs w:val="24"/>
      <w:lang w:val="fr-CM"/>
    </w:rPr>
  </w:style>
  <w:style w:type="paragraph" w:customStyle="1" w:styleId="TiretP06">
    <w:name w:val="Tiret P06"/>
    <w:basedOn w:val="Corpsdetexte"/>
    <w:uiPriority w:val="99"/>
    <w:rsid w:val="00194C6F"/>
    <w:pPr>
      <w:numPr>
        <w:numId w:val="62"/>
      </w:numPr>
      <w:tabs>
        <w:tab w:val="clear" w:pos="644"/>
        <w:tab w:val="num" w:pos="360"/>
      </w:tabs>
      <w:spacing w:after="60"/>
      <w:ind w:left="0" w:firstLine="0"/>
    </w:pPr>
    <w:rPr>
      <w:rFonts w:ascii="Arial" w:eastAsia="Calibri" w:hAnsi="Arial"/>
      <w:sz w:val="20"/>
      <w:szCs w:val="24"/>
      <w:lang w:val="fr-CM"/>
    </w:rPr>
  </w:style>
  <w:style w:type="paragraph" w:customStyle="1" w:styleId="Retraitcorpsdetexte23">
    <w:name w:val="Retrait corps de texte 23"/>
    <w:basedOn w:val="Normal"/>
    <w:uiPriority w:val="99"/>
    <w:rsid w:val="00194C6F"/>
    <w:pPr>
      <w:suppressAutoHyphens/>
      <w:overflowPunct w:val="0"/>
      <w:autoSpaceDE w:val="0"/>
      <w:autoSpaceDN w:val="0"/>
      <w:adjustRightInd w:val="0"/>
      <w:ind w:left="695" w:hanging="695"/>
      <w:jc w:val="both"/>
    </w:pPr>
    <w:rPr>
      <w:rFonts w:ascii="Tahoma" w:eastAsia="Calibri" w:hAnsi="Tahoma"/>
      <w:sz w:val="24"/>
      <w:szCs w:val="24"/>
      <w:lang w:val="fr-CM"/>
    </w:rPr>
  </w:style>
  <w:style w:type="paragraph" w:customStyle="1" w:styleId="Style">
    <w:name w:val="Style"/>
    <w:uiPriority w:val="99"/>
    <w:rsid w:val="00194C6F"/>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Pucea">
    <w:name w:val="Puce a"/>
    <w:basedOn w:val="Normal"/>
    <w:uiPriority w:val="99"/>
    <w:rsid w:val="00194C6F"/>
    <w:pPr>
      <w:widowControl w:val="0"/>
      <w:tabs>
        <w:tab w:val="num" w:pos="425"/>
      </w:tabs>
      <w:spacing w:before="60" w:after="60"/>
      <w:ind w:left="425" w:hanging="424"/>
      <w:jc w:val="both"/>
    </w:pPr>
    <w:rPr>
      <w:rFonts w:ascii="Arial" w:eastAsia="Calibri" w:hAnsi="Arial" w:cs="Arial"/>
      <w:sz w:val="24"/>
      <w:szCs w:val="24"/>
      <w:lang w:val="fr-CM"/>
    </w:rPr>
  </w:style>
  <w:style w:type="paragraph" w:customStyle="1" w:styleId="Pice">
    <w:name w:val="Pièce"/>
    <w:basedOn w:val="Titre1"/>
    <w:uiPriority w:val="99"/>
    <w:qFormat/>
    <w:rsid w:val="00194C6F"/>
    <w:pPr>
      <w:tabs>
        <w:tab w:val="left" w:pos="3119"/>
      </w:tabs>
      <w:spacing w:before="240" w:after="60"/>
    </w:pPr>
    <w:rPr>
      <w:rFonts w:ascii="Arial" w:hAnsi="Arial"/>
      <w:b/>
      <w:bCs/>
      <w:kern w:val="32"/>
      <w:sz w:val="32"/>
      <w:szCs w:val="32"/>
      <w:lang w:val="fr-CM"/>
    </w:rPr>
  </w:style>
  <w:style w:type="character" w:customStyle="1" w:styleId="Titre1Car1">
    <w:name w:val="Titre 1 Car1"/>
    <w:aliases w:val="Document Header1 Car1,Titre MA1 Car1,1 Car1,Title 1 Car1,titre n1 Car1"/>
    <w:rsid w:val="00194C6F"/>
    <w:rPr>
      <w:rFonts w:ascii="Calibri Light" w:eastAsia="Times New Roman" w:hAnsi="Calibri Light" w:cs="Times New Roman"/>
      <w:color w:val="2E74B5"/>
      <w:sz w:val="32"/>
      <w:szCs w:val="32"/>
    </w:rPr>
  </w:style>
  <w:style w:type="character" w:customStyle="1" w:styleId="Titre3Car1">
    <w:name w:val="Titre 3 Car1"/>
    <w:aliases w:val="Section Header3 Car,見出し 3 Char Car,Titre MA3 Car,Titre 3 EIE Car,Number 3 Car,Centered Car,Titolo 3 Car"/>
    <w:semiHidden/>
    <w:rsid w:val="00194C6F"/>
    <w:rPr>
      <w:rFonts w:ascii="Calibri Light" w:eastAsia="Times New Roman" w:hAnsi="Calibri Light" w:cs="Times New Roman"/>
      <w:color w:val="1F4D78"/>
      <w:sz w:val="24"/>
      <w:szCs w:val="24"/>
    </w:rPr>
  </w:style>
  <w:style w:type="paragraph" w:customStyle="1" w:styleId="msonormal0">
    <w:name w:val="msonormal"/>
    <w:basedOn w:val="Normal"/>
    <w:rsid w:val="00194C6F"/>
    <w:pPr>
      <w:widowControl w:val="0"/>
      <w:adjustRightInd w:val="0"/>
      <w:spacing w:before="100" w:after="100" w:line="360" w:lineRule="atLeast"/>
      <w:jc w:val="both"/>
    </w:pPr>
    <w:rPr>
      <w:color w:val="000000"/>
      <w:sz w:val="24"/>
      <w:szCs w:val="24"/>
      <w:lang w:val="fr-CM"/>
    </w:rPr>
  </w:style>
  <w:style w:type="paragraph" w:customStyle="1" w:styleId="Header2-SubClauses">
    <w:name w:val="Header 2 - SubClauses"/>
    <w:basedOn w:val="Normal"/>
    <w:rsid w:val="00194C6F"/>
    <w:pPr>
      <w:widowControl w:val="0"/>
      <w:tabs>
        <w:tab w:val="left" w:pos="619"/>
      </w:tabs>
      <w:adjustRightInd w:val="0"/>
      <w:spacing w:after="200" w:line="360" w:lineRule="atLeast"/>
      <w:jc w:val="both"/>
    </w:pPr>
    <w:rPr>
      <w:sz w:val="24"/>
      <w:szCs w:val="24"/>
      <w:lang w:val="es-ES_tradnl"/>
    </w:rPr>
  </w:style>
  <w:style w:type="paragraph" w:customStyle="1" w:styleId="TM42">
    <w:name w:val="TM4.2"/>
    <w:basedOn w:val="Normal"/>
    <w:next w:val="Normal"/>
    <w:rsid w:val="00194C6F"/>
    <w:pPr>
      <w:suppressAutoHyphens/>
      <w:overflowPunct w:val="0"/>
      <w:autoSpaceDE w:val="0"/>
      <w:autoSpaceDN w:val="0"/>
      <w:adjustRightInd w:val="0"/>
    </w:pPr>
    <w:rPr>
      <w:rFonts w:ascii="Tahoma" w:hAnsi="Tahoma"/>
      <w:b/>
      <w:sz w:val="24"/>
      <w:szCs w:val="24"/>
      <w:lang w:val="fr-CM"/>
    </w:rPr>
  </w:style>
  <w:style w:type="numbering" w:customStyle="1" w:styleId="LFO19">
    <w:name w:val="LFO19"/>
    <w:basedOn w:val="Aucuneliste"/>
    <w:rsid w:val="00194C6F"/>
    <w:pPr>
      <w:numPr>
        <w:numId w:val="113"/>
      </w:numPr>
    </w:pPr>
  </w:style>
  <w:style w:type="character" w:customStyle="1" w:styleId="concupourbloc">
    <w:name w:val="concupourbloc"/>
    <w:rsid w:val="00194C6F"/>
  </w:style>
  <w:style w:type="character" w:customStyle="1" w:styleId="catchline">
    <w:name w:val="catchline"/>
    <w:rsid w:val="00194C6F"/>
  </w:style>
  <w:style w:type="table" w:customStyle="1" w:styleId="Grilledutableau3">
    <w:name w:val="Grille du tableau3"/>
    <w:basedOn w:val="TableauNormal"/>
    <w:uiPriority w:val="59"/>
    <w:rsid w:val="00194C6F"/>
    <w:pPr>
      <w:spacing w:after="0" w:line="240" w:lineRule="auto"/>
    </w:pPr>
    <w:rPr>
      <w:rFonts w:ascii="Times New Roman" w:eastAsia="Times New Roman" w:hAnsi="Times New Roman" w:cs="Times New Roman"/>
      <w:sz w:val="20"/>
      <w:szCs w:val="20"/>
      <w:lang w:val="fr-CM"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194C6F"/>
  </w:style>
  <w:style w:type="table" w:customStyle="1" w:styleId="Grilledutableau11">
    <w:name w:val="Grille du tableau11"/>
    <w:basedOn w:val="TableauNormal"/>
    <w:next w:val="Grilledutableau"/>
    <w:qFormat/>
    <w:rsid w:val="00194C6F"/>
    <w:pPr>
      <w:spacing w:after="0" w:line="240" w:lineRule="auto"/>
    </w:pPr>
    <w:rPr>
      <w:rFonts w:ascii="Calibri" w:eastAsia="Calibri" w:hAnsi="Calibri"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1">
    <w:name w:val="Pied de page Car1"/>
    <w:basedOn w:val="Policepardfaut"/>
    <w:rsid w:val="00194C6F"/>
    <w:rPr>
      <w:rFonts w:ascii="MS Sans Serif" w:hAnsi="MS Sans Serif"/>
      <w:sz w:val="24"/>
      <w:szCs w:val="24"/>
      <w:lang w:val="x-none" w:eastAsia="fr-FR"/>
    </w:rPr>
  </w:style>
  <w:style w:type="paragraph" w:customStyle="1" w:styleId="Style45">
    <w:name w:val="Style45"/>
    <w:basedOn w:val="Normal"/>
    <w:uiPriority w:val="99"/>
    <w:rsid w:val="00194C6F"/>
    <w:pPr>
      <w:widowControl w:val="0"/>
      <w:autoSpaceDE w:val="0"/>
      <w:autoSpaceDN w:val="0"/>
      <w:adjustRightInd w:val="0"/>
      <w:jc w:val="both"/>
    </w:pPr>
    <w:rPr>
      <w:sz w:val="24"/>
      <w:szCs w:val="24"/>
      <w:lang w:val="fr-CM"/>
    </w:rPr>
  </w:style>
  <w:style w:type="character" w:customStyle="1" w:styleId="jlqj4b">
    <w:name w:val="jlqj4b"/>
    <w:basedOn w:val="Policepardfaut"/>
    <w:rsid w:val="00194C6F"/>
  </w:style>
  <w:style w:type="character" w:customStyle="1" w:styleId="viiyi">
    <w:name w:val="viiyi"/>
    <w:basedOn w:val="Policepardfaut"/>
    <w:rsid w:val="00194C6F"/>
  </w:style>
  <w:style w:type="table" w:customStyle="1" w:styleId="TableGrid">
    <w:name w:val="TableGrid"/>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paragraph" w:customStyle="1" w:styleId="Heading71">
    <w:name w:val="Heading 71"/>
    <w:basedOn w:val="Normal"/>
    <w:uiPriority w:val="1"/>
    <w:qFormat/>
    <w:rsid w:val="00194C6F"/>
    <w:pPr>
      <w:widowControl w:val="0"/>
      <w:autoSpaceDE w:val="0"/>
      <w:autoSpaceDN w:val="0"/>
      <w:ind w:left="282"/>
      <w:outlineLvl w:val="7"/>
    </w:pPr>
    <w:rPr>
      <w:rFonts w:ascii="Cambria" w:eastAsia="Cambria" w:hAnsi="Cambria" w:cs="Cambria"/>
      <w:b/>
      <w:bCs/>
      <w:sz w:val="22"/>
      <w:szCs w:val="22"/>
    </w:rPr>
  </w:style>
  <w:style w:type="paragraph" w:customStyle="1" w:styleId="Enum1">
    <w:name w:val="Enum 1"/>
    <w:basedOn w:val="Normal"/>
    <w:rsid w:val="00194C6F"/>
    <w:pPr>
      <w:keepLines/>
      <w:numPr>
        <w:numId w:val="63"/>
      </w:numPr>
      <w:spacing w:before="60"/>
      <w:jc w:val="both"/>
    </w:pPr>
    <w:rPr>
      <w:rFonts w:ascii="Arial" w:hAnsi="Arial"/>
      <w:sz w:val="24"/>
      <w:szCs w:val="24"/>
    </w:rPr>
  </w:style>
  <w:style w:type="paragraph" w:customStyle="1" w:styleId="P10">
    <w:name w:val="P1"/>
    <w:basedOn w:val="Normal"/>
    <w:rsid w:val="00194C6F"/>
    <w:pPr>
      <w:keepNext/>
      <w:overflowPunct w:val="0"/>
      <w:autoSpaceDE w:val="0"/>
      <w:autoSpaceDN w:val="0"/>
      <w:adjustRightInd w:val="0"/>
      <w:spacing w:before="240"/>
      <w:textAlignment w:val="baseline"/>
    </w:pPr>
    <w:rPr>
      <w:rFonts w:ascii="GC Times" w:hAnsi="GC Times"/>
      <w:sz w:val="24"/>
      <w:szCs w:val="24"/>
      <w:lang w:eastAsia="ar-SA"/>
    </w:rPr>
  </w:style>
  <w:style w:type="paragraph" w:customStyle="1" w:styleId="Style1erRetraitLatinTimesNewRomanComplexeTimesNewRo3">
    <w:name w:val="Style 1erRetrait + (Latin) Times New Roman (Complexe) Times New Ro...3"/>
    <w:basedOn w:val="Normal"/>
    <w:autoRedefine/>
    <w:semiHidden/>
    <w:rsid w:val="00194C6F"/>
    <w:pPr>
      <w:spacing w:before="120" w:after="120"/>
      <w:ind w:left="57"/>
      <w:jc w:val="both"/>
    </w:pPr>
    <w:rPr>
      <w:rFonts w:ascii="Arial" w:hAnsi="Arial"/>
      <w:sz w:val="24"/>
      <w:szCs w:val="24"/>
    </w:rPr>
  </w:style>
  <w:style w:type="numbering" w:customStyle="1" w:styleId="LFO44">
    <w:name w:val="LFO44"/>
    <w:basedOn w:val="Aucuneliste"/>
    <w:rsid w:val="00194C6F"/>
    <w:pPr>
      <w:numPr>
        <w:numId w:val="64"/>
      </w:numPr>
    </w:pPr>
  </w:style>
  <w:style w:type="table" w:customStyle="1" w:styleId="Grilledutableau5">
    <w:name w:val="Grille du tableau5"/>
    <w:basedOn w:val="TableauNormal"/>
    <w:next w:val="Grilledutableau"/>
    <w:uiPriority w:val="5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rsid w:val="00194C6F"/>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
    <w:name w:val="Grille du tableau21"/>
    <w:basedOn w:val="TableauNormal"/>
    <w:next w:val="Grilledutableau"/>
    <w:uiPriority w:val="59"/>
    <w:rsid w:val="00194C6F"/>
    <w:pPr>
      <w:spacing w:after="0" w:line="240" w:lineRule="auto"/>
    </w:pPr>
    <w:rPr>
      <w:rFonts w:ascii="Calibri" w:eastAsia="Calibri" w:hAnsi="Calibri"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numbering" w:customStyle="1" w:styleId="LFO441">
    <w:name w:val="LFO441"/>
    <w:basedOn w:val="Aucuneliste"/>
    <w:rsid w:val="00194C6F"/>
    <w:pPr>
      <w:numPr>
        <w:numId w:val="65"/>
      </w:numPr>
    </w:pPr>
  </w:style>
  <w:style w:type="table" w:customStyle="1" w:styleId="Grilledutableau6">
    <w:name w:val="Grille du tableau6"/>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7">
    <w:name w:val="Grille du tableau7"/>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8">
    <w:name w:val="Grille du tableau8"/>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9">
    <w:name w:val="Grille du tableau9"/>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0">
    <w:name w:val="Grille du tableau10"/>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3">
    <w:name w:val="Grille du tableau13"/>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4">
    <w:name w:val="Grille du tableau14"/>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5">
    <w:name w:val="Grille du tableau15"/>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Grid9"/>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6">
    <w:name w:val="Grille du tableau16"/>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0"/>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7">
    <w:name w:val="Grille du tableau17"/>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1">
    <w:name w:val="En-tête Car1"/>
    <w:aliases w:val="BCB Car1"/>
    <w:basedOn w:val="Policepardfaut"/>
    <w:uiPriority w:val="99"/>
    <w:semiHidden/>
    <w:rsid w:val="00194C6F"/>
    <w:rPr>
      <w:rFonts w:ascii="Times New Roman" w:eastAsia="Times New Roman" w:hAnsi="Times New Roman" w:cs="Times New Roman"/>
      <w:sz w:val="24"/>
      <w:szCs w:val="24"/>
      <w:lang w:eastAsia="fr-FR"/>
    </w:rPr>
  </w:style>
  <w:style w:type="table" w:customStyle="1" w:styleId="Grilledutableau20">
    <w:name w:val="Grille du tableau20"/>
    <w:basedOn w:val="TableauNormal"/>
    <w:next w:val="Grilledutableau"/>
    <w:uiPriority w:val="39"/>
    <w:rsid w:val="00194C6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194C6F"/>
    <w:pPr>
      <w:spacing w:after="0" w:line="240" w:lineRule="auto"/>
    </w:pPr>
    <w:rPr>
      <w:rFonts w:ascii="Calibri" w:eastAsia="Times New Roman" w:hAnsi="Calibri" w:cs="Times New Roman"/>
      <w:sz w:val="24"/>
      <w:szCs w:val="24"/>
      <w:lang w:eastAsia="fr-FR"/>
    </w:rPr>
    <w:tblPr>
      <w:tblCellMar>
        <w:top w:w="0" w:type="dxa"/>
        <w:left w:w="0" w:type="dxa"/>
        <w:bottom w:w="0" w:type="dxa"/>
        <w:right w:w="0" w:type="dxa"/>
      </w:tblCellMar>
    </w:tblPr>
  </w:style>
  <w:style w:type="numbering" w:customStyle="1" w:styleId="LFO4411">
    <w:name w:val="LFO4411"/>
    <w:rsid w:val="00194C6F"/>
    <w:pPr>
      <w:numPr>
        <w:numId w:val="60"/>
      </w:numPr>
    </w:pPr>
  </w:style>
  <w:style w:type="table" w:customStyle="1" w:styleId="Grilledutableau22">
    <w:name w:val="Grille du tableau22"/>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194C6F"/>
    <w:pPr>
      <w:spacing w:after="0" w:line="240" w:lineRule="auto"/>
    </w:pPr>
    <w:rPr>
      <w:rFonts w:eastAsiaTheme="minorEastAsia"/>
      <w:sz w:val="24"/>
      <w:szCs w:val="24"/>
      <w:lang w:val="fr-CM" w:eastAsia="fr-FR"/>
    </w:rPr>
    <w:tblPr>
      <w:tblCellMar>
        <w:top w:w="0" w:type="dxa"/>
        <w:left w:w="0" w:type="dxa"/>
        <w:bottom w:w="0" w:type="dxa"/>
        <w:right w:w="0" w:type="dxa"/>
      </w:tblCellMar>
    </w:tblPr>
  </w:style>
  <w:style w:type="table" w:customStyle="1" w:styleId="Grilledutableau23">
    <w:name w:val="Grille du tableau23"/>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rsid w:val="00194C6F"/>
    <w:pPr>
      <w:spacing w:after="0" w:line="240" w:lineRule="auto"/>
    </w:pPr>
    <w:rPr>
      <w:rFonts w:eastAsiaTheme="minorEastAsia"/>
      <w:sz w:val="24"/>
      <w:szCs w:val="24"/>
      <w:lang w:val="fr-CM" w:eastAsia="fr-FR"/>
    </w:rPr>
    <w:tblPr>
      <w:tblCellMar>
        <w:top w:w="0" w:type="dxa"/>
        <w:left w:w="0" w:type="dxa"/>
        <w:bottom w:w="0" w:type="dxa"/>
        <w:right w:w="0" w:type="dxa"/>
      </w:tblCellMar>
    </w:tblPr>
  </w:style>
  <w:style w:type="paragraph" w:customStyle="1" w:styleId="Listecouleur-Accent11">
    <w:name w:val="Liste couleur - Accent 11"/>
    <w:basedOn w:val="Normal"/>
    <w:uiPriority w:val="34"/>
    <w:qFormat/>
    <w:rsid w:val="00194C6F"/>
    <w:pPr>
      <w:ind w:left="720"/>
      <w:contextualSpacing/>
    </w:pPr>
    <w:rPr>
      <w:rFonts w:eastAsia="Calibri"/>
      <w:sz w:val="24"/>
      <w:szCs w:val="24"/>
    </w:rPr>
  </w:style>
  <w:style w:type="character" w:customStyle="1" w:styleId="q4iawc">
    <w:name w:val="q4iawc"/>
    <w:basedOn w:val="Policepardfaut"/>
    <w:rsid w:val="00194C6F"/>
  </w:style>
  <w:style w:type="character" w:customStyle="1" w:styleId="rynqvb">
    <w:name w:val="rynqvb"/>
    <w:basedOn w:val="Policepardfaut"/>
    <w:rsid w:val="00194C6F"/>
  </w:style>
  <w:style w:type="character" w:customStyle="1" w:styleId="hwtze">
    <w:name w:val="hwtze"/>
    <w:basedOn w:val="Policepardfaut"/>
    <w:rsid w:val="00194C6F"/>
  </w:style>
  <w:style w:type="paragraph" w:customStyle="1" w:styleId="NoSpacing2">
    <w:name w:val="No Spacing2"/>
    <w:rsid w:val="00194C6F"/>
    <w:pPr>
      <w:spacing w:after="0" w:line="240" w:lineRule="auto"/>
    </w:pPr>
    <w:rPr>
      <w:rFonts w:ascii="Calibri" w:eastAsia="Times New Roman" w:hAnsi="Calibri" w:cs="Times New Roman"/>
    </w:rPr>
  </w:style>
  <w:style w:type="table" w:customStyle="1" w:styleId="TableGrid14">
    <w:name w:val="Table Grid1"/>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line number"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Closing" w:uiPriority="0"/>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Salutation"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C6F"/>
    <w:pPr>
      <w:spacing w:after="0" w:line="240" w:lineRule="auto"/>
    </w:pPr>
    <w:rPr>
      <w:rFonts w:ascii="Times New Roman" w:eastAsia="Times New Roman" w:hAnsi="Times New Roman" w:cs="Times New Roman"/>
      <w:sz w:val="20"/>
      <w:szCs w:val="20"/>
      <w:lang w:eastAsia="fr-FR"/>
    </w:rPr>
  </w:style>
  <w:style w:type="paragraph" w:styleId="Titre1">
    <w:name w:val="heading 1"/>
    <w:aliases w:val="Document Header1,Titre MA1,Title 1,titre n1"/>
    <w:basedOn w:val="Normal"/>
    <w:next w:val="Normal"/>
    <w:link w:val="Titre1Car"/>
    <w:qFormat/>
    <w:rsid w:val="00194C6F"/>
    <w:pPr>
      <w:keepNext/>
      <w:jc w:val="center"/>
      <w:outlineLvl w:val="0"/>
    </w:pPr>
    <w:rPr>
      <w:sz w:val="24"/>
    </w:rPr>
  </w:style>
  <w:style w:type="paragraph" w:styleId="Titre2">
    <w:name w:val="heading 2"/>
    <w:aliases w:val="Title Header2,TitreMA 2,2,Title 2,Title 2 Car Car"/>
    <w:basedOn w:val="Normal"/>
    <w:next w:val="Normal"/>
    <w:link w:val="Titre2Car"/>
    <w:uiPriority w:val="9"/>
    <w:qFormat/>
    <w:rsid w:val="00194C6F"/>
    <w:pPr>
      <w:keepNext/>
      <w:jc w:val="center"/>
      <w:outlineLvl w:val="1"/>
    </w:pPr>
    <w:rPr>
      <w:b/>
    </w:rPr>
  </w:style>
  <w:style w:type="paragraph" w:styleId="Titre3">
    <w:name w:val="heading 3"/>
    <w:aliases w:val="Section Header3,見出し 3 Char,Titre MA3,Titre 3 EIE,Number 3,Centered,Titolo 3"/>
    <w:basedOn w:val="Normal"/>
    <w:next w:val="Normal"/>
    <w:link w:val="Titre3Car"/>
    <w:qFormat/>
    <w:rsid w:val="00194C6F"/>
    <w:pPr>
      <w:keepNext/>
      <w:ind w:left="7788"/>
      <w:jc w:val="center"/>
      <w:outlineLvl w:val="2"/>
    </w:pPr>
    <w:rPr>
      <w:b/>
      <w:sz w:val="24"/>
    </w:rPr>
  </w:style>
  <w:style w:type="paragraph" w:styleId="Titre4">
    <w:name w:val="heading 4"/>
    <w:basedOn w:val="Normal"/>
    <w:next w:val="Normal"/>
    <w:link w:val="Titre4Car"/>
    <w:qFormat/>
    <w:rsid w:val="00194C6F"/>
    <w:pPr>
      <w:keepNext/>
      <w:jc w:val="center"/>
      <w:outlineLvl w:val="3"/>
    </w:pPr>
    <w:rPr>
      <w:b/>
      <w:sz w:val="28"/>
    </w:rPr>
  </w:style>
  <w:style w:type="paragraph" w:styleId="Titre5">
    <w:name w:val="heading 5"/>
    <w:basedOn w:val="Normal"/>
    <w:next w:val="Normal"/>
    <w:link w:val="Titre5Car"/>
    <w:qFormat/>
    <w:rsid w:val="00194C6F"/>
    <w:pPr>
      <w:keepNext/>
      <w:jc w:val="center"/>
      <w:outlineLvl w:val="4"/>
    </w:pPr>
    <w:rPr>
      <w:rFonts w:ascii="Tahoma" w:hAnsi="Tahoma"/>
      <w:b/>
      <w:sz w:val="24"/>
    </w:rPr>
  </w:style>
  <w:style w:type="paragraph" w:styleId="Titre6">
    <w:name w:val="heading 6"/>
    <w:basedOn w:val="Normal"/>
    <w:next w:val="Normal"/>
    <w:link w:val="Titre6Car"/>
    <w:qFormat/>
    <w:rsid w:val="00194C6F"/>
    <w:pPr>
      <w:keepNext/>
      <w:jc w:val="both"/>
      <w:outlineLvl w:val="5"/>
    </w:pPr>
    <w:rPr>
      <w:rFonts w:ascii="Tahoma" w:hAnsi="Tahoma"/>
      <w:sz w:val="24"/>
    </w:rPr>
  </w:style>
  <w:style w:type="paragraph" w:styleId="Titre7">
    <w:name w:val="heading 7"/>
    <w:basedOn w:val="Normal"/>
    <w:next w:val="Normal"/>
    <w:link w:val="Titre7Car"/>
    <w:uiPriority w:val="99"/>
    <w:qFormat/>
    <w:rsid w:val="00194C6F"/>
    <w:pPr>
      <w:keepNext/>
      <w:tabs>
        <w:tab w:val="left" w:pos="567"/>
        <w:tab w:val="left" w:pos="1418"/>
      </w:tabs>
      <w:jc w:val="center"/>
      <w:outlineLvl w:val="6"/>
    </w:pPr>
    <w:rPr>
      <w:b/>
      <w:sz w:val="48"/>
    </w:rPr>
  </w:style>
  <w:style w:type="paragraph" w:styleId="Titre8">
    <w:name w:val="heading 8"/>
    <w:basedOn w:val="Normal"/>
    <w:next w:val="Normal"/>
    <w:link w:val="Titre8Car"/>
    <w:uiPriority w:val="99"/>
    <w:qFormat/>
    <w:rsid w:val="00194C6F"/>
    <w:pPr>
      <w:keepNext/>
      <w:jc w:val="both"/>
      <w:outlineLvl w:val="7"/>
    </w:pPr>
    <w:rPr>
      <w:rFonts w:ascii="Tahoma" w:hAnsi="Tahoma"/>
      <w:b/>
      <w:sz w:val="24"/>
    </w:rPr>
  </w:style>
  <w:style w:type="paragraph" w:styleId="Titre9">
    <w:name w:val="heading 9"/>
    <w:basedOn w:val="Normal"/>
    <w:next w:val="Normal"/>
    <w:link w:val="Titre9Car"/>
    <w:uiPriority w:val="99"/>
    <w:qFormat/>
    <w:rsid w:val="00194C6F"/>
    <w:pPr>
      <w:keepNext/>
      <w:jc w:val="center"/>
      <w:outlineLvl w:val="8"/>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Titre MA1 Car,Title 1 Car,titre n1 Car"/>
    <w:basedOn w:val="Policepardfaut"/>
    <w:link w:val="Titre1"/>
    <w:rsid w:val="00194C6F"/>
    <w:rPr>
      <w:rFonts w:ascii="Times New Roman" w:eastAsia="Times New Roman" w:hAnsi="Times New Roman" w:cs="Times New Roman"/>
      <w:sz w:val="24"/>
      <w:szCs w:val="20"/>
      <w:lang w:eastAsia="fr-FR"/>
    </w:rPr>
  </w:style>
  <w:style w:type="character" w:customStyle="1" w:styleId="Titre2Car">
    <w:name w:val="Titre 2 Car"/>
    <w:aliases w:val="Title Header2 Car,TitreMA 2 Car,2 Car,Title 2 Car,Title 2 Car Car Car"/>
    <w:basedOn w:val="Policepardfaut"/>
    <w:link w:val="Titre2"/>
    <w:uiPriority w:val="9"/>
    <w:rsid w:val="00194C6F"/>
    <w:rPr>
      <w:rFonts w:ascii="Times New Roman" w:eastAsia="Times New Roman" w:hAnsi="Times New Roman" w:cs="Times New Roman"/>
      <w:b/>
      <w:sz w:val="20"/>
      <w:szCs w:val="20"/>
      <w:lang w:eastAsia="fr-FR"/>
    </w:rPr>
  </w:style>
  <w:style w:type="character" w:customStyle="1" w:styleId="Titre3Car">
    <w:name w:val="Titre 3 Car"/>
    <w:aliases w:val="Section Header3 Car1,見出し 3 Char Car1,Titre MA3 Car1,Titre 3 EIE Car1,Number 3 Car1,Centered Car1,Titolo 3 Car1"/>
    <w:basedOn w:val="Policepardfaut"/>
    <w:link w:val="Titre3"/>
    <w:rsid w:val="00194C6F"/>
    <w:rPr>
      <w:rFonts w:ascii="Times New Roman" w:eastAsia="Times New Roman" w:hAnsi="Times New Roman" w:cs="Times New Roman"/>
      <w:b/>
      <w:sz w:val="24"/>
      <w:szCs w:val="20"/>
      <w:lang w:eastAsia="fr-FR"/>
    </w:rPr>
  </w:style>
  <w:style w:type="character" w:customStyle="1" w:styleId="Titre4Car">
    <w:name w:val="Titre 4 Car"/>
    <w:basedOn w:val="Policepardfaut"/>
    <w:link w:val="Titre4"/>
    <w:rsid w:val="00194C6F"/>
    <w:rPr>
      <w:rFonts w:ascii="Times New Roman" w:eastAsia="Times New Roman" w:hAnsi="Times New Roman" w:cs="Times New Roman"/>
      <w:b/>
      <w:sz w:val="28"/>
      <w:szCs w:val="20"/>
      <w:lang w:eastAsia="fr-FR"/>
    </w:rPr>
  </w:style>
  <w:style w:type="character" w:customStyle="1" w:styleId="Titre5Car">
    <w:name w:val="Titre 5 Car"/>
    <w:basedOn w:val="Policepardfaut"/>
    <w:link w:val="Titre5"/>
    <w:rsid w:val="00194C6F"/>
    <w:rPr>
      <w:rFonts w:ascii="Tahoma" w:eastAsia="Times New Roman" w:hAnsi="Tahoma" w:cs="Times New Roman"/>
      <w:b/>
      <w:sz w:val="24"/>
      <w:szCs w:val="20"/>
      <w:lang w:eastAsia="fr-FR"/>
    </w:rPr>
  </w:style>
  <w:style w:type="character" w:customStyle="1" w:styleId="Titre6Car">
    <w:name w:val="Titre 6 Car"/>
    <w:basedOn w:val="Policepardfaut"/>
    <w:link w:val="Titre6"/>
    <w:rsid w:val="00194C6F"/>
    <w:rPr>
      <w:rFonts w:ascii="Tahoma" w:eastAsia="Times New Roman" w:hAnsi="Tahoma" w:cs="Times New Roman"/>
      <w:sz w:val="24"/>
      <w:szCs w:val="20"/>
      <w:lang w:eastAsia="fr-FR"/>
    </w:rPr>
  </w:style>
  <w:style w:type="character" w:customStyle="1" w:styleId="Titre7Car">
    <w:name w:val="Titre 7 Car"/>
    <w:basedOn w:val="Policepardfaut"/>
    <w:link w:val="Titre7"/>
    <w:uiPriority w:val="99"/>
    <w:rsid w:val="00194C6F"/>
    <w:rPr>
      <w:rFonts w:ascii="Times New Roman" w:eastAsia="Times New Roman" w:hAnsi="Times New Roman" w:cs="Times New Roman"/>
      <w:b/>
      <w:sz w:val="48"/>
      <w:szCs w:val="20"/>
      <w:lang w:eastAsia="fr-FR"/>
    </w:rPr>
  </w:style>
  <w:style w:type="character" w:customStyle="1" w:styleId="Titre8Car">
    <w:name w:val="Titre 8 Car"/>
    <w:basedOn w:val="Policepardfaut"/>
    <w:link w:val="Titre8"/>
    <w:uiPriority w:val="99"/>
    <w:rsid w:val="00194C6F"/>
    <w:rPr>
      <w:rFonts w:ascii="Tahoma" w:eastAsia="Times New Roman" w:hAnsi="Tahoma" w:cs="Times New Roman"/>
      <w:b/>
      <w:sz w:val="24"/>
      <w:szCs w:val="20"/>
      <w:lang w:eastAsia="fr-FR"/>
    </w:rPr>
  </w:style>
  <w:style w:type="character" w:customStyle="1" w:styleId="Titre9Car">
    <w:name w:val="Titre 9 Car"/>
    <w:basedOn w:val="Policepardfaut"/>
    <w:link w:val="Titre9"/>
    <w:uiPriority w:val="99"/>
    <w:rsid w:val="00194C6F"/>
    <w:rPr>
      <w:rFonts w:ascii="Times New Roman" w:eastAsia="Times New Roman" w:hAnsi="Times New Roman" w:cs="Times New Roman"/>
      <w:sz w:val="28"/>
      <w:szCs w:val="20"/>
      <w:lang w:eastAsia="fr-FR"/>
    </w:rPr>
  </w:style>
  <w:style w:type="paragraph" w:styleId="Retraitcorpsdetexte">
    <w:name w:val="Body Text Indent"/>
    <w:basedOn w:val="Normal"/>
    <w:link w:val="RetraitcorpsdetexteCar"/>
    <w:rsid w:val="00194C6F"/>
    <w:pPr>
      <w:ind w:firstLine="851"/>
      <w:jc w:val="both"/>
    </w:pPr>
  </w:style>
  <w:style w:type="character" w:customStyle="1" w:styleId="RetraitcorpsdetexteCar">
    <w:name w:val="Retrait corps de texte Car"/>
    <w:basedOn w:val="Policepardfaut"/>
    <w:link w:val="Retraitcorpsdetexte"/>
    <w:rsid w:val="00194C6F"/>
    <w:rPr>
      <w:rFonts w:ascii="Times New Roman" w:eastAsia="Times New Roman" w:hAnsi="Times New Roman" w:cs="Times New Roman"/>
      <w:sz w:val="20"/>
      <w:szCs w:val="20"/>
      <w:lang w:eastAsia="fr-FR"/>
    </w:rPr>
  </w:style>
  <w:style w:type="paragraph" w:styleId="Corpsdetexte">
    <w:name w:val="Body Text"/>
    <w:basedOn w:val="Normal"/>
    <w:link w:val="CorpsdetexteCar"/>
    <w:qFormat/>
    <w:rsid w:val="00194C6F"/>
    <w:pPr>
      <w:jc w:val="both"/>
    </w:pPr>
    <w:rPr>
      <w:sz w:val="24"/>
    </w:rPr>
  </w:style>
  <w:style w:type="character" w:customStyle="1" w:styleId="CorpsdetexteCar">
    <w:name w:val="Corps de texte Car"/>
    <w:basedOn w:val="Policepardfaut"/>
    <w:link w:val="Corpsdetexte"/>
    <w:rsid w:val="00194C6F"/>
    <w:rPr>
      <w:rFonts w:ascii="Times New Roman" w:eastAsia="Times New Roman" w:hAnsi="Times New Roman" w:cs="Times New Roman"/>
      <w:sz w:val="24"/>
      <w:szCs w:val="20"/>
      <w:lang w:eastAsia="fr-FR"/>
    </w:rPr>
  </w:style>
  <w:style w:type="paragraph" w:styleId="Retraitcorpsdetexte2">
    <w:name w:val="Body Text Indent 2"/>
    <w:basedOn w:val="Normal"/>
    <w:link w:val="Retraitcorpsdetexte2Car"/>
    <w:rsid w:val="00194C6F"/>
    <w:pPr>
      <w:ind w:firstLine="708"/>
      <w:jc w:val="both"/>
    </w:pPr>
    <w:rPr>
      <w:sz w:val="24"/>
    </w:rPr>
  </w:style>
  <w:style w:type="character" w:customStyle="1" w:styleId="Retraitcorpsdetexte2Car">
    <w:name w:val="Retrait corps de texte 2 Car"/>
    <w:basedOn w:val="Policepardfaut"/>
    <w:link w:val="Retraitcorpsdetexte2"/>
    <w:rsid w:val="00194C6F"/>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194C6F"/>
    <w:pPr>
      <w:jc w:val="center"/>
    </w:pPr>
    <w:rPr>
      <w:b/>
      <w:sz w:val="24"/>
    </w:rPr>
  </w:style>
  <w:style w:type="character" w:customStyle="1" w:styleId="Corpsdetexte2Car">
    <w:name w:val="Corps de texte 2 Car"/>
    <w:basedOn w:val="Policepardfaut"/>
    <w:link w:val="Corpsdetexte2"/>
    <w:rsid w:val="00194C6F"/>
    <w:rPr>
      <w:rFonts w:ascii="Times New Roman" w:eastAsia="Times New Roman" w:hAnsi="Times New Roman" w:cs="Times New Roman"/>
      <w:b/>
      <w:sz w:val="24"/>
      <w:szCs w:val="20"/>
      <w:lang w:eastAsia="fr-FR"/>
    </w:rPr>
  </w:style>
  <w:style w:type="paragraph" w:styleId="Retraitcorpsdetexte3">
    <w:name w:val="Body Text Indent 3"/>
    <w:basedOn w:val="Normal"/>
    <w:link w:val="Retraitcorpsdetexte3Car"/>
    <w:rsid w:val="00194C6F"/>
    <w:pPr>
      <w:tabs>
        <w:tab w:val="left" w:pos="567"/>
      </w:tabs>
      <w:ind w:firstLine="567"/>
      <w:jc w:val="both"/>
    </w:pPr>
    <w:rPr>
      <w:sz w:val="24"/>
    </w:rPr>
  </w:style>
  <w:style w:type="character" w:customStyle="1" w:styleId="Retraitcorpsdetexte3Car">
    <w:name w:val="Retrait corps de texte 3 Car"/>
    <w:basedOn w:val="Policepardfaut"/>
    <w:link w:val="Retraitcorpsdetexte3"/>
    <w:rsid w:val="00194C6F"/>
    <w:rPr>
      <w:rFonts w:ascii="Times New Roman" w:eastAsia="Times New Roman" w:hAnsi="Times New Roman" w:cs="Times New Roman"/>
      <w:sz w:val="24"/>
      <w:szCs w:val="20"/>
      <w:lang w:eastAsia="fr-FR"/>
    </w:rPr>
  </w:style>
  <w:style w:type="paragraph" w:styleId="En-tte">
    <w:name w:val="header"/>
    <w:aliases w:val="BCB"/>
    <w:basedOn w:val="Normal"/>
    <w:link w:val="En-tteCar"/>
    <w:uiPriority w:val="99"/>
    <w:rsid w:val="00194C6F"/>
    <w:pPr>
      <w:tabs>
        <w:tab w:val="center" w:pos="4536"/>
        <w:tab w:val="right" w:pos="9072"/>
      </w:tabs>
    </w:pPr>
    <w:rPr>
      <w:rFonts w:ascii="MS Sans Serif" w:hAnsi="MS Sans Serif"/>
    </w:rPr>
  </w:style>
  <w:style w:type="character" w:customStyle="1" w:styleId="En-tteCar">
    <w:name w:val="En-tête Car"/>
    <w:aliases w:val="BCB Car"/>
    <w:basedOn w:val="Policepardfaut"/>
    <w:link w:val="En-tte"/>
    <w:uiPriority w:val="99"/>
    <w:rsid w:val="00194C6F"/>
    <w:rPr>
      <w:rFonts w:ascii="MS Sans Serif" w:eastAsia="Times New Roman" w:hAnsi="MS Sans Serif" w:cs="Times New Roman"/>
      <w:sz w:val="20"/>
      <w:szCs w:val="20"/>
      <w:lang w:eastAsia="fr-FR"/>
    </w:rPr>
  </w:style>
  <w:style w:type="paragraph" w:styleId="Titre">
    <w:name w:val="Title"/>
    <w:basedOn w:val="Normal"/>
    <w:link w:val="TitreCar"/>
    <w:uiPriority w:val="10"/>
    <w:qFormat/>
    <w:rsid w:val="00194C6F"/>
    <w:pPr>
      <w:jc w:val="center"/>
    </w:pPr>
    <w:rPr>
      <w:sz w:val="52"/>
    </w:rPr>
  </w:style>
  <w:style w:type="character" w:customStyle="1" w:styleId="TitreCar">
    <w:name w:val="Titre Car"/>
    <w:basedOn w:val="Policepardfaut"/>
    <w:link w:val="Titre"/>
    <w:uiPriority w:val="10"/>
    <w:rsid w:val="00194C6F"/>
    <w:rPr>
      <w:rFonts w:ascii="Times New Roman" w:eastAsia="Times New Roman" w:hAnsi="Times New Roman" w:cs="Times New Roman"/>
      <w:sz w:val="52"/>
      <w:szCs w:val="20"/>
      <w:lang w:eastAsia="fr-FR"/>
    </w:rPr>
  </w:style>
  <w:style w:type="paragraph" w:styleId="Pieddepage">
    <w:name w:val="footer"/>
    <w:basedOn w:val="Normal"/>
    <w:link w:val="PieddepageCar"/>
    <w:uiPriority w:val="99"/>
    <w:rsid w:val="00194C6F"/>
    <w:pPr>
      <w:tabs>
        <w:tab w:val="center" w:pos="4536"/>
        <w:tab w:val="right" w:pos="9072"/>
      </w:tabs>
    </w:pPr>
    <w:rPr>
      <w:rFonts w:ascii="MS Sans Serif" w:hAnsi="MS Sans Serif"/>
    </w:rPr>
  </w:style>
  <w:style w:type="character" w:customStyle="1" w:styleId="PieddepageCar">
    <w:name w:val="Pied de page Car"/>
    <w:basedOn w:val="Policepardfaut"/>
    <w:link w:val="Pieddepage"/>
    <w:uiPriority w:val="99"/>
    <w:rsid w:val="00194C6F"/>
    <w:rPr>
      <w:rFonts w:ascii="MS Sans Serif" w:eastAsia="Times New Roman" w:hAnsi="MS Sans Serif" w:cs="Times New Roman"/>
      <w:sz w:val="20"/>
      <w:szCs w:val="20"/>
      <w:lang w:eastAsia="fr-FR"/>
    </w:rPr>
  </w:style>
  <w:style w:type="character" w:styleId="Numrodepage">
    <w:name w:val="page number"/>
    <w:basedOn w:val="Policepardfaut"/>
    <w:rsid w:val="00194C6F"/>
  </w:style>
  <w:style w:type="paragraph" w:customStyle="1" w:styleId="Outline">
    <w:name w:val="Outline"/>
    <w:basedOn w:val="Normal"/>
    <w:qFormat/>
    <w:rsid w:val="00194C6F"/>
    <w:pPr>
      <w:spacing w:before="240"/>
    </w:pPr>
    <w:rPr>
      <w:kern w:val="28"/>
      <w:sz w:val="24"/>
      <w:lang w:val="en-US"/>
    </w:rPr>
  </w:style>
  <w:style w:type="paragraph" w:customStyle="1" w:styleId="Article">
    <w:name w:val="Article"/>
    <w:basedOn w:val="Normal"/>
    <w:rsid w:val="00194C6F"/>
    <w:pPr>
      <w:tabs>
        <w:tab w:val="left" w:pos="1400"/>
        <w:tab w:val="left" w:pos="1800"/>
      </w:tabs>
    </w:pPr>
    <w:rPr>
      <w:rFonts w:ascii="Palatino" w:hAnsi="Palatino"/>
      <w:b/>
      <w:caps/>
    </w:rPr>
  </w:style>
  <w:style w:type="paragraph" w:styleId="Corpsdetexte3">
    <w:name w:val="Body Text 3"/>
    <w:basedOn w:val="Normal"/>
    <w:link w:val="Corpsdetexte3Car"/>
    <w:rsid w:val="00194C6F"/>
    <w:pPr>
      <w:tabs>
        <w:tab w:val="left" w:pos="-720"/>
      </w:tabs>
      <w:suppressAutoHyphens/>
      <w:spacing w:line="240" w:lineRule="atLeast"/>
      <w:jc w:val="both"/>
    </w:pPr>
    <w:rPr>
      <w:rFonts w:ascii="Tahoma" w:hAnsi="Tahoma"/>
      <w:b/>
      <w:spacing w:val="-3"/>
      <w:sz w:val="24"/>
    </w:rPr>
  </w:style>
  <w:style w:type="character" w:customStyle="1" w:styleId="Corpsdetexte3Car">
    <w:name w:val="Corps de texte 3 Car"/>
    <w:basedOn w:val="Policepardfaut"/>
    <w:link w:val="Corpsdetexte3"/>
    <w:rsid w:val="00194C6F"/>
    <w:rPr>
      <w:rFonts w:ascii="Tahoma" w:eastAsia="Times New Roman" w:hAnsi="Tahoma" w:cs="Times New Roman"/>
      <w:b/>
      <w:spacing w:val="-3"/>
      <w:sz w:val="24"/>
      <w:szCs w:val="20"/>
      <w:lang w:eastAsia="fr-FR"/>
    </w:rPr>
  </w:style>
  <w:style w:type="paragraph" w:customStyle="1" w:styleId="A11">
    <w:name w:val="A1.1."/>
    <w:basedOn w:val="Normal"/>
    <w:rsid w:val="00194C6F"/>
    <w:pPr>
      <w:tabs>
        <w:tab w:val="left" w:pos="560"/>
      </w:tabs>
    </w:pPr>
    <w:rPr>
      <w:rFonts w:ascii="Palatino" w:hAnsi="Palatino"/>
      <w:b/>
      <w:sz w:val="24"/>
    </w:rPr>
  </w:style>
  <w:style w:type="paragraph" w:customStyle="1" w:styleId="a">
    <w:name w:val="•"/>
    <w:basedOn w:val="Normal"/>
    <w:rsid w:val="00194C6F"/>
    <w:pPr>
      <w:ind w:left="560" w:hanging="280"/>
      <w:jc w:val="both"/>
    </w:pPr>
    <w:rPr>
      <w:rFonts w:ascii="Palatino" w:hAnsi="Palatino"/>
      <w:sz w:val="24"/>
    </w:rPr>
  </w:style>
  <w:style w:type="character" w:customStyle="1" w:styleId="NotedefinCar">
    <w:name w:val="Note de fin Car"/>
    <w:link w:val="Notedefin"/>
    <w:rsid w:val="00194C6F"/>
    <w:rPr>
      <w:rFonts w:ascii="Arial" w:eastAsia="Times New Roman" w:hAnsi="Arial" w:cs="Times New Roman"/>
      <w:snapToGrid w:val="0"/>
      <w:szCs w:val="20"/>
      <w:lang w:eastAsia="fr-FR"/>
    </w:rPr>
  </w:style>
  <w:style w:type="paragraph" w:styleId="Notedefin">
    <w:name w:val="endnote text"/>
    <w:basedOn w:val="Normal"/>
    <w:link w:val="NotedefinCar"/>
    <w:rsid w:val="00194C6F"/>
    <w:pPr>
      <w:widowControl w:val="0"/>
      <w:jc w:val="both"/>
    </w:pPr>
    <w:rPr>
      <w:rFonts w:ascii="Arial" w:hAnsi="Arial"/>
      <w:snapToGrid w:val="0"/>
      <w:sz w:val="22"/>
    </w:rPr>
  </w:style>
  <w:style w:type="character" w:customStyle="1" w:styleId="NotedefinCar1">
    <w:name w:val="Note de fin Car1"/>
    <w:basedOn w:val="Policepardfaut"/>
    <w:uiPriority w:val="99"/>
    <w:semiHidden/>
    <w:rsid w:val="00194C6F"/>
    <w:rPr>
      <w:rFonts w:ascii="Times New Roman" w:eastAsia="Times New Roman" w:hAnsi="Times New Roman" w:cs="Times New Roman"/>
      <w:sz w:val="20"/>
      <w:szCs w:val="20"/>
      <w:lang w:eastAsia="fr-FR"/>
    </w:rPr>
  </w:style>
  <w:style w:type="character" w:customStyle="1" w:styleId="EndnoteTextChar1">
    <w:name w:val="Endnote Text Char1"/>
    <w:basedOn w:val="Policepardfaut"/>
    <w:uiPriority w:val="99"/>
    <w:semiHidden/>
    <w:rsid w:val="00194C6F"/>
    <w:rPr>
      <w:rFonts w:ascii="Times New Roman" w:eastAsia="Times New Roman" w:hAnsi="Times New Roman" w:cs="Times New Roman"/>
      <w:sz w:val="20"/>
      <w:szCs w:val="20"/>
      <w:lang w:val="fr-FR" w:eastAsia="fr-FR"/>
    </w:rPr>
  </w:style>
  <w:style w:type="character" w:styleId="Lienhypertexte">
    <w:name w:val="Hyperlink"/>
    <w:uiPriority w:val="99"/>
    <w:rsid w:val="00194C6F"/>
    <w:rPr>
      <w:color w:val="0000FF"/>
      <w:u w:val="single"/>
    </w:rPr>
  </w:style>
  <w:style w:type="paragraph" w:customStyle="1" w:styleId="Style19">
    <w:name w:val="Style19"/>
    <w:basedOn w:val="Normal"/>
    <w:uiPriority w:val="99"/>
    <w:rsid w:val="00194C6F"/>
    <w:pPr>
      <w:jc w:val="center"/>
    </w:pPr>
    <w:rPr>
      <w:rFonts w:ascii="Antique Olive Compact" w:hAnsi="Antique Olive Compact" w:cs="Tahoma"/>
      <w:sz w:val="1200"/>
      <w:szCs w:val="96"/>
    </w:rPr>
  </w:style>
  <w:style w:type="character" w:customStyle="1" w:styleId="TextedebullesCar">
    <w:name w:val="Texte de bulles Car"/>
    <w:link w:val="Textedebulles"/>
    <w:rsid w:val="00194C6F"/>
    <w:rPr>
      <w:rFonts w:ascii="Tahoma" w:eastAsia="Times New Roman" w:hAnsi="Tahoma" w:cs="Tahoma"/>
      <w:sz w:val="16"/>
      <w:szCs w:val="16"/>
      <w:lang w:eastAsia="fr-FR"/>
    </w:rPr>
  </w:style>
  <w:style w:type="paragraph" w:styleId="Textedebulles">
    <w:name w:val="Balloon Text"/>
    <w:basedOn w:val="Normal"/>
    <w:link w:val="TextedebullesCar"/>
    <w:rsid w:val="00194C6F"/>
    <w:rPr>
      <w:rFonts w:ascii="Tahoma" w:hAnsi="Tahoma" w:cs="Tahoma"/>
      <w:sz w:val="16"/>
      <w:szCs w:val="16"/>
    </w:rPr>
  </w:style>
  <w:style w:type="character" w:customStyle="1" w:styleId="TextedebullesCar1">
    <w:name w:val="Texte de bulles Car1"/>
    <w:basedOn w:val="Policepardfaut"/>
    <w:uiPriority w:val="99"/>
    <w:semiHidden/>
    <w:rsid w:val="00194C6F"/>
    <w:rPr>
      <w:rFonts w:ascii="Tahoma" w:eastAsia="Times New Roman" w:hAnsi="Tahoma" w:cs="Tahoma"/>
      <w:sz w:val="16"/>
      <w:szCs w:val="16"/>
      <w:lang w:eastAsia="fr-FR"/>
    </w:rPr>
  </w:style>
  <w:style w:type="character" w:customStyle="1" w:styleId="BalloonTextChar1">
    <w:name w:val="Balloon Text Char1"/>
    <w:basedOn w:val="Policepardfaut"/>
    <w:uiPriority w:val="99"/>
    <w:semiHidden/>
    <w:rsid w:val="00194C6F"/>
    <w:rPr>
      <w:rFonts w:ascii="Segoe UI" w:eastAsia="Times New Roman" w:hAnsi="Segoe UI" w:cs="Segoe UI"/>
      <w:sz w:val="18"/>
      <w:szCs w:val="18"/>
      <w:lang w:val="fr-FR" w:eastAsia="fr-FR"/>
    </w:rPr>
  </w:style>
  <w:style w:type="paragraph" w:styleId="Paragraphedeliste">
    <w:name w:val="List Paragraph"/>
    <w:aliases w:val="Desmond 2,Liste 1,Titre1,Bullet Points,Farbige Liste - Akzent 11,Table/Figure Heading,body bullets,Texte Général,Paragraphe  revu,List Paragraph1,List Paragraph (numbered (a)),Bullets,References,Puce 03,Use Case List Paragraph,lp1"/>
    <w:basedOn w:val="Normal"/>
    <w:link w:val="ParagraphedelisteCar"/>
    <w:qFormat/>
    <w:rsid w:val="00194C6F"/>
    <w:pPr>
      <w:ind w:left="720"/>
      <w:contextualSpacing/>
    </w:pPr>
  </w:style>
  <w:style w:type="character" w:customStyle="1" w:styleId="shorttext">
    <w:name w:val="short_text"/>
    <w:basedOn w:val="Policepardfaut"/>
    <w:rsid w:val="00194C6F"/>
  </w:style>
  <w:style w:type="character" w:customStyle="1" w:styleId="mediumtext">
    <w:name w:val="medium_text"/>
    <w:basedOn w:val="Policepardfaut"/>
    <w:rsid w:val="00194C6F"/>
  </w:style>
  <w:style w:type="character" w:customStyle="1" w:styleId="CarCar6">
    <w:name w:val="Car Car6"/>
    <w:rsid w:val="00194C6F"/>
    <w:rPr>
      <w:rFonts w:ascii="Times New Roman" w:eastAsia="Times New Roman" w:hAnsi="Times New Roman" w:cs="Times New Roman"/>
      <w:sz w:val="24"/>
      <w:szCs w:val="20"/>
      <w:lang w:eastAsia="fr-FR"/>
    </w:rPr>
  </w:style>
  <w:style w:type="character" w:customStyle="1" w:styleId="longtext">
    <w:name w:val="long_text"/>
    <w:basedOn w:val="Policepardfaut"/>
    <w:rsid w:val="00194C6F"/>
  </w:style>
  <w:style w:type="paragraph" w:customStyle="1" w:styleId="Paragraphedeliste1">
    <w:name w:val="Paragraphe de liste1"/>
    <w:basedOn w:val="Normal"/>
    <w:qFormat/>
    <w:rsid w:val="00194C6F"/>
    <w:pPr>
      <w:ind w:left="720"/>
      <w:contextualSpacing/>
    </w:pPr>
    <w:rPr>
      <w:rFonts w:eastAsia="Calibri"/>
      <w:sz w:val="24"/>
      <w:szCs w:val="24"/>
    </w:rPr>
  </w:style>
  <w:style w:type="paragraph" w:customStyle="1" w:styleId="Head21">
    <w:name w:val="Head 2.1"/>
    <w:basedOn w:val="Normal"/>
    <w:rsid w:val="00194C6F"/>
    <w:pPr>
      <w:suppressAutoHyphens/>
      <w:jc w:val="center"/>
    </w:pPr>
    <w:rPr>
      <w:rFonts w:eastAsia="Calibri"/>
      <w:b/>
      <w:sz w:val="24"/>
    </w:rPr>
  </w:style>
  <w:style w:type="paragraph" w:styleId="TitreTR">
    <w:name w:val="toa heading"/>
    <w:basedOn w:val="Normal"/>
    <w:next w:val="Normal"/>
    <w:rsid w:val="00194C6F"/>
    <w:pPr>
      <w:tabs>
        <w:tab w:val="left" w:pos="9000"/>
        <w:tab w:val="right" w:pos="9360"/>
      </w:tabs>
      <w:suppressAutoHyphens/>
      <w:jc w:val="both"/>
    </w:pPr>
    <w:rPr>
      <w:rFonts w:eastAsia="Calibri"/>
      <w:sz w:val="24"/>
      <w:lang w:val="en-US"/>
    </w:rPr>
  </w:style>
  <w:style w:type="paragraph" w:customStyle="1" w:styleId="Head22">
    <w:name w:val="Head 2.2"/>
    <w:basedOn w:val="Normal"/>
    <w:rsid w:val="00194C6F"/>
    <w:pPr>
      <w:suppressAutoHyphens/>
      <w:ind w:left="360" w:hanging="360"/>
    </w:pPr>
    <w:rPr>
      <w:rFonts w:eastAsia="Calibri"/>
      <w:b/>
      <w:sz w:val="24"/>
    </w:rPr>
  </w:style>
  <w:style w:type="paragraph" w:customStyle="1" w:styleId="Technical4">
    <w:name w:val="Technical 4"/>
    <w:rsid w:val="00194C6F"/>
    <w:pPr>
      <w:tabs>
        <w:tab w:val="left" w:pos="-720"/>
      </w:tabs>
      <w:suppressAutoHyphens/>
      <w:spacing w:after="0" w:line="240" w:lineRule="auto"/>
    </w:pPr>
    <w:rPr>
      <w:rFonts w:ascii="CG Times" w:eastAsia="Calibri" w:hAnsi="CG Times" w:cs="Times New Roman"/>
      <w:b/>
      <w:sz w:val="24"/>
      <w:szCs w:val="20"/>
      <w:lang w:val="en-US" w:eastAsia="fr-FR"/>
    </w:rPr>
  </w:style>
  <w:style w:type="paragraph" w:styleId="Textebrut">
    <w:name w:val="Plain Text"/>
    <w:basedOn w:val="Normal"/>
    <w:link w:val="TextebrutCar"/>
    <w:rsid w:val="00194C6F"/>
    <w:rPr>
      <w:rFonts w:ascii="Courier New" w:eastAsia="Calibri" w:hAnsi="Courier New"/>
    </w:rPr>
  </w:style>
  <w:style w:type="character" w:customStyle="1" w:styleId="TextebrutCar">
    <w:name w:val="Texte brut Car"/>
    <w:basedOn w:val="Policepardfaut"/>
    <w:link w:val="Textebrut"/>
    <w:rsid w:val="00194C6F"/>
    <w:rPr>
      <w:rFonts w:ascii="Courier New" w:eastAsia="Calibri" w:hAnsi="Courier New" w:cs="Times New Roman"/>
      <w:sz w:val="20"/>
      <w:szCs w:val="20"/>
      <w:lang w:eastAsia="fr-FR"/>
    </w:rPr>
  </w:style>
  <w:style w:type="paragraph" w:styleId="TM1">
    <w:name w:val="toc 1"/>
    <w:basedOn w:val="Normal"/>
    <w:next w:val="Normal"/>
    <w:autoRedefine/>
    <w:uiPriority w:val="39"/>
    <w:rsid w:val="00194C6F"/>
    <w:pPr>
      <w:spacing w:after="100"/>
    </w:pPr>
    <w:rPr>
      <w:sz w:val="24"/>
      <w:szCs w:val="24"/>
    </w:rPr>
  </w:style>
  <w:style w:type="paragraph" w:styleId="En-ttedetabledesmatires">
    <w:name w:val="TOC Heading"/>
    <w:basedOn w:val="Titre1"/>
    <w:next w:val="Normal"/>
    <w:uiPriority w:val="39"/>
    <w:qFormat/>
    <w:rsid w:val="00194C6F"/>
    <w:pPr>
      <w:keepLines/>
      <w:spacing w:before="480" w:line="276" w:lineRule="auto"/>
      <w:jc w:val="left"/>
      <w:outlineLvl w:val="9"/>
    </w:pPr>
    <w:rPr>
      <w:rFonts w:ascii="Cambria" w:hAnsi="Cambria"/>
      <w:b/>
      <w:bCs/>
      <w:color w:val="365F91"/>
      <w:sz w:val="28"/>
      <w:szCs w:val="28"/>
      <w:lang w:eastAsia="en-US"/>
    </w:rPr>
  </w:style>
  <w:style w:type="paragraph" w:styleId="Sansinterligne">
    <w:name w:val="No Spacing"/>
    <w:uiPriority w:val="1"/>
    <w:qFormat/>
    <w:rsid w:val="00194C6F"/>
    <w:pPr>
      <w:spacing w:after="0" w:line="240" w:lineRule="auto"/>
    </w:pPr>
    <w:rPr>
      <w:rFonts w:ascii="Times New Roman" w:eastAsia="Times New Roman" w:hAnsi="Times New Roman" w:cs="Times New Roman"/>
      <w:sz w:val="24"/>
      <w:szCs w:val="24"/>
      <w:lang w:eastAsia="fr-FR"/>
    </w:rPr>
  </w:style>
  <w:style w:type="paragraph" w:customStyle="1" w:styleId="31">
    <w:name w:val="3 1"/>
    <w:rsid w:val="00194C6F"/>
    <w:pPr>
      <w:tabs>
        <w:tab w:val="left" w:pos="-720"/>
        <w:tab w:val="left" w:pos="0"/>
        <w:tab w:val="decimal" w:pos="720"/>
      </w:tabs>
      <w:suppressAutoHyphens/>
      <w:spacing w:after="0" w:line="240" w:lineRule="auto"/>
      <w:ind w:firstLine="720"/>
    </w:pPr>
    <w:rPr>
      <w:rFonts w:ascii="CG Times" w:eastAsia="Times New Roman" w:hAnsi="CG Times" w:cs="Times New Roman"/>
      <w:sz w:val="24"/>
      <w:szCs w:val="20"/>
      <w:lang w:val="en-US" w:eastAsia="fr-FR"/>
    </w:rPr>
  </w:style>
  <w:style w:type="table" w:styleId="Grilledutableau">
    <w:name w:val="Table Grid"/>
    <w:basedOn w:val="TableauNormal"/>
    <w:uiPriority w:val="39"/>
    <w:qFormat/>
    <w:rsid w:val="00194C6F"/>
    <w:pPr>
      <w:spacing w:after="0" w:line="240" w:lineRule="auto"/>
    </w:pPr>
    <w:rPr>
      <w:rFonts w:ascii="Calibri" w:eastAsia="Calibri" w:hAnsi="Calibri"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semiHidden/>
    <w:rsid w:val="00194C6F"/>
    <w:pPr>
      <w:shd w:val="clear" w:color="auto" w:fill="000080"/>
    </w:pPr>
    <w:rPr>
      <w:rFonts w:ascii="Tahoma" w:hAnsi="Tahoma"/>
      <w:szCs w:val="24"/>
    </w:rPr>
  </w:style>
  <w:style w:type="character" w:customStyle="1" w:styleId="ExplorateurdedocumentsCar">
    <w:name w:val="Explorateur de documents Car"/>
    <w:basedOn w:val="Policepardfaut"/>
    <w:link w:val="Explorateurdedocuments"/>
    <w:semiHidden/>
    <w:rsid w:val="00194C6F"/>
    <w:rPr>
      <w:rFonts w:ascii="Tahoma" w:eastAsia="Times New Roman" w:hAnsi="Tahoma" w:cs="Times New Roman"/>
      <w:sz w:val="20"/>
      <w:szCs w:val="24"/>
      <w:shd w:val="clear" w:color="auto" w:fill="000080"/>
      <w:lang w:eastAsia="fr-FR"/>
    </w:rPr>
  </w:style>
  <w:style w:type="paragraph" w:styleId="TM2">
    <w:name w:val="toc 2"/>
    <w:basedOn w:val="Normal"/>
    <w:next w:val="Normal"/>
    <w:autoRedefine/>
    <w:uiPriority w:val="39"/>
    <w:rsid w:val="00194C6F"/>
    <w:pPr>
      <w:tabs>
        <w:tab w:val="left" w:pos="660"/>
        <w:tab w:val="left" w:pos="1701"/>
        <w:tab w:val="right" w:leader="dot" w:pos="6681"/>
      </w:tabs>
      <w:spacing w:before="240"/>
      <w:ind w:left="567" w:hanging="567"/>
    </w:pPr>
    <w:rPr>
      <w:rFonts w:cs="Arial"/>
      <w:b/>
      <w:bCs/>
      <w:noProof/>
      <w:sz w:val="18"/>
      <w:szCs w:val="18"/>
    </w:rPr>
  </w:style>
  <w:style w:type="paragraph" w:styleId="TM3">
    <w:name w:val="toc 3"/>
    <w:basedOn w:val="Normal"/>
    <w:next w:val="Normal"/>
    <w:autoRedefine/>
    <w:uiPriority w:val="39"/>
    <w:rsid w:val="00194C6F"/>
    <w:pPr>
      <w:tabs>
        <w:tab w:val="left" w:pos="1701"/>
        <w:tab w:val="right" w:leader="dot" w:pos="6681"/>
      </w:tabs>
      <w:ind w:left="788" w:hanging="567"/>
    </w:pPr>
    <w:rPr>
      <w:sz w:val="22"/>
      <w:szCs w:val="24"/>
    </w:rPr>
  </w:style>
  <w:style w:type="character" w:styleId="Marquedecommentaire">
    <w:name w:val="annotation reference"/>
    <w:uiPriority w:val="99"/>
    <w:rsid w:val="00194C6F"/>
    <w:rPr>
      <w:sz w:val="16"/>
    </w:rPr>
  </w:style>
  <w:style w:type="character" w:styleId="Appelnotedebasdep">
    <w:name w:val="footnote reference"/>
    <w:uiPriority w:val="99"/>
    <w:rsid w:val="00194C6F"/>
    <w:rPr>
      <w:vertAlign w:val="superscript"/>
    </w:rPr>
  </w:style>
  <w:style w:type="paragraph" w:styleId="Commentaire">
    <w:name w:val="annotation text"/>
    <w:basedOn w:val="Normal"/>
    <w:link w:val="CommentaireCar"/>
    <w:uiPriority w:val="99"/>
    <w:rsid w:val="00194C6F"/>
    <w:rPr>
      <w:rFonts w:ascii="Arial" w:hAnsi="Arial"/>
      <w:lang w:val="fr-CA"/>
    </w:rPr>
  </w:style>
  <w:style w:type="character" w:customStyle="1" w:styleId="CommentaireCar">
    <w:name w:val="Commentaire Car"/>
    <w:basedOn w:val="Policepardfaut"/>
    <w:link w:val="Commentaire"/>
    <w:uiPriority w:val="99"/>
    <w:rsid w:val="00194C6F"/>
    <w:rPr>
      <w:rFonts w:ascii="Arial" w:eastAsia="Times New Roman" w:hAnsi="Arial" w:cs="Times New Roman"/>
      <w:sz w:val="20"/>
      <w:szCs w:val="20"/>
      <w:lang w:val="fr-CA" w:eastAsia="fr-FR"/>
    </w:rPr>
  </w:style>
  <w:style w:type="paragraph" w:styleId="Notedebasdepage">
    <w:name w:val="footnote text"/>
    <w:basedOn w:val="Normal"/>
    <w:link w:val="NotedebasdepageCar"/>
    <w:uiPriority w:val="99"/>
    <w:rsid w:val="00194C6F"/>
    <w:rPr>
      <w:rFonts w:ascii="Arial" w:hAnsi="Arial"/>
      <w:lang w:val="fr-CA"/>
    </w:rPr>
  </w:style>
  <w:style w:type="character" w:customStyle="1" w:styleId="NotedebasdepageCar">
    <w:name w:val="Note de bas de page Car"/>
    <w:basedOn w:val="Policepardfaut"/>
    <w:link w:val="Notedebasdepage"/>
    <w:uiPriority w:val="99"/>
    <w:rsid w:val="00194C6F"/>
    <w:rPr>
      <w:rFonts w:ascii="Arial" w:eastAsia="Times New Roman" w:hAnsi="Arial" w:cs="Times New Roman"/>
      <w:sz w:val="20"/>
      <w:szCs w:val="20"/>
      <w:lang w:val="fr-CA" w:eastAsia="fr-FR"/>
    </w:rPr>
  </w:style>
  <w:style w:type="paragraph" w:styleId="TM4">
    <w:name w:val="toc 4"/>
    <w:basedOn w:val="Normal"/>
    <w:next w:val="Normal"/>
    <w:autoRedefine/>
    <w:rsid w:val="00194C6F"/>
    <w:pPr>
      <w:ind w:left="440"/>
    </w:pPr>
    <w:rPr>
      <w:sz w:val="22"/>
      <w:szCs w:val="24"/>
    </w:rPr>
  </w:style>
  <w:style w:type="paragraph" w:styleId="TM5">
    <w:name w:val="toc 5"/>
    <w:basedOn w:val="Normal"/>
    <w:next w:val="Normal"/>
    <w:autoRedefine/>
    <w:rsid w:val="00194C6F"/>
    <w:pPr>
      <w:ind w:left="660"/>
    </w:pPr>
    <w:rPr>
      <w:sz w:val="22"/>
      <w:szCs w:val="24"/>
    </w:rPr>
  </w:style>
  <w:style w:type="paragraph" w:styleId="TM6">
    <w:name w:val="toc 6"/>
    <w:basedOn w:val="Normal"/>
    <w:next w:val="Normal"/>
    <w:autoRedefine/>
    <w:rsid w:val="00194C6F"/>
    <w:pPr>
      <w:ind w:left="880"/>
    </w:pPr>
    <w:rPr>
      <w:sz w:val="22"/>
      <w:szCs w:val="24"/>
    </w:rPr>
  </w:style>
  <w:style w:type="paragraph" w:styleId="TM7">
    <w:name w:val="toc 7"/>
    <w:basedOn w:val="Normal"/>
    <w:next w:val="Normal"/>
    <w:autoRedefine/>
    <w:rsid w:val="00194C6F"/>
    <w:pPr>
      <w:ind w:left="1100"/>
    </w:pPr>
    <w:rPr>
      <w:sz w:val="22"/>
      <w:szCs w:val="24"/>
    </w:rPr>
  </w:style>
  <w:style w:type="paragraph" w:styleId="TM8">
    <w:name w:val="toc 8"/>
    <w:basedOn w:val="Normal"/>
    <w:next w:val="Normal"/>
    <w:autoRedefine/>
    <w:rsid w:val="00194C6F"/>
    <w:pPr>
      <w:ind w:left="1320"/>
    </w:pPr>
    <w:rPr>
      <w:sz w:val="22"/>
      <w:szCs w:val="24"/>
    </w:rPr>
  </w:style>
  <w:style w:type="paragraph" w:styleId="TM9">
    <w:name w:val="toc 9"/>
    <w:basedOn w:val="Normal"/>
    <w:next w:val="Normal"/>
    <w:autoRedefine/>
    <w:rsid w:val="00194C6F"/>
    <w:pPr>
      <w:ind w:left="1540"/>
    </w:pPr>
    <w:rPr>
      <w:sz w:val="22"/>
      <w:szCs w:val="24"/>
    </w:rPr>
  </w:style>
  <w:style w:type="paragraph" w:styleId="Liste">
    <w:name w:val="List"/>
    <w:basedOn w:val="Normal"/>
    <w:rsid w:val="00194C6F"/>
    <w:pPr>
      <w:ind w:left="283" w:hanging="283"/>
    </w:pPr>
    <w:rPr>
      <w:rFonts w:ascii="Arial" w:hAnsi="Arial"/>
      <w:sz w:val="22"/>
      <w:szCs w:val="24"/>
    </w:rPr>
  </w:style>
  <w:style w:type="paragraph" w:styleId="Liste2">
    <w:name w:val="List 2"/>
    <w:basedOn w:val="Normal"/>
    <w:rsid w:val="00194C6F"/>
    <w:pPr>
      <w:ind w:left="566" w:hanging="283"/>
    </w:pPr>
    <w:rPr>
      <w:rFonts w:ascii="Arial" w:hAnsi="Arial"/>
      <w:sz w:val="22"/>
      <w:szCs w:val="24"/>
    </w:rPr>
  </w:style>
  <w:style w:type="paragraph" w:styleId="Liste3">
    <w:name w:val="List 3"/>
    <w:basedOn w:val="Normal"/>
    <w:rsid w:val="00194C6F"/>
    <w:pPr>
      <w:ind w:left="849" w:hanging="283"/>
    </w:pPr>
    <w:rPr>
      <w:rFonts w:ascii="Arial" w:hAnsi="Arial"/>
      <w:sz w:val="22"/>
      <w:szCs w:val="24"/>
    </w:rPr>
  </w:style>
  <w:style w:type="paragraph" w:styleId="Salutations">
    <w:name w:val="Salutation"/>
    <w:basedOn w:val="Normal"/>
    <w:next w:val="Normal"/>
    <w:link w:val="SalutationsCar"/>
    <w:rsid w:val="00194C6F"/>
    <w:rPr>
      <w:rFonts w:ascii="Arial" w:hAnsi="Arial"/>
      <w:szCs w:val="24"/>
    </w:rPr>
  </w:style>
  <w:style w:type="character" w:customStyle="1" w:styleId="SalutationsCar">
    <w:name w:val="Salutations Car"/>
    <w:basedOn w:val="Policepardfaut"/>
    <w:link w:val="Salutations"/>
    <w:rsid w:val="00194C6F"/>
    <w:rPr>
      <w:rFonts w:ascii="Arial" w:eastAsia="Times New Roman" w:hAnsi="Arial" w:cs="Times New Roman"/>
      <w:sz w:val="20"/>
      <w:szCs w:val="24"/>
      <w:lang w:eastAsia="fr-FR"/>
    </w:rPr>
  </w:style>
  <w:style w:type="paragraph" w:styleId="Formuledepolitesse">
    <w:name w:val="Closing"/>
    <w:basedOn w:val="Normal"/>
    <w:link w:val="FormuledepolitesseCar"/>
    <w:rsid w:val="00194C6F"/>
    <w:pPr>
      <w:ind w:left="4252"/>
    </w:pPr>
    <w:rPr>
      <w:rFonts w:ascii="Arial" w:hAnsi="Arial"/>
      <w:szCs w:val="24"/>
    </w:rPr>
  </w:style>
  <w:style w:type="character" w:customStyle="1" w:styleId="FormuledepolitesseCar">
    <w:name w:val="Formule de politesse Car"/>
    <w:basedOn w:val="Policepardfaut"/>
    <w:link w:val="Formuledepolitesse"/>
    <w:rsid w:val="00194C6F"/>
    <w:rPr>
      <w:rFonts w:ascii="Arial" w:eastAsia="Times New Roman" w:hAnsi="Arial" w:cs="Times New Roman"/>
      <w:sz w:val="20"/>
      <w:szCs w:val="24"/>
      <w:lang w:eastAsia="fr-FR"/>
    </w:rPr>
  </w:style>
  <w:style w:type="paragraph" w:styleId="Listepuces">
    <w:name w:val="List Bullet"/>
    <w:basedOn w:val="Normal"/>
    <w:autoRedefine/>
    <w:rsid w:val="00194C6F"/>
    <w:pPr>
      <w:numPr>
        <w:numId w:val="3"/>
      </w:numPr>
    </w:pPr>
    <w:rPr>
      <w:rFonts w:ascii="Arial" w:hAnsi="Arial"/>
      <w:sz w:val="22"/>
      <w:szCs w:val="24"/>
    </w:rPr>
  </w:style>
  <w:style w:type="paragraph" w:styleId="Listepuces2">
    <w:name w:val="List Bullet 2"/>
    <w:basedOn w:val="Normal"/>
    <w:autoRedefine/>
    <w:rsid w:val="00194C6F"/>
    <w:pPr>
      <w:numPr>
        <w:numId w:val="4"/>
      </w:numPr>
    </w:pPr>
    <w:rPr>
      <w:rFonts w:ascii="Arial" w:hAnsi="Arial"/>
      <w:sz w:val="22"/>
      <w:szCs w:val="24"/>
    </w:rPr>
  </w:style>
  <w:style w:type="paragraph" w:styleId="Listepuces3">
    <w:name w:val="List Bullet 3"/>
    <w:basedOn w:val="Normal"/>
    <w:autoRedefine/>
    <w:rsid w:val="00194C6F"/>
    <w:pPr>
      <w:numPr>
        <w:numId w:val="5"/>
      </w:numPr>
    </w:pPr>
    <w:rPr>
      <w:rFonts w:ascii="Arial" w:hAnsi="Arial"/>
      <w:sz w:val="22"/>
      <w:szCs w:val="24"/>
    </w:rPr>
  </w:style>
  <w:style w:type="paragraph" w:styleId="Listecontinue">
    <w:name w:val="List Continue"/>
    <w:basedOn w:val="Normal"/>
    <w:rsid w:val="00194C6F"/>
    <w:pPr>
      <w:spacing w:after="120"/>
      <w:ind w:left="283"/>
    </w:pPr>
    <w:rPr>
      <w:rFonts w:ascii="Arial" w:hAnsi="Arial"/>
      <w:sz w:val="22"/>
      <w:szCs w:val="24"/>
    </w:rPr>
  </w:style>
  <w:style w:type="paragraph" w:styleId="Listecontinue2">
    <w:name w:val="List Continue 2"/>
    <w:basedOn w:val="Normal"/>
    <w:rsid w:val="00194C6F"/>
    <w:pPr>
      <w:spacing w:after="120"/>
      <w:ind w:left="566"/>
    </w:pPr>
    <w:rPr>
      <w:rFonts w:ascii="Arial" w:hAnsi="Arial"/>
      <w:sz w:val="22"/>
      <w:szCs w:val="24"/>
    </w:rPr>
  </w:style>
  <w:style w:type="paragraph" w:styleId="Listecontinue3">
    <w:name w:val="List Continue 3"/>
    <w:basedOn w:val="Normal"/>
    <w:rsid w:val="00194C6F"/>
    <w:pPr>
      <w:spacing w:after="120"/>
      <w:ind w:left="849"/>
    </w:pPr>
    <w:rPr>
      <w:rFonts w:ascii="Arial" w:hAnsi="Arial"/>
      <w:sz w:val="22"/>
      <w:szCs w:val="24"/>
    </w:rPr>
  </w:style>
  <w:style w:type="paragraph" w:styleId="Signature">
    <w:name w:val="Signature"/>
    <w:basedOn w:val="Normal"/>
    <w:link w:val="SignatureCar"/>
    <w:rsid w:val="00194C6F"/>
    <w:pPr>
      <w:ind w:left="4252"/>
    </w:pPr>
    <w:rPr>
      <w:rFonts w:ascii="Arial" w:hAnsi="Arial"/>
      <w:szCs w:val="24"/>
    </w:rPr>
  </w:style>
  <w:style w:type="character" w:customStyle="1" w:styleId="SignatureCar">
    <w:name w:val="Signature Car"/>
    <w:basedOn w:val="Policepardfaut"/>
    <w:link w:val="Signature"/>
    <w:rsid w:val="00194C6F"/>
    <w:rPr>
      <w:rFonts w:ascii="Arial" w:eastAsia="Times New Roman" w:hAnsi="Arial" w:cs="Times New Roman"/>
      <w:sz w:val="20"/>
      <w:szCs w:val="24"/>
      <w:lang w:eastAsia="fr-FR"/>
    </w:rPr>
  </w:style>
  <w:style w:type="paragraph" w:customStyle="1" w:styleId="Fonction">
    <w:name w:val="Fonction"/>
    <w:basedOn w:val="Signature"/>
    <w:rsid w:val="00194C6F"/>
  </w:style>
  <w:style w:type="paragraph" w:customStyle="1" w:styleId="Socit">
    <w:name w:val="Société"/>
    <w:basedOn w:val="Signature"/>
    <w:rsid w:val="00194C6F"/>
  </w:style>
  <w:style w:type="paragraph" w:styleId="Lgende">
    <w:name w:val="caption"/>
    <w:basedOn w:val="Normal"/>
    <w:next w:val="Normal"/>
    <w:qFormat/>
    <w:rsid w:val="00194C6F"/>
    <w:pPr>
      <w:autoSpaceDE w:val="0"/>
      <w:autoSpaceDN w:val="0"/>
      <w:spacing w:line="360" w:lineRule="auto"/>
    </w:pPr>
    <w:rPr>
      <w:rFonts w:ascii="Arial" w:hAnsi="Arial" w:cs="Arial"/>
      <w:bCs/>
      <w:sz w:val="22"/>
      <w:szCs w:val="22"/>
    </w:rPr>
  </w:style>
  <w:style w:type="paragraph" w:styleId="Objetducommentaire">
    <w:name w:val="annotation subject"/>
    <w:basedOn w:val="Commentaire"/>
    <w:next w:val="Commentaire"/>
    <w:link w:val="ObjetducommentaireCar"/>
    <w:rsid w:val="00194C6F"/>
    <w:rPr>
      <w:b/>
      <w:bCs/>
    </w:rPr>
  </w:style>
  <w:style w:type="character" w:customStyle="1" w:styleId="ObjetducommentaireCar">
    <w:name w:val="Objet du commentaire Car"/>
    <w:basedOn w:val="CommentaireCar"/>
    <w:link w:val="Objetducommentaire"/>
    <w:rsid w:val="00194C6F"/>
    <w:rPr>
      <w:rFonts w:ascii="Arial" w:eastAsia="Times New Roman" w:hAnsi="Arial" w:cs="Times New Roman"/>
      <w:b/>
      <w:bCs/>
      <w:sz w:val="20"/>
      <w:szCs w:val="20"/>
      <w:lang w:val="fr-CA" w:eastAsia="fr-FR"/>
    </w:rPr>
  </w:style>
  <w:style w:type="character" w:customStyle="1" w:styleId="Titre2Car1">
    <w:name w:val="Titre 2 Car1"/>
    <w:aliases w:val="Title Header2 Car1,TitreMA 2 Car1,2 Car1,Title 2 Car1,Title 2 Car Car Car1"/>
    <w:rsid w:val="00194C6F"/>
    <w:rPr>
      <w:rFonts w:ascii="Arial" w:hAnsi="Arial"/>
      <w:b/>
      <w:sz w:val="22"/>
      <w:lang w:val="fr-CA"/>
    </w:rPr>
  </w:style>
  <w:style w:type="character" w:customStyle="1" w:styleId="Titre4Car1">
    <w:name w:val="Titre 4 Car1"/>
    <w:rsid w:val="00194C6F"/>
    <w:rPr>
      <w:rFonts w:ascii="Arial" w:hAnsi="Arial"/>
      <w:b/>
      <w:i/>
      <w:sz w:val="22"/>
      <w:lang w:val="fr-CA"/>
    </w:rPr>
  </w:style>
  <w:style w:type="paragraph" w:styleId="Rvision">
    <w:name w:val="Revision"/>
    <w:hidden/>
    <w:uiPriority w:val="99"/>
    <w:rsid w:val="00194C6F"/>
    <w:pPr>
      <w:spacing w:after="0" w:line="240" w:lineRule="auto"/>
    </w:pPr>
    <w:rPr>
      <w:rFonts w:ascii="Arial" w:eastAsia="Times New Roman" w:hAnsi="Arial" w:cs="Times New Roman"/>
      <w:szCs w:val="24"/>
      <w:lang w:eastAsia="fr-FR"/>
    </w:rPr>
  </w:style>
  <w:style w:type="character" w:styleId="Accentuation">
    <w:name w:val="Emphasis"/>
    <w:qFormat/>
    <w:rsid w:val="00194C6F"/>
    <w:rPr>
      <w:i/>
      <w:iCs/>
    </w:rPr>
  </w:style>
  <w:style w:type="character" w:styleId="lev">
    <w:name w:val="Strong"/>
    <w:uiPriority w:val="22"/>
    <w:qFormat/>
    <w:rsid w:val="00194C6F"/>
    <w:rPr>
      <w:b/>
      <w:bCs/>
    </w:rPr>
  </w:style>
  <w:style w:type="paragraph" w:styleId="Sous-titre">
    <w:name w:val="Subtitle"/>
    <w:basedOn w:val="Normal"/>
    <w:next w:val="Normal"/>
    <w:link w:val="Sous-titreCar"/>
    <w:qFormat/>
    <w:rsid w:val="00194C6F"/>
    <w:pPr>
      <w:spacing w:after="60"/>
      <w:jc w:val="center"/>
      <w:outlineLvl w:val="1"/>
    </w:pPr>
    <w:rPr>
      <w:rFonts w:ascii="Cambria" w:hAnsi="Cambria"/>
      <w:sz w:val="24"/>
      <w:szCs w:val="24"/>
    </w:rPr>
  </w:style>
  <w:style w:type="character" w:customStyle="1" w:styleId="Sous-titreCar">
    <w:name w:val="Sous-titre Car"/>
    <w:basedOn w:val="Policepardfaut"/>
    <w:link w:val="Sous-titre"/>
    <w:rsid w:val="00194C6F"/>
    <w:rPr>
      <w:rFonts w:ascii="Cambria" w:eastAsia="Times New Roman" w:hAnsi="Cambria" w:cs="Times New Roman"/>
      <w:sz w:val="24"/>
      <w:szCs w:val="24"/>
      <w:lang w:eastAsia="fr-FR"/>
    </w:rPr>
  </w:style>
  <w:style w:type="table" w:customStyle="1" w:styleId="Grilledutableau1">
    <w:name w:val="Grille du tableau1"/>
    <w:basedOn w:val="TableauNormal"/>
    <w:next w:val="Grilledutableau"/>
    <w:rsid w:val="00194C6F"/>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1"/>
    <w:basedOn w:val="Normal"/>
    <w:rsid w:val="00194C6F"/>
    <w:pPr>
      <w:spacing w:after="160" w:line="240" w:lineRule="exact"/>
      <w:jc w:val="both"/>
    </w:pPr>
    <w:rPr>
      <w:rFonts w:eastAsia="Arial Unicode MS"/>
      <w:sz w:val="24"/>
      <w:szCs w:val="24"/>
      <w:lang w:val="en-US" w:eastAsia="en-US"/>
    </w:rPr>
  </w:style>
  <w:style w:type="paragraph" w:styleId="Index1">
    <w:name w:val="index 1"/>
    <w:basedOn w:val="Normal"/>
    <w:next w:val="Normal"/>
    <w:autoRedefine/>
    <w:rsid w:val="00194C6F"/>
    <w:pPr>
      <w:ind w:left="240" w:hanging="240"/>
    </w:pPr>
    <w:rPr>
      <w:sz w:val="24"/>
      <w:szCs w:val="24"/>
    </w:rPr>
  </w:style>
  <w:style w:type="paragraph" w:styleId="Titreindex">
    <w:name w:val="index heading"/>
    <w:basedOn w:val="Normal"/>
    <w:next w:val="Index1"/>
    <w:rsid w:val="00194C6F"/>
    <w:pPr>
      <w:jc w:val="both"/>
    </w:pPr>
    <w:rPr>
      <w:sz w:val="24"/>
    </w:rPr>
  </w:style>
  <w:style w:type="paragraph" w:customStyle="1" w:styleId="siliacII">
    <w:name w:val="siliac II"/>
    <w:basedOn w:val="Normal"/>
    <w:rsid w:val="00194C6F"/>
    <w:pPr>
      <w:spacing w:before="100" w:beforeAutospacing="1" w:after="120" w:line="300" w:lineRule="exact"/>
      <w:ind w:left="284"/>
      <w:outlineLvl w:val="2"/>
    </w:pPr>
    <w:rPr>
      <w:rFonts w:ascii="Arial" w:hAnsi="Arial"/>
      <w:b/>
      <w:sz w:val="24"/>
      <w:szCs w:val="24"/>
    </w:rPr>
  </w:style>
  <w:style w:type="paragraph" w:customStyle="1" w:styleId="Justifi">
    <w:name w:val="Justifié"/>
    <w:basedOn w:val="Normal"/>
    <w:qFormat/>
    <w:rsid w:val="00194C6F"/>
    <w:pPr>
      <w:ind w:firstLine="709"/>
      <w:jc w:val="both"/>
    </w:pPr>
    <w:rPr>
      <w:rFonts w:ascii="Arial" w:hAnsi="Arial"/>
      <w:sz w:val="24"/>
      <w:szCs w:val="22"/>
      <w:lang w:eastAsia="en-US"/>
    </w:rPr>
  </w:style>
  <w:style w:type="paragraph" w:customStyle="1" w:styleId="Paragraphedeliste2">
    <w:name w:val="Paragraphe de liste2"/>
    <w:basedOn w:val="Normal"/>
    <w:qFormat/>
    <w:rsid w:val="00194C6F"/>
    <w:pPr>
      <w:spacing w:after="200" w:line="276" w:lineRule="auto"/>
      <w:ind w:left="720"/>
      <w:contextualSpacing/>
    </w:pPr>
    <w:rPr>
      <w:rFonts w:ascii="Calibri" w:hAnsi="Calibri" w:cs="Arial"/>
      <w:sz w:val="22"/>
      <w:szCs w:val="22"/>
      <w:lang w:eastAsia="en-US"/>
    </w:rPr>
  </w:style>
  <w:style w:type="paragraph" w:styleId="Retrait1religne">
    <w:name w:val="Body Text First Indent"/>
    <w:basedOn w:val="Corpsdetexte"/>
    <w:link w:val="Retrait1religneCar"/>
    <w:rsid w:val="00194C6F"/>
    <w:pPr>
      <w:spacing w:after="120"/>
      <w:ind w:firstLine="210"/>
      <w:jc w:val="left"/>
    </w:pPr>
    <w:rPr>
      <w:szCs w:val="24"/>
    </w:rPr>
  </w:style>
  <w:style w:type="character" w:customStyle="1" w:styleId="Retrait1religneCar">
    <w:name w:val="Retrait 1re ligne Car"/>
    <w:basedOn w:val="CorpsdetexteCar"/>
    <w:link w:val="Retrait1religne"/>
    <w:rsid w:val="00194C6F"/>
    <w:rPr>
      <w:rFonts w:ascii="Times New Roman" w:eastAsia="Times New Roman" w:hAnsi="Times New Roman" w:cs="Times New Roman"/>
      <w:sz w:val="24"/>
      <w:szCs w:val="24"/>
      <w:lang w:eastAsia="fr-FR"/>
    </w:rPr>
  </w:style>
  <w:style w:type="character" w:customStyle="1" w:styleId="CarCar">
    <w:name w:val="Car Car"/>
    <w:rsid w:val="00194C6F"/>
    <w:rPr>
      <w:sz w:val="24"/>
      <w:szCs w:val="24"/>
      <w:lang w:val="fr-FR" w:eastAsia="fr-FR" w:bidi="ar-SA"/>
    </w:rPr>
  </w:style>
  <w:style w:type="character" w:customStyle="1" w:styleId="CarCar8">
    <w:name w:val="Car Car8"/>
    <w:rsid w:val="00194C6F"/>
    <w:rPr>
      <w:rFonts w:ascii="Times New Roman" w:eastAsia="Times New Roman" w:hAnsi="Times New Roman" w:cs="Times New Roman"/>
      <w:sz w:val="24"/>
      <w:szCs w:val="24"/>
      <w:lang w:eastAsia="fr-FR"/>
    </w:rPr>
  </w:style>
  <w:style w:type="character" w:customStyle="1" w:styleId="CarCar2">
    <w:name w:val="Car Car2"/>
    <w:locked/>
    <w:rsid w:val="00194C6F"/>
    <w:rPr>
      <w:sz w:val="24"/>
      <w:szCs w:val="24"/>
      <w:lang w:val="fr-FR" w:eastAsia="fr-FR" w:bidi="ar-SA"/>
    </w:rPr>
  </w:style>
  <w:style w:type="character" w:customStyle="1" w:styleId="CarCar3">
    <w:name w:val="Car Car3"/>
    <w:locked/>
    <w:rsid w:val="00194C6F"/>
    <w:rPr>
      <w:b/>
      <w:bCs/>
      <w:sz w:val="24"/>
      <w:szCs w:val="24"/>
      <w:lang w:val="en-GB" w:eastAsia="fr-FR" w:bidi="ar-SA"/>
    </w:rPr>
  </w:style>
  <w:style w:type="character" w:customStyle="1" w:styleId="CarCar61">
    <w:name w:val="Car Car61"/>
    <w:rsid w:val="00194C6F"/>
    <w:rPr>
      <w:rFonts w:eastAsia="Arial Unicode MS"/>
      <w:b/>
      <w:bCs/>
      <w:sz w:val="24"/>
      <w:szCs w:val="24"/>
      <w:lang w:val="fr-FR" w:eastAsia="fr-FR" w:bidi="ar-SA"/>
    </w:rPr>
  </w:style>
  <w:style w:type="paragraph" w:customStyle="1" w:styleId="corpsdetexte0">
    <w:name w:val="corps de texte"/>
    <w:basedOn w:val="Normal"/>
    <w:rsid w:val="00194C6F"/>
    <w:pPr>
      <w:spacing w:after="160" w:line="300" w:lineRule="exact"/>
      <w:jc w:val="both"/>
    </w:pPr>
    <w:rPr>
      <w:sz w:val="24"/>
      <w:szCs w:val="24"/>
    </w:rPr>
  </w:style>
  <w:style w:type="character" w:customStyle="1" w:styleId="CarCar9">
    <w:name w:val="Car Car9"/>
    <w:locked/>
    <w:rsid w:val="00194C6F"/>
    <w:rPr>
      <w:sz w:val="24"/>
      <w:szCs w:val="24"/>
      <w:lang w:val="fr-FR" w:eastAsia="fr-FR" w:bidi="ar-SA"/>
    </w:rPr>
  </w:style>
  <w:style w:type="character" w:customStyle="1" w:styleId="CarCar7">
    <w:name w:val="Car Car7"/>
    <w:rsid w:val="00194C6F"/>
    <w:rPr>
      <w:sz w:val="24"/>
      <w:szCs w:val="24"/>
      <w:lang w:val="fr-FR" w:eastAsia="fr-FR" w:bidi="ar-SA"/>
    </w:rPr>
  </w:style>
  <w:style w:type="character" w:customStyle="1" w:styleId="CarCar5">
    <w:name w:val="Car Car5"/>
    <w:rsid w:val="00194C6F"/>
    <w:rPr>
      <w:sz w:val="24"/>
      <w:szCs w:val="24"/>
      <w:lang w:val="fr-FR" w:eastAsia="fr-FR" w:bidi="ar-SA"/>
    </w:rPr>
  </w:style>
  <w:style w:type="character" w:customStyle="1" w:styleId="a14">
    <w:name w:val="a14"/>
    <w:basedOn w:val="Policepardfaut"/>
    <w:rsid w:val="00194C6F"/>
  </w:style>
  <w:style w:type="character" w:customStyle="1" w:styleId="CarCar1">
    <w:name w:val="Car Car1"/>
    <w:locked/>
    <w:rsid w:val="00194C6F"/>
    <w:rPr>
      <w:sz w:val="24"/>
      <w:szCs w:val="24"/>
      <w:lang w:val="fr-FR" w:eastAsia="fr-FR" w:bidi="ar-SA"/>
    </w:rPr>
  </w:style>
  <w:style w:type="character" w:customStyle="1" w:styleId="CarCar4">
    <w:name w:val="Car Car4"/>
    <w:semiHidden/>
    <w:locked/>
    <w:rsid w:val="00194C6F"/>
    <w:rPr>
      <w:sz w:val="24"/>
      <w:szCs w:val="24"/>
      <w:lang w:val="fr-FR" w:eastAsia="fr-FR" w:bidi="ar-SA"/>
    </w:rPr>
  </w:style>
  <w:style w:type="paragraph" w:customStyle="1" w:styleId="msonormalcxspmiddle">
    <w:name w:val="msonormalcxspmiddle"/>
    <w:basedOn w:val="Normal"/>
    <w:rsid w:val="00194C6F"/>
    <w:pPr>
      <w:spacing w:before="100" w:beforeAutospacing="1" w:after="100" w:afterAutospacing="1"/>
    </w:pPr>
    <w:rPr>
      <w:sz w:val="24"/>
      <w:szCs w:val="24"/>
    </w:rPr>
  </w:style>
  <w:style w:type="paragraph" w:customStyle="1" w:styleId="msonormalcxspmiddlecxspmiddle">
    <w:name w:val="msonormalcxspmiddlecxspmiddle"/>
    <w:basedOn w:val="Normal"/>
    <w:rsid w:val="00194C6F"/>
    <w:pPr>
      <w:spacing w:before="100" w:beforeAutospacing="1" w:after="100" w:afterAutospacing="1"/>
    </w:pPr>
    <w:rPr>
      <w:sz w:val="24"/>
      <w:szCs w:val="24"/>
    </w:rPr>
  </w:style>
  <w:style w:type="paragraph" w:customStyle="1" w:styleId="msonormalcxspmiddlecxsplast">
    <w:name w:val="msonormalcxspmiddlecxsplast"/>
    <w:basedOn w:val="Normal"/>
    <w:rsid w:val="00194C6F"/>
    <w:pPr>
      <w:spacing w:before="100" w:beforeAutospacing="1" w:after="100" w:afterAutospacing="1"/>
    </w:pPr>
    <w:rPr>
      <w:sz w:val="24"/>
      <w:szCs w:val="24"/>
    </w:rPr>
  </w:style>
  <w:style w:type="character" w:customStyle="1" w:styleId="CarCar31">
    <w:name w:val="Car Car31"/>
    <w:rsid w:val="00194C6F"/>
    <w:rPr>
      <w:b/>
      <w:bCs/>
      <w:sz w:val="24"/>
      <w:szCs w:val="24"/>
      <w:lang w:val="en-GB" w:eastAsia="fr-FR" w:bidi="ar-SA"/>
    </w:rPr>
  </w:style>
  <w:style w:type="paragraph" w:customStyle="1" w:styleId="Style1">
    <w:name w:val="Style 1"/>
    <w:uiPriority w:val="99"/>
    <w:rsid w:val="00194C6F"/>
    <w:pPr>
      <w:autoSpaceDE w:val="0"/>
      <w:autoSpaceDN w:val="0"/>
      <w:adjustRightInd w:val="0"/>
      <w:spacing w:after="0" w:line="240" w:lineRule="auto"/>
    </w:pPr>
    <w:rPr>
      <w:rFonts w:ascii="Times New Roman" w:eastAsia="Times New Roman" w:hAnsi="Times New Roman" w:cs="Times New Roman"/>
      <w:sz w:val="20"/>
      <w:szCs w:val="20"/>
      <w:lang w:eastAsia="fr-FR"/>
    </w:rPr>
  </w:style>
  <w:style w:type="character" w:customStyle="1" w:styleId="CharacterStyle1">
    <w:name w:val="Character Style 1"/>
    <w:uiPriority w:val="99"/>
    <w:rsid w:val="00194C6F"/>
    <w:rPr>
      <w:sz w:val="22"/>
      <w:szCs w:val="22"/>
    </w:rPr>
  </w:style>
  <w:style w:type="character" w:styleId="Lienhypertextesuivivisit">
    <w:name w:val="FollowedHyperlink"/>
    <w:uiPriority w:val="99"/>
    <w:rsid w:val="00194C6F"/>
    <w:rPr>
      <w:rFonts w:cs="Times New Roman"/>
      <w:color w:val="800080"/>
      <w:u w:val="single"/>
    </w:rPr>
  </w:style>
  <w:style w:type="character" w:customStyle="1" w:styleId="CarCar10">
    <w:name w:val="Car Car10"/>
    <w:locked/>
    <w:rsid w:val="00194C6F"/>
    <w:rPr>
      <w:b/>
      <w:bCs/>
      <w:sz w:val="24"/>
      <w:szCs w:val="24"/>
      <w:lang w:val="en-GB" w:eastAsia="fr-FR" w:bidi="ar-SA"/>
    </w:rPr>
  </w:style>
  <w:style w:type="character" w:customStyle="1" w:styleId="CarCar81">
    <w:name w:val="Car Car81"/>
    <w:rsid w:val="00194C6F"/>
    <w:rPr>
      <w:rFonts w:ascii="Times New Roman" w:eastAsia="Times New Roman" w:hAnsi="Times New Roman" w:cs="Times New Roman" w:hint="default"/>
      <w:sz w:val="24"/>
      <w:szCs w:val="24"/>
      <w:lang w:eastAsia="fr-FR"/>
    </w:rPr>
  </w:style>
  <w:style w:type="character" w:customStyle="1" w:styleId="CarCar71">
    <w:name w:val="Car Car71"/>
    <w:rsid w:val="00194C6F"/>
    <w:rPr>
      <w:sz w:val="24"/>
      <w:szCs w:val="24"/>
      <w:lang w:val="fr-FR" w:eastAsia="fr-FR" w:bidi="ar-SA"/>
    </w:rPr>
  </w:style>
  <w:style w:type="character" w:customStyle="1" w:styleId="CarCar51">
    <w:name w:val="Car Car51"/>
    <w:rsid w:val="00194C6F"/>
    <w:rPr>
      <w:sz w:val="24"/>
      <w:szCs w:val="24"/>
      <w:lang w:val="fr-FR" w:eastAsia="fr-FR" w:bidi="ar-SA"/>
    </w:rPr>
  </w:style>
  <w:style w:type="character" w:customStyle="1" w:styleId="FontStyle80">
    <w:name w:val="Font Style80"/>
    <w:uiPriority w:val="99"/>
    <w:rsid w:val="00194C6F"/>
    <w:rPr>
      <w:rFonts w:ascii="Times New Roman" w:hAnsi="Times New Roman" w:cs="Times New Roman"/>
      <w:b/>
      <w:bCs/>
      <w:sz w:val="22"/>
      <w:szCs w:val="22"/>
    </w:rPr>
  </w:style>
  <w:style w:type="paragraph" w:customStyle="1" w:styleId="Style7">
    <w:name w:val="Style7"/>
    <w:basedOn w:val="Normal"/>
    <w:uiPriority w:val="99"/>
    <w:rsid w:val="00194C6F"/>
    <w:pPr>
      <w:widowControl w:val="0"/>
      <w:autoSpaceDE w:val="0"/>
      <w:autoSpaceDN w:val="0"/>
      <w:adjustRightInd w:val="0"/>
      <w:spacing w:line="278" w:lineRule="exact"/>
      <w:ind w:firstLine="859"/>
      <w:jc w:val="both"/>
    </w:pPr>
    <w:rPr>
      <w:sz w:val="24"/>
      <w:szCs w:val="24"/>
    </w:rPr>
  </w:style>
  <w:style w:type="character" w:customStyle="1" w:styleId="FontStyle21">
    <w:name w:val="Font Style21"/>
    <w:uiPriority w:val="99"/>
    <w:rsid w:val="00194C6F"/>
    <w:rPr>
      <w:rFonts w:ascii="Times New Roman" w:hAnsi="Times New Roman" w:cs="Times New Roman"/>
      <w:sz w:val="22"/>
      <w:szCs w:val="22"/>
    </w:rPr>
  </w:style>
  <w:style w:type="character" w:customStyle="1" w:styleId="FontStyle79">
    <w:name w:val="Font Style79"/>
    <w:uiPriority w:val="99"/>
    <w:rsid w:val="00194C6F"/>
    <w:rPr>
      <w:rFonts w:ascii="Times New Roman" w:hAnsi="Times New Roman" w:cs="Times New Roman"/>
      <w:sz w:val="22"/>
      <w:szCs w:val="22"/>
    </w:rPr>
  </w:style>
  <w:style w:type="paragraph" w:customStyle="1" w:styleId="Style9">
    <w:name w:val="Style9"/>
    <w:basedOn w:val="Normal"/>
    <w:uiPriority w:val="99"/>
    <w:rsid w:val="00194C6F"/>
    <w:pPr>
      <w:widowControl w:val="0"/>
      <w:autoSpaceDE w:val="0"/>
      <w:autoSpaceDN w:val="0"/>
      <w:adjustRightInd w:val="0"/>
      <w:spacing w:line="276" w:lineRule="exact"/>
      <w:jc w:val="both"/>
    </w:pPr>
    <w:rPr>
      <w:sz w:val="24"/>
      <w:szCs w:val="24"/>
    </w:rPr>
  </w:style>
  <w:style w:type="paragraph" w:customStyle="1" w:styleId="Style10">
    <w:name w:val="Style10"/>
    <w:basedOn w:val="Normal"/>
    <w:uiPriority w:val="99"/>
    <w:rsid w:val="00194C6F"/>
    <w:pPr>
      <w:widowControl w:val="0"/>
      <w:autoSpaceDE w:val="0"/>
      <w:autoSpaceDN w:val="0"/>
      <w:adjustRightInd w:val="0"/>
      <w:jc w:val="center"/>
    </w:pPr>
    <w:rPr>
      <w:sz w:val="24"/>
      <w:szCs w:val="24"/>
    </w:rPr>
  </w:style>
  <w:style w:type="paragraph" w:customStyle="1" w:styleId="Style13">
    <w:name w:val="Style13"/>
    <w:basedOn w:val="Normal"/>
    <w:uiPriority w:val="99"/>
    <w:rsid w:val="00194C6F"/>
    <w:pPr>
      <w:widowControl w:val="0"/>
      <w:autoSpaceDE w:val="0"/>
      <w:autoSpaceDN w:val="0"/>
      <w:adjustRightInd w:val="0"/>
      <w:spacing w:line="277" w:lineRule="exact"/>
      <w:jc w:val="both"/>
    </w:pPr>
    <w:rPr>
      <w:sz w:val="24"/>
      <w:szCs w:val="24"/>
    </w:rPr>
  </w:style>
  <w:style w:type="paragraph" w:customStyle="1" w:styleId="Retraitcorpsdetexte21">
    <w:name w:val="Retrait corps de texte 21"/>
    <w:basedOn w:val="Normal"/>
    <w:rsid w:val="00194C6F"/>
    <w:pPr>
      <w:suppressAutoHyphens/>
      <w:overflowPunct w:val="0"/>
      <w:autoSpaceDE w:val="0"/>
      <w:autoSpaceDN w:val="0"/>
      <w:adjustRightInd w:val="0"/>
      <w:ind w:left="695" w:hanging="695"/>
      <w:jc w:val="both"/>
      <w:textAlignment w:val="baseline"/>
    </w:pPr>
    <w:rPr>
      <w:rFonts w:ascii="Tahoma" w:hAnsi="Tahoma"/>
      <w:sz w:val="24"/>
    </w:rPr>
  </w:style>
  <w:style w:type="paragraph" w:customStyle="1" w:styleId="Style18">
    <w:name w:val="Style18"/>
    <w:basedOn w:val="Normal"/>
    <w:uiPriority w:val="99"/>
    <w:rsid w:val="00194C6F"/>
    <w:pPr>
      <w:widowControl w:val="0"/>
      <w:autoSpaceDE w:val="0"/>
      <w:autoSpaceDN w:val="0"/>
      <w:adjustRightInd w:val="0"/>
      <w:spacing w:line="278" w:lineRule="exact"/>
      <w:ind w:hanging="730"/>
    </w:pPr>
    <w:rPr>
      <w:sz w:val="24"/>
      <w:szCs w:val="24"/>
    </w:rPr>
  </w:style>
  <w:style w:type="paragraph" w:customStyle="1" w:styleId="Style11">
    <w:name w:val="Style1"/>
    <w:basedOn w:val="Normal"/>
    <w:uiPriority w:val="99"/>
    <w:rsid w:val="00194C6F"/>
    <w:pPr>
      <w:widowControl w:val="0"/>
      <w:autoSpaceDE w:val="0"/>
      <w:autoSpaceDN w:val="0"/>
      <w:adjustRightInd w:val="0"/>
      <w:spacing w:line="276" w:lineRule="exact"/>
      <w:ind w:firstLine="710"/>
    </w:pPr>
    <w:rPr>
      <w:sz w:val="24"/>
      <w:szCs w:val="24"/>
    </w:rPr>
  </w:style>
  <w:style w:type="paragraph" w:customStyle="1" w:styleId="Style4">
    <w:name w:val="Style4"/>
    <w:basedOn w:val="Normal"/>
    <w:uiPriority w:val="99"/>
    <w:rsid w:val="00194C6F"/>
    <w:pPr>
      <w:widowControl w:val="0"/>
      <w:autoSpaceDE w:val="0"/>
      <w:autoSpaceDN w:val="0"/>
      <w:adjustRightInd w:val="0"/>
      <w:spacing w:line="221" w:lineRule="exact"/>
      <w:ind w:firstLine="158"/>
    </w:pPr>
    <w:rPr>
      <w:sz w:val="24"/>
      <w:szCs w:val="24"/>
    </w:rPr>
  </w:style>
  <w:style w:type="character" w:customStyle="1" w:styleId="FontStyle14">
    <w:name w:val="Font Style14"/>
    <w:uiPriority w:val="99"/>
    <w:rsid w:val="00194C6F"/>
    <w:rPr>
      <w:rFonts w:ascii="Times New Roman" w:hAnsi="Times New Roman" w:cs="Times New Roman"/>
      <w:spacing w:val="10"/>
      <w:sz w:val="16"/>
      <w:szCs w:val="16"/>
    </w:rPr>
  </w:style>
  <w:style w:type="paragraph" w:customStyle="1" w:styleId="p5">
    <w:name w:val="p5"/>
    <w:basedOn w:val="Normal"/>
    <w:rsid w:val="00194C6F"/>
    <w:pPr>
      <w:widowControl w:val="0"/>
      <w:tabs>
        <w:tab w:val="left" w:pos="204"/>
      </w:tabs>
      <w:autoSpaceDE w:val="0"/>
      <w:autoSpaceDN w:val="0"/>
      <w:adjustRightInd w:val="0"/>
    </w:pPr>
    <w:rPr>
      <w:sz w:val="24"/>
      <w:szCs w:val="24"/>
      <w:lang w:val="en-US"/>
    </w:rPr>
  </w:style>
  <w:style w:type="paragraph" w:customStyle="1" w:styleId="Style110">
    <w:name w:val="Style11"/>
    <w:basedOn w:val="Normal"/>
    <w:uiPriority w:val="99"/>
    <w:rsid w:val="00194C6F"/>
    <w:pPr>
      <w:widowControl w:val="0"/>
      <w:autoSpaceDE w:val="0"/>
      <w:autoSpaceDN w:val="0"/>
      <w:adjustRightInd w:val="0"/>
    </w:pPr>
    <w:rPr>
      <w:rFonts w:ascii="Calibri" w:hAnsi="Calibri"/>
      <w:sz w:val="24"/>
      <w:szCs w:val="24"/>
    </w:rPr>
  </w:style>
  <w:style w:type="character" w:customStyle="1" w:styleId="FontStyle72">
    <w:name w:val="Font Style72"/>
    <w:uiPriority w:val="99"/>
    <w:rsid w:val="00194C6F"/>
    <w:rPr>
      <w:rFonts w:ascii="Times New Roman" w:hAnsi="Times New Roman" w:cs="Times New Roman"/>
      <w:spacing w:val="20"/>
      <w:sz w:val="24"/>
      <w:szCs w:val="24"/>
    </w:rPr>
  </w:style>
  <w:style w:type="character" w:customStyle="1" w:styleId="FontStyle75">
    <w:name w:val="Font Style75"/>
    <w:uiPriority w:val="99"/>
    <w:rsid w:val="00194C6F"/>
    <w:rPr>
      <w:rFonts w:ascii="Times New Roman" w:hAnsi="Times New Roman" w:cs="Times New Roman"/>
      <w:b/>
      <w:bCs/>
      <w:sz w:val="24"/>
      <w:szCs w:val="24"/>
    </w:rPr>
  </w:style>
  <w:style w:type="table" w:customStyle="1" w:styleId="Grilledutableau2">
    <w:name w:val="Grille du tableau2"/>
    <w:basedOn w:val="TableauNormal"/>
    <w:next w:val="Grilledutableau"/>
    <w:uiPriority w:val="59"/>
    <w:rsid w:val="00194C6F"/>
    <w:pPr>
      <w:spacing w:after="0" w:line="240" w:lineRule="auto"/>
    </w:pPr>
    <w:rPr>
      <w:rFonts w:ascii="Calibri" w:eastAsia="Calibri" w:hAnsi="Calibri"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uiPriority w:val="99"/>
    <w:rsid w:val="00194C6F"/>
    <w:rPr>
      <w:rFonts w:ascii="Sylfaen" w:hAnsi="Sylfaen" w:cs="Sylfaen"/>
      <w:b/>
      <w:bCs/>
      <w:sz w:val="26"/>
      <w:szCs w:val="26"/>
    </w:rPr>
  </w:style>
  <w:style w:type="paragraph" w:customStyle="1" w:styleId="Style2">
    <w:name w:val="Style2"/>
    <w:basedOn w:val="Normal"/>
    <w:uiPriority w:val="99"/>
    <w:rsid w:val="00194C6F"/>
    <w:pPr>
      <w:widowControl w:val="0"/>
      <w:autoSpaceDE w:val="0"/>
      <w:autoSpaceDN w:val="0"/>
      <w:adjustRightInd w:val="0"/>
    </w:pPr>
    <w:rPr>
      <w:sz w:val="24"/>
      <w:szCs w:val="24"/>
    </w:rPr>
  </w:style>
  <w:style w:type="paragraph" w:customStyle="1" w:styleId="Style3">
    <w:name w:val="Style3"/>
    <w:basedOn w:val="Normal"/>
    <w:uiPriority w:val="99"/>
    <w:rsid w:val="00194C6F"/>
    <w:pPr>
      <w:widowControl w:val="0"/>
      <w:autoSpaceDE w:val="0"/>
      <w:autoSpaceDN w:val="0"/>
      <w:adjustRightInd w:val="0"/>
    </w:pPr>
    <w:rPr>
      <w:sz w:val="24"/>
      <w:szCs w:val="24"/>
    </w:rPr>
  </w:style>
  <w:style w:type="paragraph" w:customStyle="1" w:styleId="Style5">
    <w:name w:val="Style5"/>
    <w:basedOn w:val="Normal"/>
    <w:uiPriority w:val="99"/>
    <w:rsid w:val="00194C6F"/>
    <w:pPr>
      <w:widowControl w:val="0"/>
      <w:autoSpaceDE w:val="0"/>
      <w:autoSpaceDN w:val="0"/>
      <w:adjustRightInd w:val="0"/>
    </w:pPr>
    <w:rPr>
      <w:sz w:val="24"/>
      <w:szCs w:val="24"/>
    </w:rPr>
  </w:style>
  <w:style w:type="paragraph" w:customStyle="1" w:styleId="Style6">
    <w:name w:val="Style6"/>
    <w:basedOn w:val="Normal"/>
    <w:uiPriority w:val="99"/>
    <w:rsid w:val="00194C6F"/>
    <w:pPr>
      <w:widowControl w:val="0"/>
      <w:autoSpaceDE w:val="0"/>
      <w:autoSpaceDN w:val="0"/>
      <w:adjustRightInd w:val="0"/>
    </w:pPr>
    <w:rPr>
      <w:sz w:val="24"/>
      <w:szCs w:val="24"/>
    </w:rPr>
  </w:style>
  <w:style w:type="character" w:customStyle="1" w:styleId="FontStyle12">
    <w:name w:val="Font Style12"/>
    <w:uiPriority w:val="99"/>
    <w:rsid w:val="00194C6F"/>
    <w:rPr>
      <w:rFonts w:ascii="Times New Roman" w:hAnsi="Times New Roman" w:cs="Times New Roman"/>
      <w:sz w:val="22"/>
      <w:szCs w:val="22"/>
    </w:rPr>
  </w:style>
  <w:style w:type="character" w:customStyle="1" w:styleId="FontStyle13">
    <w:name w:val="Font Style13"/>
    <w:uiPriority w:val="99"/>
    <w:rsid w:val="00194C6F"/>
    <w:rPr>
      <w:rFonts w:ascii="Times New Roman" w:hAnsi="Times New Roman" w:cs="Times New Roman"/>
      <w:b/>
      <w:bCs/>
      <w:sz w:val="22"/>
      <w:szCs w:val="22"/>
    </w:rPr>
  </w:style>
  <w:style w:type="character" w:customStyle="1" w:styleId="yiv1695968236apple-style-span">
    <w:name w:val="yiv1695968236apple-style-span"/>
    <w:basedOn w:val="Policepardfaut"/>
    <w:rsid w:val="00194C6F"/>
  </w:style>
  <w:style w:type="character" w:customStyle="1" w:styleId="testo">
    <w:name w:val="testo"/>
    <w:rsid w:val="00194C6F"/>
  </w:style>
  <w:style w:type="character" w:customStyle="1" w:styleId="a-size-large">
    <w:name w:val="a-size-large"/>
    <w:rsid w:val="00194C6F"/>
  </w:style>
  <w:style w:type="character" w:styleId="Appeldenotedefin">
    <w:name w:val="endnote reference"/>
    <w:rsid w:val="00194C6F"/>
    <w:rPr>
      <w:vertAlign w:val="superscript"/>
    </w:rPr>
  </w:style>
  <w:style w:type="character" w:customStyle="1" w:styleId="arial-9-textst-gris1">
    <w:name w:val="arial-9-textst-gris1"/>
    <w:rsid w:val="00194C6F"/>
    <w:rPr>
      <w:rFonts w:ascii="Arial" w:hAnsi="Arial" w:cs="Arial" w:hint="default"/>
      <w:b w:val="0"/>
      <w:bCs w:val="0"/>
      <w:color w:val="333333"/>
      <w:sz w:val="14"/>
      <w:szCs w:val="14"/>
    </w:rPr>
  </w:style>
  <w:style w:type="paragraph" w:styleId="Normalcentr">
    <w:name w:val="Block Text"/>
    <w:basedOn w:val="Normal"/>
    <w:rsid w:val="00194C6F"/>
    <w:pPr>
      <w:ind w:left="72" w:right="-76"/>
      <w:jc w:val="both"/>
    </w:pPr>
    <w:rPr>
      <w:sz w:val="22"/>
      <w:lang w:eastAsia="en-US"/>
    </w:rPr>
  </w:style>
  <w:style w:type="paragraph" w:customStyle="1" w:styleId="TMbase">
    <w:name w:val="TM (base)"/>
    <w:basedOn w:val="Normal"/>
    <w:rsid w:val="00194C6F"/>
    <w:pPr>
      <w:widowControl w:val="0"/>
      <w:tabs>
        <w:tab w:val="right" w:leader="dot" w:pos="8640"/>
      </w:tabs>
      <w:spacing w:before="60" w:after="60"/>
      <w:ind w:right="1440"/>
      <w:jc w:val="both"/>
    </w:pPr>
    <w:rPr>
      <w:rFonts w:ascii="Arial" w:hAnsi="Arial"/>
      <w:sz w:val="24"/>
    </w:rPr>
  </w:style>
  <w:style w:type="paragraph" w:styleId="NormalWeb">
    <w:name w:val="Normal (Web)"/>
    <w:basedOn w:val="Normal"/>
    <w:uiPriority w:val="99"/>
    <w:unhideWhenUsed/>
    <w:rsid w:val="00194C6F"/>
    <w:pPr>
      <w:spacing w:before="100" w:beforeAutospacing="1" w:after="100" w:afterAutospacing="1"/>
    </w:pPr>
    <w:rPr>
      <w:sz w:val="24"/>
      <w:szCs w:val="24"/>
    </w:rPr>
  </w:style>
  <w:style w:type="character" w:customStyle="1" w:styleId="gras">
    <w:name w:val="gras"/>
    <w:basedOn w:val="Policepardfaut"/>
    <w:rsid w:val="00194C6F"/>
  </w:style>
  <w:style w:type="paragraph" w:customStyle="1" w:styleId="fpmb">
    <w:name w:val="fpmb"/>
    <w:basedOn w:val="Normal"/>
    <w:rsid w:val="00194C6F"/>
    <w:pPr>
      <w:spacing w:before="100" w:beforeAutospacing="1" w:after="100" w:afterAutospacing="1"/>
    </w:pPr>
    <w:rPr>
      <w:sz w:val="24"/>
      <w:szCs w:val="24"/>
    </w:rPr>
  </w:style>
  <w:style w:type="paragraph" w:customStyle="1" w:styleId="cats">
    <w:name w:val="cats"/>
    <w:basedOn w:val="Normal"/>
    <w:rsid w:val="00194C6F"/>
    <w:pPr>
      <w:spacing w:before="100" w:beforeAutospacing="1" w:after="100" w:afterAutospacing="1"/>
    </w:pPr>
    <w:rPr>
      <w:sz w:val="24"/>
      <w:szCs w:val="24"/>
    </w:rPr>
  </w:style>
  <w:style w:type="paragraph" w:customStyle="1" w:styleId="txtdesc">
    <w:name w:val="txtdesc"/>
    <w:basedOn w:val="Normal"/>
    <w:rsid w:val="00194C6F"/>
    <w:pPr>
      <w:spacing w:before="100" w:beforeAutospacing="1" w:after="100" w:afterAutospacing="1"/>
    </w:pPr>
    <w:rPr>
      <w:sz w:val="24"/>
      <w:szCs w:val="24"/>
    </w:rPr>
  </w:style>
  <w:style w:type="paragraph" w:styleId="PrformatHTML">
    <w:name w:val="HTML Preformatted"/>
    <w:basedOn w:val="Normal"/>
    <w:link w:val="PrformatHTMLCar"/>
    <w:uiPriority w:val="99"/>
    <w:unhideWhenUsed/>
    <w:rsid w:val="00194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PrformatHTMLCar">
    <w:name w:val="Préformaté HTML Car"/>
    <w:basedOn w:val="Policepardfaut"/>
    <w:link w:val="PrformatHTML"/>
    <w:uiPriority w:val="99"/>
    <w:rsid w:val="00194C6F"/>
    <w:rPr>
      <w:rFonts w:ascii="Courier New" w:eastAsia="Times New Roman" w:hAnsi="Courier New" w:cs="Courier New"/>
      <w:sz w:val="20"/>
      <w:szCs w:val="20"/>
      <w:lang w:val="en-US"/>
    </w:rPr>
  </w:style>
  <w:style w:type="character" w:customStyle="1" w:styleId="product-description-js">
    <w:name w:val="product-description-js"/>
    <w:basedOn w:val="Policepardfaut"/>
    <w:rsid w:val="00194C6F"/>
  </w:style>
  <w:style w:type="character" w:customStyle="1" w:styleId="apple-converted-space">
    <w:name w:val="apple-converted-space"/>
    <w:basedOn w:val="Policepardfaut"/>
    <w:rsid w:val="00194C6F"/>
  </w:style>
  <w:style w:type="paragraph" w:customStyle="1" w:styleId="NormalDAO">
    <w:name w:val="NormalDAO"/>
    <w:basedOn w:val="Normal"/>
    <w:rsid w:val="00194C6F"/>
    <w:pPr>
      <w:widowControl w:val="0"/>
      <w:suppressAutoHyphens/>
      <w:autoSpaceDE w:val="0"/>
      <w:jc w:val="both"/>
    </w:pPr>
    <w:rPr>
      <w:rFonts w:ascii="Arial" w:hAnsi="Arial" w:cs="Arial"/>
      <w:sz w:val="24"/>
      <w:szCs w:val="24"/>
      <w:lang w:val="fr-CM"/>
    </w:rPr>
  </w:style>
  <w:style w:type="paragraph" w:customStyle="1" w:styleId="tiret">
    <w:name w:val="tiret"/>
    <w:basedOn w:val="En-tte"/>
    <w:rsid w:val="00194C6F"/>
    <w:pPr>
      <w:tabs>
        <w:tab w:val="clear" w:pos="4536"/>
        <w:tab w:val="clear" w:pos="9072"/>
        <w:tab w:val="num" w:pos="360"/>
      </w:tabs>
      <w:ind w:left="360" w:hanging="360"/>
    </w:pPr>
    <w:rPr>
      <w:rFonts w:ascii="Times New Roman" w:hAnsi="Times New Roman"/>
      <w:sz w:val="24"/>
      <w:szCs w:val="24"/>
    </w:rPr>
  </w:style>
  <w:style w:type="paragraph" w:customStyle="1" w:styleId="msolistparagraph0">
    <w:name w:val="msolistparagraph"/>
    <w:basedOn w:val="Normal"/>
    <w:rsid w:val="00194C6F"/>
    <w:pPr>
      <w:ind w:left="720"/>
      <w:contextualSpacing/>
    </w:pPr>
    <w:rPr>
      <w:sz w:val="24"/>
      <w:szCs w:val="24"/>
    </w:rPr>
  </w:style>
  <w:style w:type="character" w:customStyle="1" w:styleId="descprod">
    <w:name w:val="desc_prod"/>
    <w:basedOn w:val="Policepardfaut"/>
    <w:rsid w:val="00194C6F"/>
  </w:style>
  <w:style w:type="paragraph" w:customStyle="1" w:styleId="spip">
    <w:name w:val="spip"/>
    <w:basedOn w:val="Normal"/>
    <w:rsid w:val="00194C6F"/>
    <w:pPr>
      <w:spacing w:before="100" w:beforeAutospacing="1" w:after="100" w:afterAutospacing="1"/>
    </w:pPr>
    <w:rPr>
      <w:sz w:val="24"/>
      <w:szCs w:val="24"/>
    </w:rPr>
  </w:style>
  <w:style w:type="character" w:customStyle="1" w:styleId="nowrap1">
    <w:name w:val="nowrap1"/>
    <w:basedOn w:val="Policepardfaut"/>
    <w:rsid w:val="00194C6F"/>
  </w:style>
  <w:style w:type="character" w:customStyle="1" w:styleId="petname1">
    <w:name w:val="petname1"/>
    <w:rsid w:val="00194C6F"/>
    <w:rPr>
      <w:i/>
      <w:iCs/>
    </w:rPr>
  </w:style>
  <w:style w:type="character" w:customStyle="1" w:styleId="font14pixvertfoncebold1">
    <w:name w:val="font14pixvertfoncebold1"/>
    <w:rsid w:val="00194C6F"/>
    <w:rPr>
      <w:rFonts w:ascii="Arial" w:hAnsi="Arial" w:cs="Arial" w:hint="default"/>
      <w:b/>
      <w:bCs/>
      <w:color w:val="6C7F01"/>
      <w:sz w:val="20"/>
      <w:szCs w:val="20"/>
    </w:rPr>
  </w:style>
  <w:style w:type="paragraph" w:customStyle="1" w:styleId="Titre0">
    <w:name w:val="Titre 0"/>
    <w:basedOn w:val="Titre1"/>
    <w:next w:val="Normal"/>
    <w:rsid w:val="00194C6F"/>
    <w:pPr>
      <w:keepLines/>
      <w:suppressAutoHyphens/>
      <w:spacing w:before="360" w:after="360"/>
      <w:jc w:val="left"/>
      <w:outlineLvl w:val="9"/>
    </w:pPr>
    <w:rPr>
      <w:rFonts w:ascii="Arial" w:hAnsi="Arial"/>
      <w:b/>
      <w:caps/>
      <w:kern w:val="28"/>
    </w:rPr>
  </w:style>
  <w:style w:type="character" w:customStyle="1" w:styleId="prod-title1">
    <w:name w:val="prod-title1"/>
    <w:rsid w:val="00194C6F"/>
    <w:rPr>
      <w:b/>
      <w:bCs/>
      <w:vanish w:val="0"/>
      <w:webHidden w:val="0"/>
      <w:specVanish w:val="0"/>
    </w:rPr>
  </w:style>
  <w:style w:type="paragraph" w:customStyle="1" w:styleId="BodyText21">
    <w:name w:val="Body Text 21"/>
    <w:basedOn w:val="Normal"/>
    <w:rsid w:val="00194C6F"/>
    <w:pPr>
      <w:widowControl w:val="0"/>
      <w:jc w:val="both"/>
    </w:pPr>
    <w:rPr>
      <w:rFonts w:ascii="Arial" w:hAnsi="Arial"/>
      <w:snapToGrid w:val="0"/>
      <w:sz w:val="24"/>
    </w:rPr>
  </w:style>
  <w:style w:type="paragraph" w:styleId="Retraitnormal">
    <w:name w:val="Normal Indent"/>
    <w:basedOn w:val="Normal"/>
    <w:rsid w:val="00194C6F"/>
    <w:pPr>
      <w:widowControl w:val="0"/>
      <w:ind w:left="708"/>
      <w:jc w:val="both"/>
    </w:pPr>
    <w:rPr>
      <w:rFonts w:ascii="Arial" w:hAnsi="Arial"/>
      <w:snapToGrid w:val="0"/>
      <w:sz w:val="22"/>
    </w:rPr>
  </w:style>
  <w:style w:type="paragraph" w:customStyle="1" w:styleId="Titre41">
    <w:name w:val="Titre 4.1"/>
    <w:basedOn w:val="Titre4"/>
    <w:rsid w:val="00194C6F"/>
    <w:pPr>
      <w:widowControl w:val="0"/>
      <w:spacing w:before="180" w:after="60"/>
      <w:ind w:left="709"/>
      <w:jc w:val="both"/>
      <w:outlineLvl w:val="9"/>
    </w:pPr>
    <w:rPr>
      <w:rFonts w:ascii="Arial" w:hAnsi="Arial"/>
      <w:snapToGrid w:val="0"/>
      <w:sz w:val="22"/>
    </w:rPr>
  </w:style>
  <w:style w:type="paragraph" w:customStyle="1" w:styleId="BodyText24">
    <w:name w:val="Body Text 24"/>
    <w:basedOn w:val="Normal"/>
    <w:rsid w:val="00194C6F"/>
    <w:pPr>
      <w:widowControl w:val="0"/>
    </w:pPr>
    <w:rPr>
      <w:rFonts w:ascii="Arial" w:hAnsi="Arial"/>
      <w:snapToGrid w:val="0"/>
      <w:sz w:val="22"/>
    </w:rPr>
  </w:style>
  <w:style w:type="paragraph" w:customStyle="1" w:styleId="xl35">
    <w:name w:val="xl35"/>
    <w:basedOn w:val="Normal"/>
    <w:rsid w:val="00194C6F"/>
    <w:pPr>
      <w:spacing w:before="100" w:beforeAutospacing="1" w:after="100" w:afterAutospacing="1"/>
      <w:textAlignment w:val="center"/>
    </w:pPr>
    <w:rPr>
      <w:rFonts w:ascii="Arial" w:hAnsi="Arial" w:cs="Arial"/>
      <w:sz w:val="16"/>
      <w:szCs w:val="16"/>
    </w:rPr>
  </w:style>
  <w:style w:type="paragraph" w:customStyle="1" w:styleId="xl41">
    <w:name w:val="xl41"/>
    <w:basedOn w:val="Normal"/>
    <w:rsid w:val="00194C6F"/>
    <w:pPr>
      <w:spacing w:before="100" w:beforeAutospacing="1" w:after="100" w:afterAutospacing="1"/>
      <w:jc w:val="center"/>
      <w:textAlignment w:val="center"/>
    </w:pPr>
    <w:rPr>
      <w:rFonts w:ascii="Arial" w:hAnsi="Arial" w:cs="Arial"/>
      <w:sz w:val="16"/>
      <w:szCs w:val="16"/>
    </w:rPr>
  </w:style>
  <w:style w:type="paragraph" w:customStyle="1" w:styleId="xl52">
    <w:name w:val="xl5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56">
    <w:name w:val="xl56"/>
    <w:basedOn w:val="Normal"/>
    <w:rsid w:val="00194C6F"/>
    <w:pPr>
      <w:spacing w:before="100" w:beforeAutospacing="1" w:after="100" w:afterAutospacing="1"/>
      <w:textAlignment w:val="center"/>
    </w:pPr>
    <w:rPr>
      <w:rFonts w:ascii="Arial" w:hAnsi="Arial" w:cs="Arial"/>
      <w:i/>
      <w:iCs/>
      <w:sz w:val="16"/>
      <w:szCs w:val="16"/>
    </w:rPr>
  </w:style>
  <w:style w:type="paragraph" w:customStyle="1" w:styleId="xl59">
    <w:name w:val="xl59"/>
    <w:basedOn w:val="Normal"/>
    <w:rsid w:val="00194C6F"/>
    <w:pPr>
      <w:spacing w:before="100" w:beforeAutospacing="1" w:after="100" w:afterAutospacing="1"/>
      <w:textAlignment w:val="center"/>
    </w:pPr>
    <w:rPr>
      <w:rFonts w:ascii="Arial" w:hAnsi="Arial" w:cs="Arial"/>
      <w:b/>
      <w:bCs/>
      <w:i/>
      <w:iCs/>
      <w:sz w:val="16"/>
      <w:szCs w:val="16"/>
    </w:rPr>
  </w:style>
  <w:style w:type="paragraph" w:customStyle="1" w:styleId="retrait3">
    <w:name w:val="retrait 3"/>
    <w:basedOn w:val="Normal"/>
    <w:rsid w:val="00194C6F"/>
    <w:pPr>
      <w:numPr>
        <w:numId w:val="9"/>
      </w:numPr>
      <w:tabs>
        <w:tab w:val="left" w:pos="1134"/>
      </w:tabs>
      <w:spacing w:before="120" w:after="120"/>
      <w:ind w:right="284"/>
      <w:jc w:val="both"/>
    </w:pPr>
    <w:rPr>
      <w:rFonts w:ascii="Arial" w:hAnsi="Arial"/>
      <w:color w:val="000000"/>
      <w:szCs w:val="24"/>
      <w:shd w:val="clear" w:color="auto" w:fill="FFFFFF"/>
      <w:lang w:val="fr-CA"/>
    </w:rPr>
  </w:style>
  <w:style w:type="paragraph" w:customStyle="1" w:styleId="producttitle">
    <w:name w:val="product_title"/>
    <w:basedOn w:val="Normal"/>
    <w:rsid w:val="00194C6F"/>
    <w:pPr>
      <w:spacing w:before="100" w:beforeAutospacing="1" w:after="100" w:afterAutospacing="1"/>
    </w:pPr>
    <w:rPr>
      <w:color w:val="000000"/>
      <w:sz w:val="40"/>
      <w:szCs w:val="40"/>
    </w:rPr>
  </w:style>
  <w:style w:type="character" w:customStyle="1" w:styleId="productprice4">
    <w:name w:val="product_price4"/>
    <w:rsid w:val="00194C6F"/>
    <w:rPr>
      <w:b/>
      <w:bCs/>
      <w:color w:val="C00000"/>
      <w:sz w:val="40"/>
      <w:szCs w:val="40"/>
    </w:rPr>
  </w:style>
  <w:style w:type="paragraph" w:customStyle="1" w:styleId="return">
    <w:name w:val="return"/>
    <w:basedOn w:val="Normal"/>
    <w:rsid w:val="00194C6F"/>
    <w:pPr>
      <w:spacing w:before="100" w:beforeAutospacing="1" w:after="100" w:afterAutospacing="1"/>
    </w:pPr>
    <w:rPr>
      <w:sz w:val="24"/>
      <w:szCs w:val="24"/>
    </w:rPr>
  </w:style>
  <w:style w:type="character" w:customStyle="1" w:styleId="google-src-text1">
    <w:name w:val="google-src-text1"/>
    <w:rsid w:val="00194C6F"/>
    <w:rPr>
      <w:vanish/>
      <w:webHidden w:val="0"/>
      <w:specVanish w:val="0"/>
    </w:rPr>
  </w:style>
  <w:style w:type="paragraph" w:styleId="z-Hautduformulaire">
    <w:name w:val="HTML Top of Form"/>
    <w:basedOn w:val="Normal"/>
    <w:next w:val="Normal"/>
    <w:link w:val="z-HautduformulaireCar"/>
    <w:hidden/>
    <w:rsid w:val="00194C6F"/>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rsid w:val="00194C6F"/>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rsid w:val="00194C6F"/>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rsid w:val="00194C6F"/>
    <w:rPr>
      <w:rFonts w:ascii="Arial" w:eastAsia="Times New Roman" w:hAnsi="Arial" w:cs="Arial"/>
      <w:vanish/>
      <w:sz w:val="16"/>
      <w:szCs w:val="16"/>
      <w:lang w:eastAsia="fr-FR"/>
    </w:rPr>
  </w:style>
  <w:style w:type="character" w:customStyle="1" w:styleId="textetitrerose1">
    <w:name w:val="textetitrerose1"/>
    <w:rsid w:val="00194C6F"/>
    <w:rPr>
      <w:rFonts w:ascii="Verdana" w:hAnsi="Verdana" w:hint="default"/>
      <w:caps w:val="0"/>
      <w:color w:val="F0A4B9"/>
      <w:sz w:val="27"/>
      <w:szCs w:val="27"/>
    </w:rPr>
  </w:style>
  <w:style w:type="character" w:customStyle="1" w:styleId="textenormblancgras1">
    <w:name w:val="textenormblancgras1"/>
    <w:rsid w:val="00194C6F"/>
    <w:rPr>
      <w:rFonts w:ascii="Verdana" w:hAnsi="Verdana" w:hint="default"/>
      <w:b/>
      <w:bCs/>
      <w:caps w:val="0"/>
      <w:color w:val="FFFFFF"/>
      <w:sz w:val="15"/>
      <w:szCs w:val="15"/>
    </w:rPr>
  </w:style>
  <w:style w:type="character" w:customStyle="1" w:styleId="textenormgrisgras2">
    <w:name w:val="textenormgrisgras2"/>
    <w:rsid w:val="00194C6F"/>
    <w:rPr>
      <w:rFonts w:ascii="Verdana" w:hAnsi="Verdana" w:hint="default"/>
      <w:b/>
      <w:bCs/>
      <w:caps w:val="0"/>
      <w:color w:val="737373"/>
      <w:sz w:val="15"/>
      <w:szCs w:val="15"/>
    </w:rPr>
  </w:style>
  <w:style w:type="character" w:customStyle="1" w:styleId="textenormgris1">
    <w:name w:val="textenormgris1"/>
    <w:rsid w:val="00194C6F"/>
    <w:rPr>
      <w:rFonts w:ascii="Verdana" w:hAnsi="Verdana" w:hint="default"/>
      <w:caps w:val="0"/>
      <w:color w:val="737373"/>
      <w:sz w:val="15"/>
      <w:szCs w:val="15"/>
    </w:rPr>
  </w:style>
  <w:style w:type="character" w:customStyle="1" w:styleId="body1">
    <w:name w:val="body1"/>
    <w:rsid w:val="00194C6F"/>
    <w:rPr>
      <w:rFonts w:ascii="Arial" w:hAnsi="Arial" w:cs="Arial" w:hint="default"/>
      <w:b w:val="0"/>
      <w:bCs w:val="0"/>
      <w:i w:val="0"/>
      <w:iCs w:val="0"/>
      <w:color w:val="000000"/>
      <w:sz w:val="24"/>
      <w:szCs w:val="24"/>
    </w:rPr>
  </w:style>
  <w:style w:type="paragraph" w:customStyle="1" w:styleId="availability-notice">
    <w:name w:val="availability-notice"/>
    <w:basedOn w:val="Normal"/>
    <w:rsid w:val="00194C6F"/>
    <w:pPr>
      <w:spacing w:before="120" w:after="120" w:line="288" w:lineRule="atLeast"/>
    </w:pPr>
  </w:style>
  <w:style w:type="paragraph" w:customStyle="1" w:styleId="tableau1">
    <w:name w:val="tableau1"/>
    <w:basedOn w:val="Normal"/>
    <w:rsid w:val="00194C6F"/>
    <w:pPr>
      <w:widowControl w:val="0"/>
      <w:jc w:val="center"/>
    </w:pPr>
    <w:rPr>
      <w:rFonts w:ascii="Arial" w:hAnsi="Arial" w:cs="Arial"/>
      <w:b/>
      <w:bCs/>
      <w:snapToGrid w:val="0"/>
      <w:color w:val="000000"/>
    </w:rPr>
  </w:style>
  <w:style w:type="paragraph" w:customStyle="1" w:styleId="ref">
    <w:name w:val="ref"/>
    <w:basedOn w:val="Normal"/>
    <w:rsid w:val="00194C6F"/>
    <w:pPr>
      <w:widowControl w:val="0"/>
      <w:spacing w:before="40" w:after="40"/>
      <w:jc w:val="center"/>
    </w:pPr>
    <w:rPr>
      <w:rFonts w:ascii="Arial" w:hAnsi="Arial" w:cs="Arial"/>
      <w:b/>
      <w:bCs/>
      <w:snapToGrid w:val="0"/>
      <w:color w:val="000000"/>
    </w:rPr>
  </w:style>
  <w:style w:type="paragraph" w:customStyle="1" w:styleId="design">
    <w:name w:val="design"/>
    <w:basedOn w:val="Normal"/>
    <w:rsid w:val="00194C6F"/>
    <w:pPr>
      <w:widowControl w:val="0"/>
      <w:spacing w:before="40" w:after="40"/>
    </w:pPr>
    <w:rPr>
      <w:rFonts w:ascii="Arial" w:hAnsi="Arial" w:cs="Arial"/>
      <w:snapToGrid w:val="0"/>
      <w:color w:val="000000"/>
    </w:rPr>
  </w:style>
  <w:style w:type="character" w:customStyle="1" w:styleId="tit1normal1">
    <w:name w:val="tit_1_normal1"/>
    <w:rsid w:val="00194C6F"/>
    <w:rPr>
      <w:rFonts w:ascii="Arial" w:hAnsi="Arial" w:cs="Arial" w:hint="default"/>
      <w:b/>
      <w:bCs/>
      <w:color w:val="333333"/>
      <w:sz w:val="20"/>
      <w:szCs w:val="20"/>
    </w:rPr>
  </w:style>
  <w:style w:type="character" w:customStyle="1" w:styleId="tit1rouge1">
    <w:name w:val="tit_1_rouge1"/>
    <w:rsid w:val="00194C6F"/>
    <w:rPr>
      <w:rFonts w:ascii="Arial" w:hAnsi="Arial" w:cs="Arial" w:hint="default"/>
      <w:b/>
      <w:bCs/>
      <w:color w:val="B70606"/>
      <w:sz w:val="20"/>
      <w:szCs w:val="20"/>
    </w:rPr>
  </w:style>
  <w:style w:type="character" w:customStyle="1" w:styleId="txtnormalbold1">
    <w:name w:val="txt_normal_bold1"/>
    <w:rsid w:val="00194C6F"/>
    <w:rPr>
      <w:rFonts w:ascii="Arial" w:hAnsi="Arial" w:cs="Arial" w:hint="default"/>
      <w:b/>
      <w:bCs/>
      <w:color w:val="333333"/>
      <w:sz w:val="18"/>
      <w:szCs w:val="18"/>
    </w:rPr>
  </w:style>
  <w:style w:type="character" w:customStyle="1" w:styleId="couleurbleu">
    <w:name w:val="couleur_bleu"/>
    <w:basedOn w:val="Policepardfaut"/>
    <w:rsid w:val="00194C6F"/>
  </w:style>
  <w:style w:type="character" w:customStyle="1" w:styleId="couleurrouge">
    <w:name w:val="couleur_rouge"/>
    <w:basedOn w:val="Policepardfaut"/>
    <w:rsid w:val="00194C6F"/>
  </w:style>
  <w:style w:type="character" w:customStyle="1" w:styleId="paragraphesas1">
    <w:name w:val="paragraphesas1"/>
    <w:rsid w:val="00194C6F"/>
    <w:rPr>
      <w:rFonts w:ascii="Verdana" w:hAnsi="Verdana" w:hint="default"/>
      <w:sz w:val="14"/>
      <w:szCs w:val="14"/>
    </w:rPr>
  </w:style>
  <w:style w:type="character" w:customStyle="1" w:styleId="prixmoy-euro-rouge1">
    <w:name w:val="prixmoy-euro-rouge1"/>
    <w:rsid w:val="00194C6F"/>
    <w:rPr>
      <w:rFonts w:ascii="Impact" w:hAnsi="Impact" w:hint="default"/>
      <w:color w:val="FF0033"/>
      <w:sz w:val="21"/>
      <w:szCs w:val="21"/>
    </w:rPr>
  </w:style>
  <w:style w:type="character" w:customStyle="1" w:styleId="arial-12b-bleum1">
    <w:name w:val="arial-12b-bleum1"/>
    <w:rsid w:val="00194C6F"/>
    <w:rPr>
      <w:rFonts w:ascii="Arial" w:hAnsi="Arial" w:cs="Arial" w:hint="default"/>
      <w:b/>
      <w:bCs/>
      <w:color w:val="333399"/>
      <w:sz w:val="18"/>
      <w:szCs w:val="18"/>
    </w:rPr>
  </w:style>
  <w:style w:type="paragraph" w:customStyle="1" w:styleId="entrysummary">
    <w:name w:val="entry_summary"/>
    <w:basedOn w:val="Normal"/>
    <w:rsid w:val="00194C6F"/>
    <w:pPr>
      <w:spacing w:after="277"/>
    </w:pPr>
    <w:rPr>
      <w:sz w:val="24"/>
      <w:szCs w:val="24"/>
    </w:rPr>
  </w:style>
  <w:style w:type="character" w:customStyle="1" w:styleId="errorwait">
    <w:name w:val="error_wait"/>
    <w:rsid w:val="00194C6F"/>
    <w:rPr>
      <w:color w:val="D50005"/>
    </w:rPr>
  </w:style>
  <w:style w:type="paragraph" w:customStyle="1" w:styleId="copyright1">
    <w:name w:val="copyright1"/>
    <w:basedOn w:val="Normal"/>
    <w:rsid w:val="00194C6F"/>
    <w:pPr>
      <w:spacing w:before="240"/>
      <w:ind w:left="244"/>
    </w:pPr>
    <w:rPr>
      <w:sz w:val="22"/>
      <w:szCs w:val="22"/>
    </w:rPr>
  </w:style>
  <w:style w:type="paragraph" w:customStyle="1" w:styleId="onbadoo1">
    <w:name w:val="onbadoo1"/>
    <w:basedOn w:val="Normal"/>
    <w:rsid w:val="00194C6F"/>
    <w:pPr>
      <w:spacing w:before="240"/>
      <w:ind w:right="244"/>
    </w:pPr>
    <w:rPr>
      <w:sz w:val="22"/>
      <w:szCs w:val="22"/>
    </w:rPr>
  </w:style>
  <w:style w:type="paragraph" w:customStyle="1" w:styleId="about1">
    <w:name w:val="about1"/>
    <w:basedOn w:val="Normal"/>
    <w:rsid w:val="00194C6F"/>
    <w:pPr>
      <w:spacing w:before="240"/>
      <w:ind w:left="3182" w:right="2692"/>
    </w:pPr>
    <w:rPr>
      <w:sz w:val="22"/>
      <w:szCs w:val="22"/>
    </w:rPr>
  </w:style>
  <w:style w:type="character" w:customStyle="1" w:styleId="bother1">
    <w:name w:val="b_other1"/>
    <w:rsid w:val="00194C6F"/>
    <w:rPr>
      <w:vanish w:val="0"/>
      <w:webHidden w:val="0"/>
      <w:color w:val="BABABA"/>
      <w:sz w:val="22"/>
      <w:szCs w:val="22"/>
      <w:bdr w:val="none" w:sz="0" w:space="0" w:color="auto" w:frame="1"/>
      <w:specVanish w:val="0"/>
    </w:rPr>
  </w:style>
  <w:style w:type="paragraph" w:customStyle="1" w:styleId="BodyTextIndent31">
    <w:name w:val="Body Text Indent 31"/>
    <w:basedOn w:val="Normal"/>
    <w:rsid w:val="00194C6F"/>
    <w:pPr>
      <w:ind w:left="567"/>
      <w:jc w:val="both"/>
    </w:pPr>
    <w:rPr>
      <w:sz w:val="24"/>
    </w:rPr>
  </w:style>
  <w:style w:type="paragraph" w:customStyle="1" w:styleId="BodyTextIndent21">
    <w:name w:val="Body Text Indent 21"/>
    <w:basedOn w:val="Normal"/>
    <w:rsid w:val="00194C6F"/>
    <w:pPr>
      <w:ind w:left="567" w:hanging="567"/>
      <w:jc w:val="both"/>
    </w:pPr>
    <w:rPr>
      <w:sz w:val="24"/>
    </w:rPr>
  </w:style>
  <w:style w:type="paragraph" w:customStyle="1" w:styleId="Retrait-1">
    <w:name w:val="Retrait-1"/>
    <w:basedOn w:val="Normal"/>
    <w:rsid w:val="00194C6F"/>
    <w:pPr>
      <w:spacing w:line="260" w:lineRule="atLeast"/>
      <w:ind w:left="567" w:hanging="567"/>
      <w:jc w:val="both"/>
    </w:pPr>
    <w:rPr>
      <w:sz w:val="24"/>
    </w:rPr>
  </w:style>
  <w:style w:type="paragraph" w:customStyle="1" w:styleId="Retrait-2">
    <w:name w:val="Retrait-2"/>
    <w:basedOn w:val="Normal"/>
    <w:rsid w:val="00194C6F"/>
    <w:pPr>
      <w:spacing w:line="260" w:lineRule="atLeast"/>
      <w:ind w:left="1134" w:hanging="567"/>
      <w:jc w:val="both"/>
    </w:pPr>
    <w:rPr>
      <w:sz w:val="24"/>
    </w:rPr>
  </w:style>
  <w:style w:type="paragraph" w:customStyle="1" w:styleId="Retrait-3">
    <w:name w:val="Retrait-3"/>
    <w:basedOn w:val="Normal"/>
    <w:rsid w:val="00194C6F"/>
    <w:pPr>
      <w:spacing w:line="260" w:lineRule="atLeast"/>
      <w:ind w:left="1701" w:hanging="567"/>
      <w:jc w:val="both"/>
    </w:pPr>
    <w:rPr>
      <w:sz w:val="24"/>
    </w:rPr>
  </w:style>
  <w:style w:type="paragraph" w:customStyle="1" w:styleId="Retrait-10">
    <w:name w:val="Retrait -1"/>
    <w:basedOn w:val="Normal"/>
    <w:rsid w:val="00194C6F"/>
    <w:pPr>
      <w:spacing w:line="260" w:lineRule="exact"/>
      <w:ind w:left="567" w:hanging="567"/>
      <w:jc w:val="both"/>
    </w:pPr>
    <w:rPr>
      <w:rFonts w:ascii="Tms Rmn" w:hAnsi="Tms Rmn"/>
      <w:sz w:val="24"/>
    </w:rPr>
  </w:style>
  <w:style w:type="paragraph" w:customStyle="1" w:styleId="Retrait-20">
    <w:name w:val="Retrait -2"/>
    <w:basedOn w:val="Normal"/>
    <w:rsid w:val="00194C6F"/>
    <w:pPr>
      <w:spacing w:line="260" w:lineRule="exact"/>
      <w:ind w:left="1134" w:hanging="567"/>
      <w:jc w:val="both"/>
    </w:pPr>
    <w:rPr>
      <w:rFonts w:ascii="Tms Rmn" w:hAnsi="Tms Rmn"/>
      <w:sz w:val="24"/>
    </w:rPr>
  </w:style>
  <w:style w:type="paragraph" w:customStyle="1" w:styleId="PUCE1">
    <w:name w:val="PUCE1"/>
    <w:basedOn w:val="Normal"/>
    <w:rsid w:val="00194C6F"/>
    <w:pPr>
      <w:numPr>
        <w:numId w:val="10"/>
      </w:numPr>
      <w:jc w:val="both"/>
    </w:pPr>
    <w:rPr>
      <w:rFonts w:ascii="Arial Narrow" w:hAnsi="Arial Narrow"/>
      <w:sz w:val="24"/>
    </w:rPr>
  </w:style>
  <w:style w:type="character" w:customStyle="1" w:styleId="TextebrutCar1">
    <w:name w:val="Texte brut Car1"/>
    <w:basedOn w:val="Policepardfaut"/>
    <w:rsid w:val="00194C6F"/>
    <w:rPr>
      <w:rFonts w:ascii="Consolas" w:eastAsia="Times New Roman" w:hAnsi="Consolas" w:cs="Times New Roman"/>
      <w:sz w:val="21"/>
      <w:szCs w:val="21"/>
      <w:lang w:eastAsia="fr-FR"/>
    </w:rPr>
  </w:style>
  <w:style w:type="paragraph" w:customStyle="1" w:styleId="PN">
    <w:name w:val="PN"/>
    <w:rsid w:val="00194C6F"/>
    <w:pPr>
      <w:spacing w:after="0" w:line="240" w:lineRule="exact"/>
      <w:jc w:val="both"/>
    </w:pPr>
    <w:rPr>
      <w:rFonts w:ascii="Swiss" w:eastAsia="Times New Roman" w:hAnsi="Swiss" w:cs="Times New Roman"/>
      <w:sz w:val="24"/>
      <w:szCs w:val="20"/>
      <w:lang w:eastAsia="fr-FR"/>
    </w:rPr>
  </w:style>
  <w:style w:type="paragraph" w:customStyle="1" w:styleId="RetraitT">
    <w:name w:val="RetraitT"/>
    <w:basedOn w:val="Retrait-10"/>
    <w:rsid w:val="00194C6F"/>
    <w:pPr>
      <w:tabs>
        <w:tab w:val="left" w:pos="993"/>
      </w:tabs>
      <w:spacing w:line="240" w:lineRule="auto"/>
      <w:ind w:left="709" w:firstLine="0"/>
    </w:pPr>
    <w:rPr>
      <w:rFonts w:ascii="Swiss" w:hAnsi="Swiss"/>
    </w:rPr>
  </w:style>
  <w:style w:type="paragraph" w:customStyle="1" w:styleId="ALINEA1">
    <w:name w:val="ALINEA 1"/>
    <w:basedOn w:val="Normal"/>
    <w:autoRedefine/>
    <w:rsid w:val="00194C6F"/>
    <w:pPr>
      <w:ind w:firstLine="284"/>
      <w:jc w:val="both"/>
    </w:pPr>
    <w:rPr>
      <w:rFonts w:ascii="Arial Narrow" w:hAnsi="Arial Narrow"/>
      <w:sz w:val="24"/>
      <w:lang w:val="fr-CH"/>
    </w:rPr>
  </w:style>
  <w:style w:type="paragraph" w:customStyle="1" w:styleId="PARAGRAPHE">
    <w:name w:val="PARAGRAPHE"/>
    <w:basedOn w:val="Titre1"/>
    <w:rsid w:val="00194C6F"/>
    <w:pPr>
      <w:keepNext w:val="0"/>
      <w:tabs>
        <w:tab w:val="left" w:pos="2381"/>
      </w:tabs>
      <w:ind w:left="1701"/>
      <w:jc w:val="both"/>
      <w:outlineLvl w:val="9"/>
    </w:pPr>
    <w:rPr>
      <w:rFonts w:ascii="Times" w:hAnsi="Times"/>
    </w:rPr>
  </w:style>
  <w:style w:type="paragraph" w:customStyle="1" w:styleId="font5">
    <w:name w:val="font5"/>
    <w:basedOn w:val="Normal"/>
    <w:rsid w:val="00194C6F"/>
    <w:pPr>
      <w:spacing w:before="100" w:beforeAutospacing="1" w:after="100" w:afterAutospacing="1"/>
    </w:pPr>
    <w:rPr>
      <w:rFonts w:ascii="Book Antiqua" w:hAnsi="Book Antiqua"/>
      <w:b/>
      <w:bCs/>
      <w:sz w:val="24"/>
      <w:szCs w:val="24"/>
    </w:rPr>
  </w:style>
  <w:style w:type="paragraph" w:customStyle="1" w:styleId="font6">
    <w:name w:val="font6"/>
    <w:basedOn w:val="Normal"/>
    <w:rsid w:val="00194C6F"/>
    <w:pPr>
      <w:spacing w:before="100" w:beforeAutospacing="1" w:after="100" w:afterAutospacing="1"/>
    </w:pPr>
    <w:rPr>
      <w:rFonts w:ascii="Book Antiqua" w:hAnsi="Book Antiqua"/>
    </w:rPr>
  </w:style>
  <w:style w:type="paragraph" w:customStyle="1" w:styleId="xl65">
    <w:name w:val="xl65"/>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66">
    <w:name w:val="xl66"/>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67">
    <w:name w:val="xl67"/>
    <w:basedOn w:val="Normal"/>
    <w:rsid w:val="00194C6F"/>
    <w:pP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68">
    <w:name w:val="xl68"/>
    <w:basedOn w:val="Normal"/>
    <w:rsid w:val="00194C6F"/>
    <w:pPr>
      <w:spacing w:before="100" w:beforeAutospacing="1" w:after="100" w:afterAutospacing="1"/>
      <w:textAlignment w:val="center"/>
    </w:pPr>
    <w:rPr>
      <w:rFonts w:ascii="Book Antiqua" w:hAnsi="Book Antiqua"/>
      <w:sz w:val="24"/>
      <w:szCs w:val="24"/>
    </w:rPr>
  </w:style>
  <w:style w:type="paragraph" w:customStyle="1" w:styleId="xl69">
    <w:name w:val="xl6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70">
    <w:name w:val="xl70"/>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71">
    <w:name w:val="xl7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72">
    <w:name w:val="xl72"/>
    <w:basedOn w:val="Normal"/>
    <w:rsid w:val="00194C6F"/>
    <w:pPr>
      <w:spacing w:before="100" w:beforeAutospacing="1" w:after="100" w:afterAutospacing="1"/>
      <w:textAlignment w:val="center"/>
    </w:pPr>
    <w:rPr>
      <w:rFonts w:ascii="Book Antiqua" w:hAnsi="Book Antiqua"/>
      <w:b/>
      <w:bCs/>
      <w:sz w:val="24"/>
      <w:szCs w:val="24"/>
    </w:rPr>
  </w:style>
  <w:style w:type="paragraph" w:customStyle="1" w:styleId="xl73">
    <w:name w:val="xl73"/>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4">
    <w:name w:val="xl74"/>
    <w:basedOn w:val="Normal"/>
    <w:rsid w:val="00194C6F"/>
    <w:pPr>
      <w:spacing w:before="100" w:beforeAutospacing="1" w:after="100" w:afterAutospacing="1"/>
      <w:textAlignment w:val="center"/>
    </w:pPr>
    <w:rPr>
      <w:rFonts w:ascii="Book Antiqua" w:hAnsi="Book Antiqua"/>
      <w:sz w:val="24"/>
      <w:szCs w:val="24"/>
    </w:rPr>
  </w:style>
  <w:style w:type="paragraph" w:customStyle="1" w:styleId="xl75">
    <w:name w:val="xl75"/>
    <w:basedOn w:val="Normal"/>
    <w:rsid w:val="00194C6F"/>
    <w:pPr>
      <w:spacing w:before="100" w:beforeAutospacing="1" w:after="100" w:afterAutospacing="1"/>
      <w:jc w:val="right"/>
      <w:textAlignment w:val="center"/>
    </w:pPr>
    <w:rPr>
      <w:rFonts w:ascii="Book Antiqua" w:hAnsi="Book Antiqua"/>
      <w:sz w:val="24"/>
      <w:szCs w:val="24"/>
    </w:rPr>
  </w:style>
  <w:style w:type="paragraph" w:customStyle="1" w:styleId="xl76">
    <w:name w:val="xl76"/>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7">
    <w:name w:val="xl77"/>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78">
    <w:name w:val="xl7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79">
    <w:name w:val="xl7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0">
    <w:name w:val="xl80"/>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rPr>
  </w:style>
  <w:style w:type="paragraph" w:customStyle="1" w:styleId="xl81">
    <w:name w:val="xl8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82">
    <w:name w:val="xl8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83">
    <w:name w:val="xl83"/>
    <w:basedOn w:val="Normal"/>
    <w:rsid w:val="00194C6F"/>
    <w:pPr>
      <w:spacing w:before="100" w:beforeAutospacing="1" w:after="100" w:afterAutospacing="1"/>
      <w:textAlignment w:val="center"/>
    </w:pPr>
    <w:rPr>
      <w:rFonts w:ascii="Book Antiqua" w:hAnsi="Book Antiqua"/>
      <w:i/>
      <w:iCs/>
      <w:sz w:val="24"/>
      <w:szCs w:val="24"/>
    </w:rPr>
  </w:style>
  <w:style w:type="paragraph" w:customStyle="1" w:styleId="xl84">
    <w:name w:val="xl8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5">
    <w:name w:val="xl8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86">
    <w:name w:val="xl86"/>
    <w:basedOn w:val="Normal"/>
    <w:rsid w:val="00194C6F"/>
    <w:pPr>
      <w:spacing w:before="100" w:beforeAutospacing="1" w:after="100" w:afterAutospacing="1"/>
      <w:jc w:val="center"/>
      <w:textAlignment w:val="center"/>
    </w:pPr>
    <w:rPr>
      <w:rFonts w:ascii="Book Antiqua" w:hAnsi="Book Antiqua"/>
      <w:b/>
      <w:bCs/>
      <w:sz w:val="24"/>
      <w:szCs w:val="24"/>
    </w:rPr>
  </w:style>
  <w:style w:type="paragraph" w:customStyle="1" w:styleId="xl87">
    <w:name w:val="xl87"/>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88">
    <w:name w:val="xl8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u w:val="single"/>
    </w:rPr>
  </w:style>
  <w:style w:type="paragraph" w:customStyle="1" w:styleId="xl89">
    <w:name w:val="xl89"/>
    <w:basedOn w:val="Normal"/>
    <w:rsid w:val="00194C6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rFonts w:ascii="Book Antiqua" w:hAnsi="Book Antiqua"/>
      <w:b/>
      <w:bCs/>
      <w:sz w:val="24"/>
      <w:szCs w:val="24"/>
      <w:u w:val="single"/>
    </w:rPr>
  </w:style>
  <w:style w:type="paragraph" w:customStyle="1" w:styleId="xl90">
    <w:name w:val="xl90"/>
    <w:basedOn w:val="Normal"/>
    <w:rsid w:val="00194C6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rFonts w:ascii="Book Antiqua" w:hAnsi="Book Antiqua"/>
      <w:b/>
      <w:bCs/>
      <w:sz w:val="24"/>
      <w:szCs w:val="24"/>
      <w:u w:val="single"/>
    </w:rPr>
  </w:style>
  <w:style w:type="paragraph" w:customStyle="1" w:styleId="xl91">
    <w:name w:val="xl91"/>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92">
    <w:name w:val="xl92"/>
    <w:basedOn w:val="Normal"/>
    <w:rsid w:val="00194C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 Antiqua" w:hAnsi="Book Antiqua"/>
      <w:sz w:val="24"/>
      <w:szCs w:val="24"/>
    </w:rPr>
  </w:style>
  <w:style w:type="paragraph" w:customStyle="1" w:styleId="xl93">
    <w:name w:val="xl93"/>
    <w:basedOn w:val="Normal"/>
    <w:rsid w:val="00194C6F"/>
    <w:pPr>
      <w:spacing w:before="100" w:beforeAutospacing="1" w:after="100" w:afterAutospacing="1"/>
      <w:jc w:val="center"/>
      <w:textAlignment w:val="center"/>
    </w:pPr>
    <w:rPr>
      <w:rFonts w:ascii="Book Antiqua" w:hAnsi="Book Antiqua"/>
      <w:sz w:val="24"/>
      <w:szCs w:val="24"/>
    </w:rPr>
  </w:style>
  <w:style w:type="paragraph" w:customStyle="1" w:styleId="xl94">
    <w:name w:val="xl9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95">
    <w:name w:val="xl9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 w:val="24"/>
      <w:szCs w:val="24"/>
    </w:rPr>
  </w:style>
  <w:style w:type="paragraph" w:customStyle="1" w:styleId="xl96">
    <w:name w:val="xl9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sz w:val="24"/>
      <w:szCs w:val="24"/>
    </w:rPr>
  </w:style>
  <w:style w:type="paragraph" w:customStyle="1" w:styleId="xl97">
    <w:name w:val="xl9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sz w:val="24"/>
      <w:szCs w:val="24"/>
    </w:rPr>
  </w:style>
  <w:style w:type="paragraph" w:customStyle="1" w:styleId="xl98">
    <w:name w:val="xl98"/>
    <w:basedOn w:val="Normal"/>
    <w:rsid w:val="00194C6F"/>
    <w:pPr>
      <w:spacing w:before="100" w:beforeAutospacing="1" w:after="100" w:afterAutospacing="1"/>
    </w:pPr>
    <w:rPr>
      <w:rFonts w:ascii="Book Antiqua" w:hAnsi="Book Antiqua"/>
      <w:sz w:val="24"/>
      <w:szCs w:val="24"/>
    </w:rPr>
  </w:style>
  <w:style w:type="paragraph" w:customStyle="1" w:styleId="xl99">
    <w:name w:val="xl9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 Antiqua" w:hAnsi="Book Antiqua"/>
      <w:b/>
      <w:bCs/>
      <w:sz w:val="24"/>
      <w:szCs w:val="24"/>
    </w:rPr>
  </w:style>
  <w:style w:type="paragraph" w:customStyle="1" w:styleId="xl101">
    <w:name w:val="xl101"/>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2">
    <w:name w:val="xl102"/>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04">
    <w:name w:val="xl104"/>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5">
    <w:name w:val="xl105"/>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06">
    <w:name w:val="xl10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07">
    <w:name w:val="xl10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8"/>
      <w:szCs w:val="28"/>
    </w:rPr>
  </w:style>
  <w:style w:type="paragraph" w:customStyle="1" w:styleId="xl108">
    <w:name w:val="xl108"/>
    <w:basedOn w:val="Normal"/>
    <w:rsid w:val="00194C6F"/>
    <w:pPr>
      <w:pBdr>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09">
    <w:name w:val="xl109"/>
    <w:basedOn w:val="Normal"/>
    <w:rsid w:val="00194C6F"/>
    <w:pPr>
      <w:pBdr>
        <w:left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10">
    <w:name w:val="xl110"/>
    <w:basedOn w:val="Normal"/>
    <w:rsid w:val="00194C6F"/>
    <w:pPr>
      <w:pBdr>
        <w:left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11">
    <w:name w:val="xl111"/>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2">
    <w:name w:val="xl112"/>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3">
    <w:name w:val="xl113"/>
    <w:basedOn w:val="Normal"/>
    <w:rsid w:val="00194C6F"/>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4">
    <w:name w:val="xl114"/>
    <w:basedOn w:val="Normal"/>
    <w:rsid w:val="00194C6F"/>
    <w:pPr>
      <w:pBdr>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5">
    <w:name w:val="xl115"/>
    <w:basedOn w:val="Normal"/>
    <w:rsid w:val="00194C6F"/>
    <w:pPr>
      <w:pBdr>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116">
    <w:name w:val="xl116"/>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b/>
      <w:bCs/>
      <w:sz w:val="24"/>
      <w:szCs w:val="24"/>
    </w:rPr>
  </w:style>
  <w:style w:type="paragraph" w:customStyle="1" w:styleId="xl117">
    <w:name w:val="xl117"/>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 Antiqua" w:hAnsi="Book Antiqua"/>
      <w:b/>
      <w:bCs/>
      <w:sz w:val="24"/>
      <w:szCs w:val="24"/>
    </w:rPr>
  </w:style>
  <w:style w:type="paragraph" w:customStyle="1" w:styleId="xl118">
    <w:name w:val="xl118"/>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ook Antiqua" w:hAnsi="Book Antiqua"/>
      <w:b/>
      <w:bCs/>
      <w:sz w:val="24"/>
      <w:szCs w:val="24"/>
    </w:rPr>
  </w:style>
  <w:style w:type="paragraph" w:customStyle="1" w:styleId="xl119">
    <w:name w:val="xl119"/>
    <w:basedOn w:val="Normal"/>
    <w:rsid w:val="00194C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 Antiqua" w:hAnsi="Book Antiqua"/>
      <w:sz w:val="22"/>
      <w:szCs w:val="22"/>
    </w:rPr>
  </w:style>
  <w:style w:type="paragraph" w:customStyle="1" w:styleId="xl120">
    <w:name w:val="xl120"/>
    <w:basedOn w:val="Normal"/>
    <w:rsid w:val="00194C6F"/>
    <w:pPr>
      <w:pBdr>
        <w:top w:val="single" w:sz="4" w:space="0" w:color="auto"/>
        <w:left w:val="single" w:sz="4" w:space="0" w:color="auto"/>
        <w:right w:val="single" w:sz="4" w:space="0" w:color="auto"/>
      </w:pBdr>
      <w:spacing w:before="100" w:beforeAutospacing="1" w:after="100" w:afterAutospacing="1"/>
      <w:jc w:val="center"/>
      <w:textAlignment w:val="center"/>
    </w:pPr>
    <w:rPr>
      <w:rFonts w:ascii="Book Antiqua" w:hAnsi="Book Antiqua"/>
      <w:sz w:val="24"/>
      <w:szCs w:val="24"/>
    </w:rPr>
  </w:style>
  <w:style w:type="paragraph" w:customStyle="1" w:styleId="xl121">
    <w:name w:val="xl121"/>
    <w:basedOn w:val="Normal"/>
    <w:rsid w:val="00194C6F"/>
    <w:pPr>
      <w:pBdr>
        <w:top w:val="single" w:sz="4" w:space="0" w:color="auto"/>
        <w:left w:val="single" w:sz="4" w:space="0" w:color="auto"/>
        <w:right w:val="single" w:sz="4" w:space="0" w:color="auto"/>
      </w:pBdr>
      <w:spacing w:before="100" w:beforeAutospacing="1" w:after="100" w:afterAutospacing="1"/>
      <w:textAlignment w:val="center"/>
    </w:pPr>
    <w:rPr>
      <w:rFonts w:ascii="Book Antiqua" w:hAnsi="Book Antiqua"/>
      <w:sz w:val="24"/>
      <w:szCs w:val="24"/>
    </w:rPr>
  </w:style>
  <w:style w:type="paragraph" w:customStyle="1" w:styleId="xl122">
    <w:name w:val="xl122"/>
    <w:basedOn w:val="Normal"/>
    <w:rsid w:val="00194C6F"/>
    <w:pPr>
      <w:pBdr>
        <w:top w:val="single" w:sz="4" w:space="0" w:color="auto"/>
        <w:left w:val="single" w:sz="4" w:space="0" w:color="auto"/>
        <w:right w:val="single" w:sz="4" w:space="0" w:color="auto"/>
      </w:pBdr>
      <w:spacing w:before="100" w:beforeAutospacing="1" w:after="100" w:afterAutospacing="1"/>
      <w:jc w:val="right"/>
      <w:textAlignment w:val="center"/>
    </w:pPr>
    <w:rPr>
      <w:rFonts w:ascii="Book Antiqua" w:hAnsi="Book Antiqua"/>
      <w:sz w:val="24"/>
      <w:szCs w:val="24"/>
    </w:rPr>
  </w:style>
  <w:style w:type="paragraph" w:customStyle="1" w:styleId="xl123">
    <w:name w:val="xl123"/>
    <w:basedOn w:val="Normal"/>
    <w:rsid w:val="00194C6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Book Antiqua" w:hAnsi="Book Antiqua"/>
      <w:sz w:val="24"/>
      <w:szCs w:val="24"/>
    </w:rPr>
  </w:style>
  <w:style w:type="paragraph" w:customStyle="1" w:styleId="xl124">
    <w:name w:val="xl124"/>
    <w:basedOn w:val="Normal"/>
    <w:rsid w:val="00194C6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125">
    <w:name w:val="xl125"/>
    <w:basedOn w:val="Normal"/>
    <w:rsid w:val="00194C6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26">
    <w:name w:val="xl126"/>
    <w:basedOn w:val="Normal"/>
    <w:rsid w:val="00194C6F"/>
    <w:pPr>
      <w:pBdr>
        <w:top w:val="single" w:sz="8" w:space="0" w:color="auto"/>
        <w:bottom w:val="single" w:sz="8" w:space="0" w:color="auto"/>
      </w:pBdr>
      <w:spacing w:before="100" w:beforeAutospacing="1" w:after="100" w:afterAutospacing="1"/>
    </w:pPr>
    <w:rPr>
      <w:sz w:val="24"/>
      <w:szCs w:val="24"/>
    </w:rPr>
  </w:style>
  <w:style w:type="paragraph" w:customStyle="1" w:styleId="xl127">
    <w:name w:val="xl127"/>
    <w:basedOn w:val="Normal"/>
    <w:rsid w:val="00194C6F"/>
    <w:pPr>
      <w:pBdr>
        <w:top w:val="single" w:sz="8" w:space="0" w:color="auto"/>
        <w:bottom w:val="single" w:sz="8" w:space="0" w:color="auto"/>
        <w:right w:val="single" w:sz="8" w:space="0" w:color="auto"/>
      </w:pBdr>
      <w:spacing w:before="100" w:beforeAutospacing="1" w:after="100" w:afterAutospacing="1"/>
      <w:textAlignment w:val="center"/>
    </w:pPr>
    <w:rPr>
      <w:rFonts w:ascii="Book Antiqua" w:hAnsi="Book Antiqua"/>
      <w:i/>
      <w:iCs/>
      <w:sz w:val="24"/>
      <w:szCs w:val="24"/>
    </w:rPr>
  </w:style>
  <w:style w:type="paragraph" w:customStyle="1" w:styleId="xl128">
    <w:name w:val="xl128"/>
    <w:basedOn w:val="Normal"/>
    <w:rsid w:val="00194C6F"/>
    <w:pPr>
      <w:pBdr>
        <w:top w:val="single" w:sz="8" w:space="0" w:color="auto"/>
      </w:pBdr>
      <w:shd w:val="clear" w:color="000000" w:fill="C0C0C0"/>
      <w:spacing w:before="100" w:beforeAutospacing="1" w:after="100" w:afterAutospacing="1"/>
      <w:textAlignment w:val="center"/>
    </w:pPr>
    <w:rPr>
      <w:rFonts w:ascii="Book Antiqua" w:hAnsi="Book Antiqua"/>
      <w:b/>
      <w:bCs/>
      <w:sz w:val="24"/>
      <w:szCs w:val="24"/>
    </w:rPr>
  </w:style>
  <w:style w:type="paragraph" w:customStyle="1" w:styleId="xl129">
    <w:name w:val="xl129"/>
    <w:basedOn w:val="Normal"/>
    <w:rsid w:val="00194C6F"/>
    <w:pPr>
      <w:pBdr>
        <w:top w:val="single" w:sz="8"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30">
    <w:name w:val="xl130"/>
    <w:basedOn w:val="Normal"/>
    <w:rsid w:val="00194C6F"/>
    <w:pPr>
      <w:pBdr>
        <w:top w:val="single" w:sz="8" w:space="0" w:color="auto"/>
        <w:right w:val="single" w:sz="8" w:space="0" w:color="auto"/>
      </w:pBdr>
      <w:shd w:val="clear" w:color="000000" w:fill="C0C0C0"/>
      <w:spacing w:before="100" w:beforeAutospacing="1" w:after="100" w:afterAutospacing="1"/>
      <w:jc w:val="right"/>
      <w:textAlignment w:val="center"/>
    </w:pPr>
    <w:rPr>
      <w:rFonts w:ascii="Book Antiqua" w:hAnsi="Book Antiqua"/>
      <w:b/>
      <w:bCs/>
      <w:sz w:val="24"/>
      <w:szCs w:val="24"/>
    </w:rPr>
  </w:style>
  <w:style w:type="paragraph" w:customStyle="1" w:styleId="xl131">
    <w:name w:val="xl131"/>
    <w:basedOn w:val="Normal"/>
    <w:rsid w:val="00194C6F"/>
    <w:pPr>
      <w:pBdr>
        <w:top w:val="single" w:sz="8" w:space="0" w:color="auto"/>
        <w:left w:val="single" w:sz="8" w:space="0" w:color="auto"/>
      </w:pBdr>
      <w:shd w:val="clear" w:color="000000" w:fill="C0C0C0"/>
      <w:spacing w:before="100" w:beforeAutospacing="1" w:after="100" w:afterAutospacing="1"/>
      <w:jc w:val="center"/>
      <w:textAlignment w:val="center"/>
    </w:pPr>
    <w:rPr>
      <w:rFonts w:ascii="Book Antiqua" w:hAnsi="Book Antiqua"/>
      <w:b/>
      <w:bCs/>
      <w:sz w:val="24"/>
      <w:szCs w:val="24"/>
    </w:rPr>
  </w:style>
  <w:style w:type="paragraph" w:customStyle="1" w:styleId="xl132">
    <w:name w:val="xl132"/>
    <w:basedOn w:val="Normal"/>
    <w:rsid w:val="00194C6F"/>
    <w:pPr>
      <w:pBdr>
        <w:top w:val="single" w:sz="8" w:space="0" w:color="auto"/>
      </w:pBdr>
      <w:spacing w:before="100" w:beforeAutospacing="1" w:after="100" w:afterAutospacing="1"/>
    </w:pPr>
    <w:rPr>
      <w:rFonts w:ascii="Arial" w:hAnsi="Arial" w:cs="Arial"/>
      <w:b/>
      <w:bCs/>
      <w:sz w:val="24"/>
      <w:szCs w:val="24"/>
    </w:rPr>
  </w:style>
  <w:style w:type="paragraph" w:customStyle="1" w:styleId="xl133">
    <w:name w:val="xl133"/>
    <w:basedOn w:val="Normal"/>
    <w:rsid w:val="00194C6F"/>
    <w:pPr>
      <w:pBdr>
        <w:left w:val="single" w:sz="8" w:space="0" w:color="auto"/>
        <w:bottom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4">
    <w:name w:val="xl134"/>
    <w:basedOn w:val="Normal"/>
    <w:rsid w:val="00194C6F"/>
    <w:pPr>
      <w:pBdr>
        <w:bottom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5">
    <w:name w:val="xl135"/>
    <w:basedOn w:val="Normal"/>
    <w:rsid w:val="00194C6F"/>
    <w:pPr>
      <w:pBdr>
        <w:bottom w:val="single" w:sz="8" w:space="0" w:color="auto"/>
        <w:right w:val="single" w:sz="8" w:space="0" w:color="auto"/>
      </w:pBdr>
      <w:spacing w:before="100" w:beforeAutospacing="1" w:after="100" w:afterAutospacing="1"/>
      <w:textAlignment w:val="center"/>
    </w:pPr>
    <w:rPr>
      <w:rFonts w:ascii="Book Antiqua" w:hAnsi="Book Antiqua"/>
      <w:b/>
      <w:bCs/>
      <w:i/>
      <w:iCs/>
      <w:sz w:val="24"/>
      <w:szCs w:val="24"/>
    </w:rPr>
  </w:style>
  <w:style w:type="paragraph" w:customStyle="1" w:styleId="xl136">
    <w:name w:val="xl136"/>
    <w:basedOn w:val="Normal"/>
    <w:rsid w:val="00194C6F"/>
    <w:pPr>
      <w:spacing w:before="100" w:beforeAutospacing="1" w:after="100" w:afterAutospacing="1"/>
      <w:jc w:val="center"/>
      <w:textAlignment w:val="center"/>
    </w:pPr>
    <w:rPr>
      <w:rFonts w:ascii="Book Antiqua" w:hAnsi="Book Antiqua"/>
      <w:b/>
      <w:bCs/>
      <w:sz w:val="28"/>
      <w:szCs w:val="28"/>
    </w:rPr>
  </w:style>
  <w:style w:type="paragraph" w:customStyle="1" w:styleId="xl137">
    <w:name w:val="xl137"/>
    <w:basedOn w:val="Normal"/>
    <w:rsid w:val="00194C6F"/>
    <w:pPr>
      <w:spacing w:before="100" w:beforeAutospacing="1" w:after="100" w:afterAutospacing="1"/>
      <w:textAlignment w:val="center"/>
    </w:pPr>
    <w:rPr>
      <w:rFonts w:ascii="Book Antiqua" w:hAnsi="Book Antiqua"/>
      <w:sz w:val="24"/>
      <w:szCs w:val="24"/>
    </w:rPr>
  </w:style>
  <w:style w:type="paragraph" w:customStyle="1" w:styleId="font7">
    <w:name w:val="font7"/>
    <w:basedOn w:val="Normal"/>
    <w:rsid w:val="00194C6F"/>
    <w:pPr>
      <w:spacing w:before="100" w:beforeAutospacing="1" w:after="100" w:afterAutospacing="1"/>
    </w:pPr>
    <w:rPr>
      <w:rFonts w:ascii="Arial Narrow" w:hAnsi="Arial Narrow"/>
      <w:color w:val="FF0000"/>
    </w:rPr>
  </w:style>
  <w:style w:type="paragraph" w:customStyle="1" w:styleId="font8">
    <w:name w:val="font8"/>
    <w:basedOn w:val="Normal"/>
    <w:rsid w:val="00194C6F"/>
    <w:pPr>
      <w:spacing w:before="100" w:beforeAutospacing="1" w:after="100" w:afterAutospacing="1"/>
    </w:pPr>
    <w:rPr>
      <w:rFonts w:ascii="Arial Narrow" w:hAnsi="Arial Narrow"/>
      <w:color w:val="000000"/>
      <w:sz w:val="18"/>
      <w:szCs w:val="18"/>
    </w:rPr>
  </w:style>
  <w:style w:type="paragraph" w:customStyle="1" w:styleId="xl63">
    <w:name w:val="xl63"/>
    <w:basedOn w:val="Normal"/>
    <w:rsid w:val="00194C6F"/>
    <w:pPr>
      <w:spacing w:before="100" w:beforeAutospacing="1" w:after="100" w:afterAutospacing="1"/>
    </w:pPr>
    <w:rPr>
      <w:rFonts w:ascii="Arial Narrow" w:hAnsi="Arial Narrow"/>
      <w:sz w:val="24"/>
      <w:szCs w:val="24"/>
    </w:rPr>
  </w:style>
  <w:style w:type="paragraph" w:customStyle="1" w:styleId="xl64">
    <w:name w:val="xl64"/>
    <w:basedOn w:val="Normal"/>
    <w:rsid w:val="00194C6F"/>
    <w:pPr>
      <w:spacing w:before="100" w:beforeAutospacing="1" w:after="100" w:afterAutospacing="1"/>
    </w:pPr>
    <w:rPr>
      <w:rFonts w:ascii="Arial Narrow" w:hAnsi="Arial Narrow"/>
      <w:sz w:val="24"/>
      <w:szCs w:val="24"/>
    </w:rPr>
  </w:style>
  <w:style w:type="paragraph" w:customStyle="1" w:styleId="xl100">
    <w:name w:val="xl100"/>
    <w:basedOn w:val="Normal"/>
    <w:rsid w:val="00194C6F"/>
    <w:pPr>
      <w:pBdr>
        <w:bottom w:val="single" w:sz="4" w:space="0" w:color="auto"/>
        <w:right w:val="single" w:sz="4" w:space="0" w:color="auto"/>
      </w:pBdr>
      <w:spacing w:before="100" w:beforeAutospacing="1" w:after="100" w:afterAutospacing="1"/>
      <w:jc w:val="center"/>
    </w:pPr>
    <w:rPr>
      <w:rFonts w:ascii="Arial Narrow" w:hAnsi="Arial Narrow"/>
      <w:b/>
      <w:bCs/>
      <w:color w:val="000000"/>
    </w:rPr>
  </w:style>
  <w:style w:type="paragraph" w:customStyle="1" w:styleId="Default">
    <w:name w:val="Default"/>
    <w:rsid w:val="00194C6F"/>
    <w:pPr>
      <w:autoSpaceDE w:val="0"/>
      <w:autoSpaceDN w:val="0"/>
      <w:adjustRightInd w:val="0"/>
      <w:spacing w:after="0" w:line="240" w:lineRule="auto"/>
    </w:pPr>
    <w:rPr>
      <w:rFonts w:ascii="Arial" w:eastAsia="Times New Roman" w:hAnsi="Arial" w:cs="Arial"/>
      <w:color w:val="000000"/>
      <w:sz w:val="24"/>
      <w:szCs w:val="24"/>
      <w:lang w:eastAsia="fr-FR"/>
    </w:rPr>
  </w:style>
  <w:style w:type="character" w:customStyle="1" w:styleId="ircidim">
    <w:name w:val="irc_idim"/>
    <w:basedOn w:val="Policepardfaut"/>
    <w:rsid w:val="00194C6F"/>
  </w:style>
  <w:style w:type="character" w:customStyle="1" w:styleId="style31">
    <w:name w:val="style31"/>
    <w:rsid w:val="00194C6F"/>
  </w:style>
  <w:style w:type="character" w:customStyle="1" w:styleId="auto-style1">
    <w:name w:val="auto-style1"/>
    <w:rsid w:val="00194C6F"/>
  </w:style>
  <w:style w:type="paragraph" w:customStyle="1" w:styleId="Style15">
    <w:name w:val="Style15"/>
    <w:basedOn w:val="Normal"/>
    <w:uiPriority w:val="99"/>
    <w:rsid w:val="00194C6F"/>
    <w:pPr>
      <w:widowControl w:val="0"/>
      <w:autoSpaceDE w:val="0"/>
      <w:autoSpaceDN w:val="0"/>
      <w:adjustRightInd w:val="0"/>
      <w:spacing w:line="300" w:lineRule="exact"/>
    </w:pPr>
    <w:rPr>
      <w:rFonts w:eastAsiaTheme="minorEastAsia"/>
      <w:sz w:val="24"/>
      <w:szCs w:val="24"/>
    </w:rPr>
  </w:style>
  <w:style w:type="character" w:customStyle="1" w:styleId="FontStyle54">
    <w:name w:val="Font Style54"/>
    <w:basedOn w:val="Policepardfaut"/>
    <w:uiPriority w:val="99"/>
    <w:rsid w:val="00194C6F"/>
    <w:rPr>
      <w:rFonts w:ascii="Garamond" w:hAnsi="Garamond" w:cs="Garamond"/>
      <w:sz w:val="24"/>
      <w:szCs w:val="24"/>
    </w:rPr>
  </w:style>
  <w:style w:type="character" w:customStyle="1" w:styleId="FontStyle59">
    <w:name w:val="Font Style59"/>
    <w:basedOn w:val="Policepardfaut"/>
    <w:uiPriority w:val="99"/>
    <w:rsid w:val="00194C6F"/>
    <w:rPr>
      <w:rFonts w:ascii="Garamond" w:hAnsi="Garamond" w:cs="Garamond"/>
      <w:sz w:val="24"/>
      <w:szCs w:val="24"/>
    </w:rPr>
  </w:style>
  <w:style w:type="character" w:customStyle="1" w:styleId="hps">
    <w:name w:val="hps"/>
    <w:rsid w:val="00194C6F"/>
  </w:style>
  <w:style w:type="character" w:customStyle="1" w:styleId="atn">
    <w:name w:val="atn"/>
    <w:rsid w:val="00194C6F"/>
  </w:style>
  <w:style w:type="paragraph" w:customStyle="1" w:styleId="Style12">
    <w:name w:val="Style12"/>
    <w:basedOn w:val="Normal"/>
    <w:uiPriority w:val="99"/>
    <w:rsid w:val="00194C6F"/>
    <w:pPr>
      <w:widowControl w:val="0"/>
      <w:autoSpaceDE w:val="0"/>
      <w:autoSpaceDN w:val="0"/>
      <w:adjustRightInd w:val="0"/>
      <w:spacing w:line="302" w:lineRule="exact"/>
      <w:jc w:val="both"/>
    </w:pPr>
    <w:rPr>
      <w:rFonts w:eastAsiaTheme="minorEastAsia"/>
      <w:sz w:val="24"/>
      <w:szCs w:val="24"/>
    </w:rPr>
  </w:style>
  <w:style w:type="paragraph" w:customStyle="1" w:styleId="Style14">
    <w:name w:val="Style14"/>
    <w:basedOn w:val="Normal"/>
    <w:uiPriority w:val="99"/>
    <w:rsid w:val="00194C6F"/>
    <w:pPr>
      <w:widowControl w:val="0"/>
      <w:autoSpaceDE w:val="0"/>
      <w:autoSpaceDN w:val="0"/>
      <w:adjustRightInd w:val="0"/>
    </w:pPr>
    <w:rPr>
      <w:rFonts w:eastAsiaTheme="minorEastAsia"/>
      <w:sz w:val="24"/>
      <w:szCs w:val="24"/>
    </w:rPr>
  </w:style>
  <w:style w:type="paragraph" w:customStyle="1" w:styleId="Style40">
    <w:name w:val="Style40"/>
    <w:basedOn w:val="Normal"/>
    <w:uiPriority w:val="99"/>
    <w:rsid w:val="00194C6F"/>
    <w:pPr>
      <w:widowControl w:val="0"/>
      <w:autoSpaceDE w:val="0"/>
      <w:autoSpaceDN w:val="0"/>
      <w:adjustRightInd w:val="0"/>
      <w:spacing w:line="312" w:lineRule="exact"/>
      <w:ind w:hanging="346"/>
    </w:pPr>
    <w:rPr>
      <w:rFonts w:eastAsiaTheme="minorEastAsia"/>
      <w:sz w:val="24"/>
      <w:szCs w:val="24"/>
    </w:rPr>
  </w:style>
  <w:style w:type="paragraph" w:customStyle="1" w:styleId="Style42">
    <w:name w:val="Style42"/>
    <w:basedOn w:val="Normal"/>
    <w:uiPriority w:val="99"/>
    <w:rsid w:val="00194C6F"/>
    <w:pPr>
      <w:widowControl w:val="0"/>
      <w:autoSpaceDE w:val="0"/>
      <w:autoSpaceDN w:val="0"/>
      <w:adjustRightInd w:val="0"/>
    </w:pPr>
    <w:rPr>
      <w:rFonts w:eastAsiaTheme="minorEastAsia"/>
      <w:sz w:val="24"/>
      <w:szCs w:val="24"/>
    </w:rPr>
  </w:style>
  <w:style w:type="character" w:customStyle="1" w:styleId="FontStyle52">
    <w:name w:val="Font Style52"/>
    <w:basedOn w:val="Policepardfaut"/>
    <w:uiPriority w:val="99"/>
    <w:rsid w:val="00194C6F"/>
    <w:rPr>
      <w:rFonts w:ascii="Garamond" w:hAnsi="Garamond" w:cs="Garamond"/>
      <w:b/>
      <w:bCs/>
      <w:sz w:val="24"/>
      <w:szCs w:val="24"/>
    </w:rPr>
  </w:style>
  <w:style w:type="character" w:customStyle="1" w:styleId="ParagraphedelisteCar">
    <w:name w:val="Paragraphe de liste Car"/>
    <w:aliases w:val="Desmond 2 Car,Liste 1 Car,Titre1 Car,Bullet Points Car,Farbige Liste - Akzent 11 Car,Table/Figure Heading Car,body bullets Car,Texte Général Car,Paragraphe  revu Car,List Paragraph1 Car,List Paragraph (numbered (a)) Car,lp1 Car"/>
    <w:link w:val="Paragraphedeliste"/>
    <w:qFormat/>
    <w:locked/>
    <w:rsid w:val="00194C6F"/>
    <w:rPr>
      <w:rFonts w:ascii="Times New Roman" w:eastAsia="Times New Roman" w:hAnsi="Times New Roman" w:cs="Times New Roman"/>
      <w:sz w:val="20"/>
      <w:szCs w:val="20"/>
      <w:lang w:eastAsia="fr-FR"/>
    </w:rPr>
  </w:style>
  <w:style w:type="character" w:customStyle="1" w:styleId="Mentionnonrsolue1">
    <w:name w:val="Mention non résolue1"/>
    <w:basedOn w:val="Policepardfaut"/>
    <w:uiPriority w:val="99"/>
    <w:semiHidden/>
    <w:unhideWhenUsed/>
    <w:rsid w:val="00194C6F"/>
    <w:rPr>
      <w:color w:val="605E5C"/>
      <w:shd w:val="clear" w:color="auto" w:fill="E1DFDD"/>
    </w:rPr>
  </w:style>
  <w:style w:type="paragraph" w:customStyle="1" w:styleId="TableParagraph">
    <w:name w:val="Table Paragraph"/>
    <w:basedOn w:val="Normal"/>
    <w:uiPriority w:val="1"/>
    <w:qFormat/>
    <w:rsid w:val="00194C6F"/>
    <w:pPr>
      <w:widowControl w:val="0"/>
      <w:autoSpaceDE w:val="0"/>
      <w:autoSpaceDN w:val="0"/>
    </w:pPr>
    <w:rPr>
      <w:rFonts w:ascii="Arial MT" w:eastAsia="Arial MT" w:hAnsi="Arial MT" w:cs="Arial MT"/>
      <w:sz w:val="22"/>
      <w:szCs w:val="22"/>
      <w:lang w:eastAsia="en-US"/>
    </w:rPr>
  </w:style>
  <w:style w:type="character" w:customStyle="1" w:styleId="ParagraphedelisteCar1">
    <w:name w:val="Paragraphe de liste Car1"/>
    <w:aliases w:val="Desmond 2 Car1,Liste 1 Car1,Titre1 Car1,Bullet Points Car1,Farbige Liste - Akzent 11 Car1,Table/Figure Heading Car1,body bullets Car1,Texte Général Car1,Paragraphe  revu Car1,List Paragraph1 Car1,Bullets Car1,References Car"/>
    <w:uiPriority w:val="1"/>
    <w:locked/>
    <w:rsid w:val="00194C6F"/>
    <w:rPr>
      <w:rFonts w:ascii="Times New Roman" w:eastAsia="Times New Roman" w:hAnsi="Times New Roman" w:cs="Times New Roman"/>
      <w:sz w:val="24"/>
      <w:szCs w:val="24"/>
      <w:lang w:eastAsia="fr-FR"/>
    </w:rPr>
  </w:style>
  <w:style w:type="paragraph" w:customStyle="1" w:styleId="p1">
    <w:name w:val="p1"/>
    <w:basedOn w:val="Normal"/>
    <w:rsid w:val="00194C6F"/>
    <w:rPr>
      <w:color w:val="000000"/>
      <w:sz w:val="18"/>
      <w:szCs w:val="18"/>
      <w:lang w:val="fr-CM"/>
    </w:rPr>
  </w:style>
  <w:style w:type="character" w:customStyle="1" w:styleId="ts-alignment-element">
    <w:name w:val="ts-alignment-element"/>
    <w:basedOn w:val="Policepardfaut"/>
    <w:rsid w:val="00194C6F"/>
  </w:style>
  <w:style w:type="character" w:customStyle="1" w:styleId="UnresolvedMention">
    <w:name w:val="Unresolved Mention"/>
    <w:basedOn w:val="Policepardfaut"/>
    <w:uiPriority w:val="99"/>
    <w:semiHidden/>
    <w:unhideWhenUsed/>
    <w:rsid w:val="00194C6F"/>
    <w:rPr>
      <w:color w:val="605E5C"/>
      <w:shd w:val="clear" w:color="auto" w:fill="E1DFDD"/>
    </w:rPr>
  </w:style>
  <w:style w:type="character" w:customStyle="1" w:styleId="s1">
    <w:name w:val="s1"/>
    <w:basedOn w:val="Policepardfaut"/>
    <w:rsid w:val="00194C6F"/>
    <w:rPr>
      <w:rFonts w:ascii="Century Gothic" w:hAnsi="Century Gothic" w:hint="default"/>
      <w:sz w:val="15"/>
      <w:szCs w:val="15"/>
    </w:rPr>
  </w:style>
  <w:style w:type="character" w:customStyle="1" w:styleId="fontstyle01">
    <w:name w:val="fontstyle01"/>
    <w:basedOn w:val="Policepardfaut"/>
    <w:rsid w:val="00194C6F"/>
    <w:rPr>
      <w:rFonts w:ascii="Cambria" w:hAnsi="Cambria" w:hint="default"/>
      <w:b w:val="0"/>
      <w:bCs w:val="0"/>
      <w:i w:val="0"/>
      <w:iCs w:val="0"/>
      <w:color w:val="000000"/>
      <w:sz w:val="24"/>
      <w:szCs w:val="24"/>
    </w:rPr>
  </w:style>
  <w:style w:type="character" w:styleId="Textedelespacerserv">
    <w:name w:val="Placeholder Text"/>
    <w:basedOn w:val="Policepardfaut"/>
    <w:uiPriority w:val="99"/>
    <w:semiHidden/>
    <w:rsid w:val="00194C6F"/>
    <w:rPr>
      <w:color w:val="808080"/>
    </w:rPr>
  </w:style>
  <w:style w:type="table" w:customStyle="1" w:styleId="TableNormal1">
    <w:name w:val="Table Normal1"/>
    <w:uiPriority w:val="2"/>
    <w:semiHidden/>
    <w:unhideWhenUsed/>
    <w:qFormat/>
    <w:rsid w:val="00194C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lid-translation">
    <w:name w:val="tlid-translation"/>
    <w:basedOn w:val="Policepardfaut"/>
    <w:rsid w:val="00194C6F"/>
  </w:style>
  <w:style w:type="character" w:styleId="Numrodeligne">
    <w:name w:val="line number"/>
    <w:basedOn w:val="Policepardfaut"/>
    <w:rsid w:val="00194C6F"/>
  </w:style>
  <w:style w:type="paragraph" w:customStyle="1" w:styleId="TitrePieceDAO">
    <w:name w:val="TitrePieceDAO"/>
    <w:basedOn w:val="Paragraphedeliste"/>
    <w:uiPriority w:val="99"/>
    <w:rsid w:val="00194C6F"/>
    <w:pPr>
      <w:widowControl w:val="0"/>
      <w:numPr>
        <w:numId w:val="6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val="fr-CM" w:eastAsia="en-US"/>
    </w:rPr>
  </w:style>
  <w:style w:type="character" w:customStyle="1" w:styleId="TitrePieceDAOCar">
    <w:name w:val="TitrePieceDAO Car"/>
    <w:rsid w:val="00194C6F"/>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194C6F"/>
    <w:rPr>
      <w:sz w:val="24"/>
      <w:szCs w:val="24"/>
    </w:rPr>
  </w:style>
  <w:style w:type="paragraph" w:customStyle="1" w:styleId="Retraitcorpsdetexte22">
    <w:name w:val="Retrait corps de texte 22"/>
    <w:basedOn w:val="Normal"/>
    <w:uiPriority w:val="99"/>
    <w:rsid w:val="00194C6F"/>
    <w:pPr>
      <w:suppressAutoHyphens/>
      <w:overflowPunct w:val="0"/>
      <w:autoSpaceDE w:val="0"/>
      <w:autoSpaceDN w:val="0"/>
      <w:adjustRightInd w:val="0"/>
      <w:ind w:left="695" w:hanging="695"/>
      <w:jc w:val="both"/>
    </w:pPr>
    <w:rPr>
      <w:rFonts w:ascii="Tahoma" w:eastAsia="Calibri" w:hAnsi="Tahoma"/>
      <w:sz w:val="24"/>
      <w:szCs w:val="24"/>
      <w:lang w:val="fr-CM"/>
    </w:rPr>
  </w:style>
  <w:style w:type="paragraph" w:customStyle="1" w:styleId="Normalcentr2">
    <w:name w:val="Normal centré2"/>
    <w:basedOn w:val="Normal"/>
    <w:uiPriority w:val="99"/>
    <w:rsid w:val="00194C6F"/>
    <w:pPr>
      <w:tabs>
        <w:tab w:val="left" w:pos="1620"/>
      </w:tabs>
      <w:suppressAutoHyphens/>
      <w:overflowPunct w:val="0"/>
      <w:autoSpaceDE w:val="0"/>
      <w:autoSpaceDN w:val="0"/>
      <w:adjustRightInd w:val="0"/>
      <w:ind w:left="1620" w:right="-72" w:hanging="540"/>
      <w:jc w:val="both"/>
    </w:pPr>
    <w:rPr>
      <w:rFonts w:ascii="Tahoma" w:eastAsia="Calibri" w:hAnsi="Tahoma"/>
      <w:sz w:val="24"/>
      <w:szCs w:val="24"/>
      <w:lang w:val="fr-CM"/>
    </w:rPr>
  </w:style>
  <w:style w:type="paragraph" w:customStyle="1" w:styleId="TiretP06">
    <w:name w:val="Tiret P06"/>
    <w:basedOn w:val="Corpsdetexte"/>
    <w:uiPriority w:val="99"/>
    <w:rsid w:val="00194C6F"/>
    <w:pPr>
      <w:numPr>
        <w:numId w:val="62"/>
      </w:numPr>
      <w:tabs>
        <w:tab w:val="clear" w:pos="644"/>
        <w:tab w:val="num" w:pos="360"/>
      </w:tabs>
      <w:spacing w:after="60"/>
      <w:ind w:left="0" w:firstLine="0"/>
    </w:pPr>
    <w:rPr>
      <w:rFonts w:ascii="Arial" w:eastAsia="Calibri" w:hAnsi="Arial"/>
      <w:sz w:val="20"/>
      <w:szCs w:val="24"/>
      <w:lang w:val="fr-CM"/>
    </w:rPr>
  </w:style>
  <w:style w:type="paragraph" w:customStyle="1" w:styleId="Retraitcorpsdetexte23">
    <w:name w:val="Retrait corps de texte 23"/>
    <w:basedOn w:val="Normal"/>
    <w:uiPriority w:val="99"/>
    <w:rsid w:val="00194C6F"/>
    <w:pPr>
      <w:suppressAutoHyphens/>
      <w:overflowPunct w:val="0"/>
      <w:autoSpaceDE w:val="0"/>
      <w:autoSpaceDN w:val="0"/>
      <w:adjustRightInd w:val="0"/>
      <w:ind w:left="695" w:hanging="695"/>
      <w:jc w:val="both"/>
    </w:pPr>
    <w:rPr>
      <w:rFonts w:ascii="Tahoma" w:eastAsia="Calibri" w:hAnsi="Tahoma"/>
      <w:sz w:val="24"/>
      <w:szCs w:val="24"/>
      <w:lang w:val="fr-CM"/>
    </w:rPr>
  </w:style>
  <w:style w:type="paragraph" w:customStyle="1" w:styleId="Style">
    <w:name w:val="Style"/>
    <w:uiPriority w:val="99"/>
    <w:rsid w:val="00194C6F"/>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Pucea">
    <w:name w:val="Puce a"/>
    <w:basedOn w:val="Normal"/>
    <w:uiPriority w:val="99"/>
    <w:rsid w:val="00194C6F"/>
    <w:pPr>
      <w:widowControl w:val="0"/>
      <w:tabs>
        <w:tab w:val="num" w:pos="425"/>
      </w:tabs>
      <w:spacing w:before="60" w:after="60"/>
      <w:ind w:left="425" w:hanging="424"/>
      <w:jc w:val="both"/>
    </w:pPr>
    <w:rPr>
      <w:rFonts w:ascii="Arial" w:eastAsia="Calibri" w:hAnsi="Arial" w:cs="Arial"/>
      <w:sz w:val="24"/>
      <w:szCs w:val="24"/>
      <w:lang w:val="fr-CM"/>
    </w:rPr>
  </w:style>
  <w:style w:type="paragraph" w:customStyle="1" w:styleId="Pice">
    <w:name w:val="Pièce"/>
    <w:basedOn w:val="Titre1"/>
    <w:uiPriority w:val="99"/>
    <w:qFormat/>
    <w:rsid w:val="00194C6F"/>
    <w:pPr>
      <w:tabs>
        <w:tab w:val="left" w:pos="3119"/>
      </w:tabs>
      <w:spacing w:before="240" w:after="60"/>
    </w:pPr>
    <w:rPr>
      <w:rFonts w:ascii="Arial" w:hAnsi="Arial"/>
      <w:b/>
      <w:bCs/>
      <w:kern w:val="32"/>
      <w:sz w:val="32"/>
      <w:szCs w:val="32"/>
      <w:lang w:val="fr-CM"/>
    </w:rPr>
  </w:style>
  <w:style w:type="character" w:customStyle="1" w:styleId="Titre1Car1">
    <w:name w:val="Titre 1 Car1"/>
    <w:aliases w:val="Document Header1 Car1,Titre MA1 Car1,1 Car1,Title 1 Car1,titre n1 Car1"/>
    <w:rsid w:val="00194C6F"/>
    <w:rPr>
      <w:rFonts w:ascii="Calibri Light" w:eastAsia="Times New Roman" w:hAnsi="Calibri Light" w:cs="Times New Roman"/>
      <w:color w:val="2E74B5"/>
      <w:sz w:val="32"/>
      <w:szCs w:val="32"/>
    </w:rPr>
  </w:style>
  <w:style w:type="character" w:customStyle="1" w:styleId="Titre3Car1">
    <w:name w:val="Titre 3 Car1"/>
    <w:aliases w:val="Section Header3 Car,見出し 3 Char Car,Titre MA3 Car,Titre 3 EIE Car,Number 3 Car,Centered Car,Titolo 3 Car"/>
    <w:semiHidden/>
    <w:rsid w:val="00194C6F"/>
    <w:rPr>
      <w:rFonts w:ascii="Calibri Light" w:eastAsia="Times New Roman" w:hAnsi="Calibri Light" w:cs="Times New Roman"/>
      <w:color w:val="1F4D78"/>
      <w:sz w:val="24"/>
      <w:szCs w:val="24"/>
    </w:rPr>
  </w:style>
  <w:style w:type="paragraph" w:customStyle="1" w:styleId="msonormal0">
    <w:name w:val="msonormal"/>
    <w:basedOn w:val="Normal"/>
    <w:rsid w:val="00194C6F"/>
    <w:pPr>
      <w:widowControl w:val="0"/>
      <w:adjustRightInd w:val="0"/>
      <w:spacing w:before="100" w:after="100" w:line="360" w:lineRule="atLeast"/>
      <w:jc w:val="both"/>
    </w:pPr>
    <w:rPr>
      <w:color w:val="000000"/>
      <w:sz w:val="24"/>
      <w:szCs w:val="24"/>
      <w:lang w:val="fr-CM"/>
    </w:rPr>
  </w:style>
  <w:style w:type="paragraph" w:customStyle="1" w:styleId="Header2-SubClauses">
    <w:name w:val="Header 2 - SubClauses"/>
    <w:basedOn w:val="Normal"/>
    <w:rsid w:val="00194C6F"/>
    <w:pPr>
      <w:widowControl w:val="0"/>
      <w:tabs>
        <w:tab w:val="left" w:pos="619"/>
      </w:tabs>
      <w:adjustRightInd w:val="0"/>
      <w:spacing w:after="200" w:line="360" w:lineRule="atLeast"/>
      <w:jc w:val="both"/>
    </w:pPr>
    <w:rPr>
      <w:sz w:val="24"/>
      <w:szCs w:val="24"/>
      <w:lang w:val="es-ES_tradnl"/>
    </w:rPr>
  </w:style>
  <w:style w:type="paragraph" w:customStyle="1" w:styleId="TM42">
    <w:name w:val="TM4.2"/>
    <w:basedOn w:val="Normal"/>
    <w:next w:val="Normal"/>
    <w:rsid w:val="00194C6F"/>
    <w:pPr>
      <w:suppressAutoHyphens/>
      <w:overflowPunct w:val="0"/>
      <w:autoSpaceDE w:val="0"/>
      <w:autoSpaceDN w:val="0"/>
      <w:adjustRightInd w:val="0"/>
    </w:pPr>
    <w:rPr>
      <w:rFonts w:ascii="Tahoma" w:hAnsi="Tahoma"/>
      <w:b/>
      <w:sz w:val="24"/>
      <w:szCs w:val="24"/>
      <w:lang w:val="fr-CM"/>
    </w:rPr>
  </w:style>
  <w:style w:type="numbering" w:customStyle="1" w:styleId="LFO19">
    <w:name w:val="LFO19"/>
    <w:basedOn w:val="Aucuneliste"/>
    <w:rsid w:val="00194C6F"/>
    <w:pPr>
      <w:numPr>
        <w:numId w:val="113"/>
      </w:numPr>
    </w:pPr>
  </w:style>
  <w:style w:type="character" w:customStyle="1" w:styleId="concupourbloc">
    <w:name w:val="concupourbloc"/>
    <w:rsid w:val="00194C6F"/>
  </w:style>
  <w:style w:type="character" w:customStyle="1" w:styleId="catchline">
    <w:name w:val="catchline"/>
    <w:rsid w:val="00194C6F"/>
  </w:style>
  <w:style w:type="table" w:customStyle="1" w:styleId="Grilledutableau3">
    <w:name w:val="Grille du tableau3"/>
    <w:basedOn w:val="TableauNormal"/>
    <w:uiPriority w:val="59"/>
    <w:rsid w:val="00194C6F"/>
    <w:pPr>
      <w:spacing w:after="0" w:line="240" w:lineRule="auto"/>
    </w:pPr>
    <w:rPr>
      <w:rFonts w:ascii="Times New Roman" w:eastAsia="Times New Roman" w:hAnsi="Times New Roman" w:cs="Times New Roman"/>
      <w:sz w:val="20"/>
      <w:szCs w:val="20"/>
      <w:lang w:val="fr-CM"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194C6F"/>
  </w:style>
  <w:style w:type="table" w:customStyle="1" w:styleId="Grilledutableau11">
    <w:name w:val="Grille du tableau11"/>
    <w:basedOn w:val="TableauNormal"/>
    <w:next w:val="Grilledutableau"/>
    <w:qFormat/>
    <w:rsid w:val="00194C6F"/>
    <w:pPr>
      <w:spacing w:after="0" w:line="240" w:lineRule="auto"/>
    </w:pPr>
    <w:rPr>
      <w:rFonts w:ascii="Calibri" w:eastAsia="Calibri" w:hAnsi="Calibri" w:cs="Times New Roman"/>
      <w:sz w:val="20"/>
      <w:szCs w:val="20"/>
      <w:lang w:val="en-US"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1">
    <w:name w:val="Pied de page Car1"/>
    <w:basedOn w:val="Policepardfaut"/>
    <w:rsid w:val="00194C6F"/>
    <w:rPr>
      <w:rFonts w:ascii="MS Sans Serif" w:hAnsi="MS Sans Serif"/>
      <w:sz w:val="24"/>
      <w:szCs w:val="24"/>
      <w:lang w:val="x-none" w:eastAsia="fr-FR"/>
    </w:rPr>
  </w:style>
  <w:style w:type="paragraph" w:customStyle="1" w:styleId="Style45">
    <w:name w:val="Style45"/>
    <w:basedOn w:val="Normal"/>
    <w:uiPriority w:val="99"/>
    <w:rsid w:val="00194C6F"/>
    <w:pPr>
      <w:widowControl w:val="0"/>
      <w:autoSpaceDE w:val="0"/>
      <w:autoSpaceDN w:val="0"/>
      <w:adjustRightInd w:val="0"/>
      <w:jc w:val="both"/>
    </w:pPr>
    <w:rPr>
      <w:sz w:val="24"/>
      <w:szCs w:val="24"/>
      <w:lang w:val="fr-CM"/>
    </w:rPr>
  </w:style>
  <w:style w:type="character" w:customStyle="1" w:styleId="jlqj4b">
    <w:name w:val="jlqj4b"/>
    <w:basedOn w:val="Policepardfaut"/>
    <w:rsid w:val="00194C6F"/>
  </w:style>
  <w:style w:type="character" w:customStyle="1" w:styleId="viiyi">
    <w:name w:val="viiyi"/>
    <w:basedOn w:val="Policepardfaut"/>
    <w:rsid w:val="00194C6F"/>
  </w:style>
  <w:style w:type="table" w:customStyle="1" w:styleId="TableGrid">
    <w:name w:val="TableGrid"/>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paragraph" w:customStyle="1" w:styleId="Heading71">
    <w:name w:val="Heading 71"/>
    <w:basedOn w:val="Normal"/>
    <w:uiPriority w:val="1"/>
    <w:qFormat/>
    <w:rsid w:val="00194C6F"/>
    <w:pPr>
      <w:widowControl w:val="0"/>
      <w:autoSpaceDE w:val="0"/>
      <w:autoSpaceDN w:val="0"/>
      <w:ind w:left="282"/>
      <w:outlineLvl w:val="7"/>
    </w:pPr>
    <w:rPr>
      <w:rFonts w:ascii="Cambria" w:eastAsia="Cambria" w:hAnsi="Cambria" w:cs="Cambria"/>
      <w:b/>
      <w:bCs/>
      <w:sz w:val="22"/>
      <w:szCs w:val="22"/>
    </w:rPr>
  </w:style>
  <w:style w:type="paragraph" w:customStyle="1" w:styleId="Enum1">
    <w:name w:val="Enum 1"/>
    <w:basedOn w:val="Normal"/>
    <w:rsid w:val="00194C6F"/>
    <w:pPr>
      <w:keepLines/>
      <w:numPr>
        <w:numId w:val="63"/>
      </w:numPr>
      <w:spacing w:before="60"/>
      <w:jc w:val="both"/>
    </w:pPr>
    <w:rPr>
      <w:rFonts w:ascii="Arial" w:hAnsi="Arial"/>
      <w:sz w:val="24"/>
      <w:szCs w:val="24"/>
    </w:rPr>
  </w:style>
  <w:style w:type="paragraph" w:customStyle="1" w:styleId="P10">
    <w:name w:val="P1"/>
    <w:basedOn w:val="Normal"/>
    <w:rsid w:val="00194C6F"/>
    <w:pPr>
      <w:keepNext/>
      <w:overflowPunct w:val="0"/>
      <w:autoSpaceDE w:val="0"/>
      <w:autoSpaceDN w:val="0"/>
      <w:adjustRightInd w:val="0"/>
      <w:spacing w:before="240"/>
      <w:textAlignment w:val="baseline"/>
    </w:pPr>
    <w:rPr>
      <w:rFonts w:ascii="GC Times" w:hAnsi="GC Times"/>
      <w:sz w:val="24"/>
      <w:szCs w:val="24"/>
      <w:lang w:eastAsia="ar-SA"/>
    </w:rPr>
  </w:style>
  <w:style w:type="paragraph" w:customStyle="1" w:styleId="Style1erRetraitLatinTimesNewRomanComplexeTimesNewRo3">
    <w:name w:val="Style 1erRetrait + (Latin) Times New Roman (Complexe) Times New Ro...3"/>
    <w:basedOn w:val="Normal"/>
    <w:autoRedefine/>
    <w:semiHidden/>
    <w:rsid w:val="00194C6F"/>
    <w:pPr>
      <w:spacing w:before="120" w:after="120"/>
      <w:ind w:left="57"/>
      <w:jc w:val="both"/>
    </w:pPr>
    <w:rPr>
      <w:rFonts w:ascii="Arial" w:hAnsi="Arial"/>
      <w:sz w:val="24"/>
      <w:szCs w:val="24"/>
    </w:rPr>
  </w:style>
  <w:style w:type="numbering" w:customStyle="1" w:styleId="LFO44">
    <w:name w:val="LFO44"/>
    <w:basedOn w:val="Aucuneliste"/>
    <w:rsid w:val="00194C6F"/>
    <w:pPr>
      <w:numPr>
        <w:numId w:val="64"/>
      </w:numPr>
    </w:pPr>
  </w:style>
  <w:style w:type="table" w:customStyle="1" w:styleId="Grilledutableau5">
    <w:name w:val="Grille du tableau5"/>
    <w:basedOn w:val="TableauNormal"/>
    <w:next w:val="Grilledutableau"/>
    <w:uiPriority w:val="5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rsid w:val="00194C6F"/>
    <w:pPr>
      <w:spacing w:after="0" w:line="240" w:lineRule="auto"/>
    </w:pPr>
    <w:rPr>
      <w:rFonts w:ascii="Times New Roman" w:eastAsia="Times New Roman" w:hAnsi="Times New Roman"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
    <w:name w:val="Grille du tableau21"/>
    <w:basedOn w:val="TableauNormal"/>
    <w:next w:val="Grilledutableau"/>
    <w:uiPriority w:val="59"/>
    <w:rsid w:val="00194C6F"/>
    <w:pPr>
      <w:spacing w:after="0" w:line="240" w:lineRule="auto"/>
    </w:pPr>
    <w:rPr>
      <w:rFonts w:ascii="Calibri" w:eastAsia="Calibri" w:hAnsi="Calibri" w:cs="Times New Roman"/>
      <w:sz w:val="20"/>
      <w:szCs w:val="20"/>
      <w:lang w:val="en-US"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numbering" w:customStyle="1" w:styleId="LFO441">
    <w:name w:val="LFO441"/>
    <w:basedOn w:val="Aucuneliste"/>
    <w:rsid w:val="00194C6F"/>
    <w:pPr>
      <w:numPr>
        <w:numId w:val="65"/>
      </w:numPr>
    </w:pPr>
  </w:style>
  <w:style w:type="table" w:customStyle="1" w:styleId="Grilledutableau6">
    <w:name w:val="Grille du tableau6"/>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7">
    <w:name w:val="Grille du tableau7"/>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8">
    <w:name w:val="Grille du tableau8"/>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9">
    <w:name w:val="Grille du tableau9"/>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0">
    <w:name w:val="Grille du tableau10"/>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3">
    <w:name w:val="Grille du tableau13"/>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4">
    <w:name w:val="Grille du tableau14"/>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5">
    <w:name w:val="Grille du tableau15"/>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Grid9"/>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6">
    <w:name w:val="Grille du tableau16"/>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0"/>
    <w:rsid w:val="00194C6F"/>
    <w:pPr>
      <w:spacing w:after="0" w:line="240" w:lineRule="auto"/>
    </w:pPr>
    <w:rPr>
      <w:rFonts w:eastAsia="Times New Roman"/>
      <w:sz w:val="24"/>
      <w:szCs w:val="24"/>
      <w:lang w:val="fr-CM" w:eastAsia="fr-FR"/>
    </w:rPr>
    <w:tblPr>
      <w:tblCellMar>
        <w:top w:w="0" w:type="dxa"/>
        <w:left w:w="0" w:type="dxa"/>
        <w:bottom w:w="0" w:type="dxa"/>
        <w:right w:w="0" w:type="dxa"/>
      </w:tblCellMar>
    </w:tblPr>
  </w:style>
  <w:style w:type="table" w:customStyle="1" w:styleId="Grilledutableau17">
    <w:name w:val="Grille du tableau17"/>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9">
    <w:name w:val="Grille du tableau19"/>
    <w:basedOn w:val="TableauNormal"/>
    <w:next w:val="Grilledutableau"/>
    <w:uiPriority w:val="39"/>
    <w:rsid w:val="00194C6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1">
    <w:name w:val="En-tête Car1"/>
    <w:aliases w:val="BCB Car1"/>
    <w:basedOn w:val="Policepardfaut"/>
    <w:uiPriority w:val="99"/>
    <w:semiHidden/>
    <w:rsid w:val="00194C6F"/>
    <w:rPr>
      <w:rFonts w:ascii="Times New Roman" w:eastAsia="Times New Roman" w:hAnsi="Times New Roman" w:cs="Times New Roman"/>
      <w:sz w:val="24"/>
      <w:szCs w:val="24"/>
      <w:lang w:eastAsia="fr-FR"/>
    </w:rPr>
  </w:style>
  <w:style w:type="table" w:customStyle="1" w:styleId="Grilledutableau20">
    <w:name w:val="Grille du tableau20"/>
    <w:basedOn w:val="TableauNormal"/>
    <w:next w:val="Grilledutableau"/>
    <w:uiPriority w:val="39"/>
    <w:rsid w:val="00194C6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194C6F"/>
    <w:pPr>
      <w:spacing w:after="0" w:line="240" w:lineRule="auto"/>
    </w:pPr>
    <w:rPr>
      <w:rFonts w:ascii="Calibri" w:eastAsia="Times New Roman" w:hAnsi="Calibri" w:cs="Times New Roman"/>
      <w:sz w:val="24"/>
      <w:szCs w:val="24"/>
      <w:lang w:eastAsia="fr-FR"/>
    </w:rPr>
    <w:tblPr>
      <w:tblCellMar>
        <w:top w:w="0" w:type="dxa"/>
        <w:left w:w="0" w:type="dxa"/>
        <w:bottom w:w="0" w:type="dxa"/>
        <w:right w:w="0" w:type="dxa"/>
      </w:tblCellMar>
    </w:tblPr>
  </w:style>
  <w:style w:type="numbering" w:customStyle="1" w:styleId="LFO4411">
    <w:name w:val="LFO4411"/>
    <w:rsid w:val="00194C6F"/>
    <w:pPr>
      <w:numPr>
        <w:numId w:val="60"/>
      </w:numPr>
    </w:pPr>
  </w:style>
  <w:style w:type="table" w:customStyle="1" w:styleId="Grilledutableau22">
    <w:name w:val="Grille du tableau22"/>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194C6F"/>
    <w:pPr>
      <w:spacing w:after="0" w:line="240" w:lineRule="auto"/>
    </w:pPr>
    <w:rPr>
      <w:rFonts w:eastAsiaTheme="minorEastAsia"/>
      <w:sz w:val="24"/>
      <w:szCs w:val="24"/>
      <w:lang w:val="fr-CM" w:eastAsia="fr-FR"/>
    </w:rPr>
    <w:tblPr>
      <w:tblCellMar>
        <w:top w:w="0" w:type="dxa"/>
        <w:left w:w="0" w:type="dxa"/>
        <w:bottom w:w="0" w:type="dxa"/>
        <w:right w:w="0" w:type="dxa"/>
      </w:tblCellMar>
    </w:tblPr>
  </w:style>
  <w:style w:type="table" w:customStyle="1" w:styleId="Grilledutableau23">
    <w:name w:val="Grille du tableau23"/>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Grid13"/>
    <w:rsid w:val="00194C6F"/>
    <w:pPr>
      <w:spacing w:after="0" w:line="240" w:lineRule="auto"/>
    </w:pPr>
    <w:rPr>
      <w:rFonts w:eastAsiaTheme="minorEastAsia"/>
      <w:sz w:val="24"/>
      <w:szCs w:val="24"/>
      <w:lang w:val="fr-CM" w:eastAsia="fr-FR"/>
    </w:rPr>
    <w:tblPr>
      <w:tblCellMar>
        <w:top w:w="0" w:type="dxa"/>
        <w:left w:w="0" w:type="dxa"/>
        <w:bottom w:w="0" w:type="dxa"/>
        <w:right w:w="0" w:type="dxa"/>
      </w:tblCellMar>
    </w:tblPr>
  </w:style>
  <w:style w:type="paragraph" w:customStyle="1" w:styleId="Listecouleur-Accent11">
    <w:name w:val="Liste couleur - Accent 11"/>
    <w:basedOn w:val="Normal"/>
    <w:uiPriority w:val="34"/>
    <w:qFormat/>
    <w:rsid w:val="00194C6F"/>
    <w:pPr>
      <w:ind w:left="720"/>
      <w:contextualSpacing/>
    </w:pPr>
    <w:rPr>
      <w:rFonts w:eastAsia="Calibri"/>
      <w:sz w:val="24"/>
      <w:szCs w:val="24"/>
    </w:rPr>
  </w:style>
  <w:style w:type="character" w:customStyle="1" w:styleId="q4iawc">
    <w:name w:val="q4iawc"/>
    <w:basedOn w:val="Policepardfaut"/>
    <w:rsid w:val="00194C6F"/>
  </w:style>
  <w:style w:type="character" w:customStyle="1" w:styleId="rynqvb">
    <w:name w:val="rynqvb"/>
    <w:basedOn w:val="Policepardfaut"/>
    <w:rsid w:val="00194C6F"/>
  </w:style>
  <w:style w:type="character" w:customStyle="1" w:styleId="hwtze">
    <w:name w:val="hwtze"/>
    <w:basedOn w:val="Policepardfaut"/>
    <w:rsid w:val="00194C6F"/>
  </w:style>
  <w:style w:type="paragraph" w:customStyle="1" w:styleId="NoSpacing2">
    <w:name w:val="No Spacing2"/>
    <w:rsid w:val="00194C6F"/>
    <w:pPr>
      <w:spacing w:after="0" w:line="240" w:lineRule="auto"/>
    </w:pPr>
    <w:rPr>
      <w:rFonts w:ascii="Calibri" w:eastAsia="Times New Roman" w:hAnsi="Calibri" w:cs="Times New Roman"/>
    </w:rPr>
  </w:style>
  <w:style w:type="table" w:customStyle="1" w:styleId="TableGrid14">
    <w:name w:val="Table Grid1"/>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auNormal"/>
    <w:next w:val="Grilledutableau"/>
    <w:uiPriority w:val="39"/>
    <w:rsid w:val="00194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2.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camgovca.cm/"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mailto:dsi@minmap.cm"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www.publicscontratcs.c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rmp.cm" TargetMode="External"/><Relationship Id="rId24" Type="http://schemas.openxmlformats.org/officeDocument/2006/relationships/hyperlink" Target="https://www.publicscontratcs.cm/" TargetMode="External"/><Relationship Id="rId5" Type="http://schemas.openxmlformats.org/officeDocument/2006/relationships/webSettings" Target="webSettings.xml"/><Relationship Id="rId15" Type="http://schemas.openxmlformats.org/officeDocument/2006/relationships/hyperlink" Target="https://www.prc.cm/fr/actualites/actes/circulaires/6036-circulaire-n-2022-001-du-23-aout-2022-relative-a-la-preparation-du-budget-de-l-etat-pour-l-exercice-2023" TargetMode="External"/><Relationship Id="rId23" Type="http://schemas.openxmlformats.org/officeDocument/2006/relationships/hyperlink" Target="https://www.marchespublics.cm/" TargetMode="External"/><Relationship Id="rId10" Type="http://schemas.openxmlformats.org/officeDocument/2006/relationships/hyperlink" Target="http://www.armp.cm" TargetMode="External"/><Relationship Id="rId19" Type="http://schemas.openxmlformats.org/officeDocument/2006/relationships/hyperlink" Target="https://www.marchespublics.cm/"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ww.prc.cm/fr/actualites/6751-circulaire-n-2023-001-du-30-aout-2023-relative-a-la-preparation-du-budget-de-l-etat-pour-l-exercice-2024" TargetMode="External"/><Relationship Id="rId22" Type="http://schemas.openxmlformats.org/officeDocument/2006/relationships/hyperlink" Target="http://www.camgovca.cm/fr/operations-certicats.html"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44743</Words>
  <Characters>246092</Characters>
  <Application>Microsoft Office Word</Application>
  <DocSecurity>0</DocSecurity>
  <Lines>2050</Lines>
  <Paragraphs>580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290255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2026-09-20T16:32:00Z</cp:lastPrinted>
  <dcterms:created xsi:type="dcterms:W3CDTF">2026-09-20T16:23:00Z</dcterms:created>
  <dcterms:modified xsi:type="dcterms:W3CDTF">2026-09-20T16:33:00Z</dcterms:modified>
</cp:coreProperties>
</file>